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A04FE0">
        <w:fldChar w:fldCharType="begin"/>
      </w:r>
      <w:r w:rsidR="00A04FE0">
        <w:instrText xml:space="preserve"> HYPERLINK "https://biosharing.org/" \t "_blank" </w:instrText>
      </w:r>
      <w:r w:rsidR="00A04FE0">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A04FE0">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BC74688" w:rsidR="00877644" w:rsidRPr="00125190" w:rsidRDefault="008C0A3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data in this manuscript was performed </w:t>
      </w:r>
      <w:r w:rsidRPr="008C0A3C">
        <w:rPr>
          <w:rFonts w:asciiTheme="minorHAnsi" w:hAnsiTheme="minorHAnsi"/>
          <w:i/>
          <w:iCs/>
        </w:rPr>
        <w:t>in vitro</w:t>
      </w:r>
      <w:r>
        <w:rPr>
          <w:rFonts w:asciiTheme="minorHAnsi" w:hAnsiTheme="minorHAnsi"/>
        </w:rPr>
        <w:t xml:space="preserve"> so experiment numbers are all reported as replicates. See next section.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5B3E4B49" w14:textId="783B934D" w:rsidR="00DB0149" w:rsidRPr="00125190" w:rsidRDefault="00DB0149" w:rsidP="00DB014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replicate information has been reported in figure legends and are reported as ‘N’ for independent experiments and ‘n’ for number of </w:t>
      </w:r>
      <w:r w:rsidR="00BE3569">
        <w:rPr>
          <w:rFonts w:asciiTheme="minorHAnsi" w:hAnsiTheme="minorHAnsi"/>
        </w:rPr>
        <w:t xml:space="preserve">biological </w:t>
      </w:r>
      <w:r>
        <w:rPr>
          <w:rFonts w:asciiTheme="minorHAnsi" w:hAnsiTheme="minorHAnsi"/>
        </w:rPr>
        <w:t>replicates in each experiment.</w:t>
      </w:r>
      <w:r w:rsidR="008C0A3C">
        <w:rPr>
          <w:rFonts w:asciiTheme="minorHAnsi" w:hAnsiTheme="minorHAnsi"/>
        </w:rPr>
        <w:t xml:space="preserve"> This information can be found for individual figure panels descriptions as well as at the end of the figure legend if the same information pertains to more than one panel description.</w:t>
      </w:r>
      <w:r>
        <w:rPr>
          <w:rFonts w:asciiTheme="minorHAnsi" w:hAnsiTheme="minorHAnsi"/>
        </w:rPr>
        <w:t xml:space="preserve"> </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C0377A0" w:rsidR="0015519A" w:rsidRPr="00505C51" w:rsidRDefault="00DB0149"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All statistical tests used to calculate p values are also provided in the figure legends. Quantifications are all re</w:t>
      </w:r>
      <w:r w:rsidRPr="00DB0149">
        <w:rPr>
          <w:rFonts w:asciiTheme="minorHAnsi" w:hAnsiTheme="minorHAnsi" w:cstheme="minorHAnsi"/>
        </w:rPr>
        <w:t xml:space="preserve">ported as mean +/- SEM. Significance summary: p &gt; 0.05 (ns), </w:t>
      </w:r>
      <w:r w:rsidRPr="00DB0149">
        <w:rPr>
          <w:rFonts w:ascii="Cambria Math" w:hAnsi="Cambria Math" w:cs="Cambria Math"/>
        </w:rPr>
        <w:t>∗</w:t>
      </w:r>
      <w:r w:rsidRPr="00DB0149">
        <w:rPr>
          <w:rFonts w:asciiTheme="minorHAnsi" w:hAnsiTheme="minorHAnsi" w:cstheme="minorHAnsi"/>
        </w:rPr>
        <w:t xml:space="preserve">p ≤ 0.05, </w:t>
      </w:r>
      <w:r w:rsidRPr="00DB0149">
        <w:rPr>
          <w:rFonts w:ascii="Cambria Math" w:hAnsi="Cambria Math" w:cs="Cambria Math"/>
        </w:rPr>
        <w:t>∗∗</w:t>
      </w:r>
      <w:r w:rsidRPr="00DB0149">
        <w:rPr>
          <w:rFonts w:asciiTheme="minorHAnsi" w:hAnsiTheme="minorHAnsi" w:cstheme="minorHAnsi"/>
        </w:rPr>
        <w:t xml:space="preserve">p ≤ 0.01, </w:t>
      </w:r>
      <w:r w:rsidRPr="00DB0149">
        <w:rPr>
          <w:rFonts w:ascii="Cambria Math" w:hAnsi="Cambria Math" w:cs="Cambria Math"/>
        </w:rPr>
        <w:t>∗∗∗</w:t>
      </w:r>
      <w:r w:rsidRPr="00DB0149">
        <w:rPr>
          <w:rFonts w:asciiTheme="minorHAnsi" w:hAnsiTheme="minorHAnsi" w:cstheme="minorHAnsi"/>
        </w:rPr>
        <w:t xml:space="preserve">p ≤ 0.001, and </w:t>
      </w:r>
      <w:r w:rsidRPr="00DB0149">
        <w:rPr>
          <w:rFonts w:ascii="Cambria Math" w:hAnsi="Cambria Math" w:cs="Cambria Math"/>
        </w:rPr>
        <w:t>∗∗∗∗</w:t>
      </w:r>
      <w:r w:rsidRPr="00DB0149">
        <w:rPr>
          <w:rFonts w:asciiTheme="minorHAnsi" w:hAnsiTheme="minorHAnsi" w:cstheme="minorHAnsi"/>
        </w:rPr>
        <w:t>p ≤ 0.0001.</w:t>
      </w:r>
      <w:r w:rsidR="008C0A3C">
        <w:rPr>
          <w:rFonts w:asciiTheme="minorHAnsi" w:hAnsiTheme="minorHAnsi" w:cstheme="minorHAnsi"/>
        </w:rPr>
        <w:t xml:space="preserve"> The program Prism 6 was used for generating graphs with associated statistical tests and p values.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091E079"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CFE5C89" w:rsidR="00BC3CCE" w:rsidRPr="00505C51" w:rsidRDefault="008C0A3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lastRenderedPageBreak/>
        <w:t xml:space="preserve">Bioinformatics packages used to analyze RNA, ATAC, and ChIP sequencing are reported in </w:t>
      </w:r>
      <w:r w:rsidR="000F1A9A">
        <w:rPr>
          <w:rFonts w:asciiTheme="minorHAnsi" w:hAnsiTheme="minorHAnsi"/>
        </w:rPr>
        <w:t>the supplement</w:t>
      </w:r>
      <w:r>
        <w:rPr>
          <w:rFonts w:asciiTheme="minorHAnsi" w:hAnsiTheme="minorHAnsi"/>
        </w:rPr>
        <w:t xml:space="preserve"> for each category of data as well as a table listing software names and references if available.</w:t>
      </w:r>
      <w:r w:rsidR="00E86028">
        <w:rPr>
          <w:rFonts w:asciiTheme="minorHAnsi" w:hAnsiTheme="minorHAnsi"/>
        </w:rPr>
        <w:t xml:space="preserve"> Several references for sequencing techniques are also inserted into the appropriate portions of the main text of the manuscript.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8EA567" w14:textId="77777777" w:rsidR="00A04FE0" w:rsidRDefault="00A04FE0" w:rsidP="004215FE">
      <w:r>
        <w:separator/>
      </w:r>
    </w:p>
  </w:endnote>
  <w:endnote w:type="continuationSeparator" w:id="0">
    <w:p w14:paraId="2B6E22DD" w14:textId="77777777" w:rsidR="00A04FE0" w:rsidRDefault="00A04FE0"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Titling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357DF" w14:textId="77777777" w:rsidR="00A04FE0" w:rsidRDefault="00A04FE0" w:rsidP="004215FE">
      <w:r>
        <w:separator/>
      </w:r>
    </w:p>
  </w:footnote>
  <w:footnote w:type="continuationSeparator" w:id="0">
    <w:p w14:paraId="52F2247C" w14:textId="77777777" w:rsidR="00A04FE0" w:rsidRDefault="00A04FE0"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1A9A"/>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0A3C"/>
    <w:rsid w:val="008C73C0"/>
    <w:rsid w:val="008D7885"/>
    <w:rsid w:val="00912B0B"/>
    <w:rsid w:val="009205E9"/>
    <w:rsid w:val="0092438C"/>
    <w:rsid w:val="00941D04"/>
    <w:rsid w:val="00963CEF"/>
    <w:rsid w:val="00993065"/>
    <w:rsid w:val="009A0661"/>
    <w:rsid w:val="009D0D28"/>
    <w:rsid w:val="009E6ACE"/>
    <w:rsid w:val="009E7B13"/>
    <w:rsid w:val="00A04FE0"/>
    <w:rsid w:val="00A11EC6"/>
    <w:rsid w:val="00A131BD"/>
    <w:rsid w:val="00A2201D"/>
    <w:rsid w:val="00A32E20"/>
    <w:rsid w:val="00A5368C"/>
    <w:rsid w:val="00A62B52"/>
    <w:rsid w:val="00A84B3E"/>
    <w:rsid w:val="00AB5612"/>
    <w:rsid w:val="00AC49AA"/>
    <w:rsid w:val="00AD7A8F"/>
    <w:rsid w:val="00AE7C75"/>
    <w:rsid w:val="00AF5736"/>
    <w:rsid w:val="00B124CC"/>
    <w:rsid w:val="00B14251"/>
    <w:rsid w:val="00B17836"/>
    <w:rsid w:val="00B24C80"/>
    <w:rsid w:val="00B25462"/>
    <w:rsid w:val="00B330BD"/>
    <w:rsid w:val="00B4292F"/>
    <w:rsid w:val="00B57E8A"/>
    <w:rsid w:val="00B64119"/>
    <w:rsid w:val="00B94C5D"/>
    <w:rsid w:val="00BA4D1B"/>
    <w:rsid w:val="00BA5BB7"/>
    <w:rsid w:val="00BB00D0"/>
    <w:rsid w:val="00BB55EC"/>
    <w:rsid w:val="00BC3CCE"/>
    <w:rsid w:val="00BE3569"/>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B0149"/>
    <w:rsid w:val="00DE207A"/>
    <w:rsid w:val="00DE2719"/>
    <w:rsid w:val="00DF1913"/>
    <w:rsid w:val="00E007B4"/>
    <w:rsid w:val="00E234CA"/>
    <w:rsid w:val="00E41364"/>
    <w:rsid w:val="00E61AB4"/>
    <w:rsid w:val="00E70517"/>
    <w:rsid w:val="00E86028"/>
    <w:rsid w:val="00E870D1"/>
    <w:rsid w:val="00ED346E"/>
    <w:rsid w:val="00EF7423"/>
    <w:rsid w:val="00F27DEC"/>
    <w:rsid w:val="00F3344F"/>
    <w:rsid w:val="00F60CF4"/>
    <w:rsid w:val="00F712A8"/>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23DED3F4-F337-114D-9849-2E7FFB0A5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22771-E591-824A-AE70-952721F9C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Neil I. Segil</cp:lastModifiedBy>
  <cp:revision>3</cp:revision>
  <dcterms:created xsi:type="dcterms:W3CDTF">2020-05-20T16:59:00Z</dcterms:created>
  <dcterms:modified xsi:type="dcterms:W3CDTF">2020-05-20T17:03:00Z</dcterms:modified>
</cp:coreProperties>
</file>