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0D351C4" w14:textId="05F4A0A7" w:rsidR="005E3C9F" w:rsidRPr="005E3C9F" w:rsidRDefault="00782602" w:rsidP="005E3C9F">
      <w:pPr>
        <w:pStyle w:val="p1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5E3C9F">
        <w:t xml:space="preserve">Sample size, including number of rats and number of cells, was chosen to be similar with previously published studies comparing firing between the hippocampus and other regions, such as </w:t>
      </w:r>
      <w:r w:rsidR="005E3C9F" w:rsidRPr="005E3C9F">
        <w:t xml:space="preserve">in </w:t>
      </w:r>
      <w:r w:rsidR="005E3C9F" w:rsidRPr="005E3C9F">
        <w:t xml:space="preserve">Ji, D., and Wilson, M.A. (2007). Coordinated memory replay in the visual cortex and hippocampus during sleep. Nat </w:t>
      </w:r>
      <w:proofErr w:type="spellStart"/>
      <w:r w:rsidR="005E3C9F" w:rsidRPr="005E3C9F">
        <w:t>Neurosci</w:t>
      </w:r>
      <w:proofErr w:type="spellEnd"/>
      <w:r w:rsidR="005E3C9F" w:rsidRPr="005E3C9F">
        <w:rPr>
          <w:i/>
          <w:iCs/>
        </w:rPr>
        <w:t xml:space="preserve"> 10</w:t>
      </w:r>
      <w:r w:rsidR="005E3C9F" w:rsidRPr="005E3C9F">
        <w:t>, 100-107.</w:t>
      </w:r>
    </w:p>
    <w:p w14:paraId="283305D7" w14:textId="6DE14290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86742BD" w:rsidR="00B330BD" w:rsidRPr="00125190" w:rsidRDefault="007826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animals and cells analyzed is reported in the main text of the manuscript as well as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6C8BF38" w:rsidR="0015519A" w:rsidRPr="00505C51" w:rsidRDefault="007826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tests, including T statistics, chi2 values, </w:t>
      </w:r>
      <w:proofErr w:type="spellStart"/>
      <w:r>
        <w:rPr>
          <w:rFonts w:asciiTheme="minorHAnsi" w:hAnsiTheme="minorHAnsi"/>
          <w:sz w:val="22"/>
          <w:szCs w:val="22"/>
        </w:rPr>
        <w:t>etc</w:t>
      </w:r>
      <w:proofErr w:type="spellEnd"/>
      <w:r>
        <w:rPr>
          <w:rFonts w:asciiTheme="minorHAnsi" w:hAnsiTheme="minorHAnsi"/>
          <w:sz w:val="22"/>
          <w:szCs w:val="22"/>
        </w:rPr>
        <w:t xml:space="preserve"> are identified within the manuscript when results are reported. All averages are reported with +- standard deviation.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0924B9" w:rsidR="00BC3CCE" w:rsidRPr="00505C51" w:rsidRDefault="00B71A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N/A, there were no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6045B7" w:rsidR="00BC3CCE" w:rsidRPr="00505C51" w:rsidRDefault="007826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Analysis code is indicated as being done in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links are included for all code.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links are also included for clustering software and data acquisition software.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3C6D" w14:textId="77777777" w:rsidR="0061215C" w:rsidRDefault="0061215C" w:rsidP="004215FE">
      <w:r>
        <w:separator/>
      </w:r>
    </w:p>
  </w:endnote>
  <w:endnote w:type="continuationSeparator" w:id="0">
    <w:p w14:paraId="5D8BD1D7" w14:textId="77777777" w:rsidR="0061215C" w:rsidRDefault="006121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E3C9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9460A" w14:textId="77777777" w:rsidR="0061215C" w:rsidRDefault="0061215C" w:rsidP="004215FE">
      <w:r>
        <w:separator/>
      </w:r>
    </w:p>
  </w:footnote>
  <w:footnote w:type="continuationSeparator" w:id="0">
    <w:p w14:paraId="0F4B8B31" w14:textId="77777777" w:rsidR="0061215C" w:rsidRDefault="006121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3C9F"/>
    <w:rsid w:val="00605A12"/>
    <w:rsid w:val="0061215C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2602"/>
    <w:rsid w:val="00795CED"/>
    <w:rsid w:val="007B6567"/>
    <w:rsid w:val="007B6D8A"/>
    <w:rsid w:val="007B7AF0"/>
    <w:rsid w:val="007C1A97"/>
    <w:rsid w:val="007D18C3"/>
    <w:rsid w:val="007E54D8"/>
    <w:rsid w:val="007E5880"/>
    <w:rsid w:val="007F01D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1ACE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p1">
    <w:name w:val="p1"/>
    <w:basedOn w:val="Normal"/>
    <w:rsid w:val="005E3C9F"/>
    <w:pPr>
      <w:ind w:left="540" w:hanging="540"/>
    </w:pPr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DFED2-58E0-A948-96E4-5A4D0983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2020-01-23T20:56:00Z</dcterms:created>
  <dcterms:modified xsi:type="dcterms:W3CDTF">2020-01-23T20:56:00Z</dcterms:modified>
</cp:coreProperties>
</file>