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2"/>
        <w:gridCol w:w="709"/>
        <w:gridCol w:w="1240"/>
        <w:gridCol w:w="1240"/>
        <w:gridCol w:w="1240"/>
        <w:gridCol w:w="1241"/>
      </w:tblGrid>
      <w:tr w:rsidR="00D06D3F" w:rsidTr="00A05E64">
        <w:tc>
          <w:tcPr>
            <w:tcW w:w="3792" w:type="dxa"/>
            <w:vMerge w:val="restart"/>
            <w:tcBorders>
              <w:top w:val="single" w:sz="1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  <w:sz w:val="18"/>
              </w:rPr>
              <w:t>Nucleus</w:t>
            </w:r>
          </w:p>
          <w:p w:rsidR="00D06D3F" w:rsidRDefault="00D06D3F">
            <w:pPr>
              <w:shd w:val="clear" w:color="auto" w:fill="FFFFFF"/>
              <w:spacing w:after="0" w:line="240" w:lineRule="auto"/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  <w:sz w:val="18"/>
              </w:rPr>
              <w:t>Abbr.</w:t>
            </w:r>
          </w:p>
          <w:p w:rsidR="00D06D3F" w:rsidRDefault="00D06D3F">
            <w:pPr>
              <w:shd w:val="clear" w:color="auto" w:fill="FFFFFF"/>
              <w:spacing w:after="0" w:line="240" w:lineRule="auto"/>
            </w:pPr>
          </w:p>
        </w:tc>
        <w:tc>
          <w:tcPr>
            <w:tcW w:w="4961" w:type="dxa"/>
            <w:gridSpan w:val="4"/>
            <w:tcBorders>
              <w:top w:val="single" w:sz="12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pacing w:after="0" w:line="240" w:lineRule="auto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Mentions in reviews on central cardiovascular control</w:t>
            </w:r>
          </w:p>
        </w:tc>
      </w:tr>
      <w:tr w:rsidR="00D06D3F" w:rsidTr="00A05E64">
        <w:tc>
          <w:tcPr>
            <w:tcW w:w="3792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pacing w:after="0" w:line="240" w:lineRule="auto"/>
            </w:pPr>
          </w:p>
        </w:tc>
        <w:tc>
          <w:tcPr>
            <w:tcW w:w="124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Loewy</w:t>
            </w:r>
          </w:p>
          <w:p w:rsidR="00D06D3F" w:rsidRDefault="00D85D06" w:rsidP="003148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1981</w:t>
            </w:r>
          </w:p>
        </w:tc>
        <w:tc>
          <w:tcPr>
            <w:tcW w:w="124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Benarroch</w:t>
            </w:r>
          </w:p>
          <w:p w:rsidR="00D06D3F" w:rsidRDefault="00D85D06" w:rsidP="003148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1993</w:t>
            </w:r>
          </w:p>
        </w:tc>
        <w:tc>
          <w:tcPr>
            <w:tcW w:w="124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Dampney</w:t>
            </w:r>
          </w:p>
          <w:p w:rsidR="00D06D3F" w:rsidRDefault="00D85D06" w:rsidP="003148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1994</w:t>
            </w:r>
          </w:p>
        </w:tc>
        <w:tc>
          <w:tcPr>
            <w:tcW w:w="124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 xml:space="preserve">Saper </w:t>
            </w:r>
          </w:p>
          <w:p w:rsidR="00D06D3F" w:rsidRDefault="00D85D06" w:rsidP="003148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et al.</w:t>
            </w:r>
            <w:r>
              <w:rPr>
                <w:color w:val="000000"/>
                <w:sz w:val="18"/>
              </w:rPr>
              <w:br/>
              <w:t>2015</w:t>
            </w:r>
          </w:p>
        </w:tc>
      </w:tr>
      <w:tr w:rsidR="00D06D3F" w:rsidTr="00A05E64">
        <w:trPr>
          <w:trHeight w:val="380"/>
        </w:trPr>
        <w:tc>
          <w:tcPr>
            <w:tcW w:w="3792" w:type="dxa"/>
            <w:vMerge w:val="restart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Nucleus of the solitary tract (incl. A2/C2 region)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NTS</w:t>
            </w:r>
          </w:p>
        </w:tc>
        <w:tc>
          <w:tcPr>
            <w:tcW w:w="124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1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</w:tr>
      <w:tr w:rsidR="00D06D3F" w:rsidTr="00A05E64">
        <w:trPr>
          <w:trHeight w:val="380"/>
        </w:trPr>
        <w:tc>
          <w:tcPr>
            <w:tcW w:w="37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Rostral ventrolateral medulla (incl. C1 region) = Rostral ventrolateral reticular nucleus = Chemosensitive region of the ventral medulla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RVLM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</w:tr>
      <w:tr w:rsidR="00D06D3F" w:rsidTr="00A05E64">
        <w:trPr>
          <w:trHeight w:val="380"/>
        </w:trPr>
        <w:tc>
          <w:tcPr>
            <w:tcW w:w="37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rPr>
                <w:lang w:val="es-ES"/>
              </w:rPr>
            </w:pPr>
            <w:r>
              <w:rPr>
                <w:sz w:val="18"/>
                <w:lang w:val="es-ES"/>
              </w:rPr>
              <w:t>Caudal ventrolateral medulla (incl. A1 region)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CVLM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</w:tr>
      <w:tr w:rsidR="00D06D3F" w:rsidTr="00A05E64">
        <w:trPr>
          <w:trHeight w:val="380"/>
        </w:trPr>
        <w:tc>
          <w:tcPr>
            <w:tcW w:w="37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Nucleus ambiguus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NA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</w:tr>
      <w:tr w:rsidR="00D06D3F" w:rsidTr="00A05E64">
        <w:trPr>
          <w:trHeight w:val="380"/>
        </w:trPr>
        <w:tc>
          <w:tcPr>
            <w:tcW w:w="37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Medullary raphe nuclei = Caudal raphe nuclei = Nucleus raphe obscurus and Nucleus raphe pallidus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ROb, RPa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</w:tr>
      <w:tr w:rsidR="00D06D3F" w:rsidTr="00A05E64">
        <w:trPr>
          <w:trHeight w:val="380"/>
        </w:trPr>
        <w:tc>
          <w:tcPr>
            <w:tcW w:w="37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rPr>
                <w:lang w:val="es-ES"/>
              </w:rPr>
            </w:pPr>
            <w:r>
              <w:rPr>
                <w:sz w:val="18"/>
                <w:lang w:val="es-ES"/>
              </w:rPr>
              <w:t>Rostral ventromedial medulla = parapyramidal region = Nucleus interfascicularis hypoglossi = Paraolivary nucleus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RVM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</w:tr>
      <w:tr w:rsidR="00D06D3F" w:rsidTr="00A05E64">
        <w:trPr>
          <w:trHeight w:val="380"/>
        </w:trPr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Area postrema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AP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</w:tr>
      <w:tr w:rsidR="00D06D3F" w:rsidTr="00A05E64">
        <w:tc>
          <w:tcPr>
            <w:tcW w:w="37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Dorsal motor nucleus of the vagal nerve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DMN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</w:tr>
      <w:tr w:rsidR="00D06D3F" w:rsidTr="00A05E64">
        <w:tc>
          <w:tcPr>
            <w:tcW w:w="37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Intermediate ventrolateral medulla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IVLM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</w:tr>
      <w:tr w:rsidR="00D06D3F" w:rsidTr="00A05E64">
        <w:tc>
          <w:tcPr>
            <w:tcW w:w="37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Retrotrapezoid nucleus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RTN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</w:tr>
      <w:tr w:rsidR="00D06D3F" w:rsidTr="00A05E64">
        <w:tc>
          <w:tcPr>
            <w:tcW w:w="37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Nucleus reticularis gigantocellularis, pars α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GiA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</w:tr>
      <w:tr w:rsidR="00D06D3F" w:rsidTr="00A05E64">
        <w:tc>
          <w:tcPr>
            <w:tcW w:w="3792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Medullary lateral tegmental field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</w:pPr>
            <w:r>
              <w:rPr>
                <w:sz w:val="18"/>
              </w:rPr>
              <w:t>LTF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pStyle w:val="Sinespaciado"/>
              <w:jc w:val="center"/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pStyle w:val="Sinespaciado"/>
              <w:jc w:val="center"/>
            </w:pPr>
          </w:p>
        </w:tc>
      </w:tr>
    </w:tbl>
    <w:p w:rsidR="00D06D3F" w:rsidRDefault="00D06D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0" w:line="240" w:lineRule="auto"/>
        <w:rPr>
          <w:b/>
          <w:sz w:val="18"/>
        </w:rPr>
      </w:pPr>
    </w:p>
    <w:sectPr w:rsidR="00D06D3F" w:rsidSect="00A05E64">
      <w:footerReference w:type="default" r:id="rId7"/>
      <w:type w:val="continuous"/>
      <w:pgSz w:w="11906" w:h="16838"/>
      <w:pgMar w:top="1134" w:right="1134" w:bottom="1134" w:left="1134" w:header="709" w:footer="709" w:gutter="0"/>
      <w:cols w:space="17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AD2" w:rsidRDefault="00124AD2" w:rsidP="00D06D3F">
      <w:pPr>
        <w:spacing w:after="0" w:line="240" w:lineRule="auto"/>
      </w:pPr>
      <w:r>
        <w:separator/>
      </w:r>
    </w:p>
  </w:endnote>
  <w:endnote w:type="continuationSeparator" w:id="0">
    <w:p w:rsidR="00124AD2" w:rsidRDefault="00124AD2" w:rsidP="00D0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Arial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3F" w:rsidRDefault="000131E4">
    <w:pPr>
      <w:pStyle w:val="Footer"/>
      <w:tabs>
        <w:tab w:val="clear" w:pos="7143"/>
        <w:tab w:val="clear" w:pos="14287"/>
      </w:tabs>
      <w:jc w:val="center"/>
    </w:pPr>
    <w:fldSimple w:instr="PAGE \* MERGEFORMAT">
      <w:r w:rsidR="00A05E64">
        <w:rPr>
          <w:noProof/>
        </w:rPr>
        <w:t>1</w:t>
      </w:r>
    </w:fldSimple>
  </w:p>
  <w:p w:rsidR="00D06D3F" w:rsidRDefault="00D06D3F">
    <w:pPr>
      <w:pStyle w:val="Footer"/>
      <w:tabs>
        <w:tab w:val="clear" w:pos="7143"/>
        <w:tab w:val="clear" w:pos="1428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AD2" w:rsidRDefault="00124AD2">
      <w:pPr>
        <w:spacing w:after="0" w:line="240" w:lineRule="auto"/>
      </w:pPr>
      <w:r>
        <w:separator/>
      </w:r>
    </w:p>
  </w:footnote>
  <w:footnote w:type="continuationSeparator" w:id="0">
    <w:p w:rsidR="00124AD2" w:rsidRDefault="00124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22F95"/>
    <w:multiLevelType w:val="hybridMultilevel"/>
    <w:tmpl w:val="6312400E"/>
    <w:lvl w:ilvl="0" w:tplc="E1DC4A86">
      <w:start w:val="1"/>
      <w:numFmt w:val="decimal"/>
      <w:lvlText w:val="%1."/>
      <w:lvlJc w:val="left"/>
      <w:pPr>
        <w:ind w:left="720" w:hanging="360"/>
      </w:pPr>
    </w:lvl>
    <w:lvl w:ilvl="1" w:tplc="5B5AFB3A">
      <w:start w:val="1"/>
      <w:numFmt w:val="lowerLetter"/>
      <w:lvlText w:val="%2."/>
      <w:lvlJc w:val="left"/>
      <w:pPr>
        <w:ind w:left="1440" w:hanging="360"/>
      </w:pPr>
    </w:lvl>
    <w:lvl w:ilvl="2" w:tplc="A8E86D6E">
      <w:start w:val="1"/>
      <w:numFmt w:val="lowerRoman"/>
      <w:lvlText w:val="%3."/>
      <w:lvlJc w:val="right"/>
      <w:pPr>
        <w:ind w:left="2160" w:hanging="180"/>
      </w:pPr>
    </w:lvl>
    <w:lvl w:ilvl="3" w:tplc="761A2444">
      <w:start w:val="1"/>
      <w:numFmt w:val="decimal"/>
      <w:lvlText w:val="%4."/>
      <w:lvlJc w:val="left"/>
      <w:pPr>
        <w:ind w:left="2880" w:hanging="360"/>
      </w:pPr>
    </w:lvl>
    <w:lvl w:ilvl="4" w:tplc="8F6A3DFE">
      <w:start w:val="1"/>
      <w:numFmt w:val="lowerLetter"/>
      <w:lvlText w:val="%5."/>
      <w:lvlJc w:val="left"/>
      <w:pPr>
        <w:ind w:left="3600" w:hanging="360"/>
      </w:pPr>
    </w:lvl>
    <w:lvl w:ilvl="5" w:tplc="C9CC4AA2">
      <w:start w:val="1"/>
      <w:numFmt w:val="lowerRoman"/>
      <w:lvlText w:val="%6."/>
      <w:lvlJc w:val="right"/>
      <w:pPr>
        <w:ind w:left="4320" w:hanging="180"/>
      </w:pPr>
    </w:lvl>
    <w:lvl w:ilvl="6" w:tplc="983A67B6">
      <w:start w:val="1"/>
      <w:numFmt w:val="decimal"/>
      <w:lvlText w:val="%7."/>
      <w:lvlJc w:val="left"/>
      <w:pPr>
        <w:ind w:left="5040" w:hanging="360"/>
      </w:pPr>
    </w:lvl>
    <w:lvl w:ilvl="7" w:tplc="3A68FAA4">
      <w:start w:val="1"/>
      <w:numFmt w:val="lowerLetter"/>
      <w:lvlText w:val="%8."/>
      <w:lvlJc w:val="left"/>
      <w:pPr>
        <w:ind w:left="5760" w:hanging="360"/>
      </w:pPr>
    </w:lvl>
    <w:lvl w:ilvl="8" w:tplc="1D8A97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56731"/>
    <w:multiLevelType w:val="hybridMultilevel"/>
    <w:tmpl w:val="4072EA0E"/>
    <w:lvl w:ilvl="0" w:tplc="A58C741A">
      <w:start w:val="1"/>
      <w:numFmt w:val="decimal"/>
      <w:lvlText w:val="%1."/>
      <w:lvlJc w:val="left"/>
      <w:pPr>
        <w:ind w:left="720" w:hanging="360"/>
      </w:pPr>
    </w:lvl>
    <w:lvl w:ilvl="1" w:tplc="9CFA8A80">
      <w:start w:val="1"/>
      <w:numFmt w:val="lowerLetter"/>
      <w:lvlText w:val="%2."/>
      <w:lvlJc w:val="left"/>
      <w:pPr>
        <w:ind w:left="1440" w:hanging="360"/>
      </w:pPr>
    </w:lvl>
    <w:lvl w:ilvl="2" w:tplc="E23CB828">
      <w:start w:val="1"/>
      <w:numFmt w:val="lowerRoman"/>
      <w:lvlText w:val="%3."/>
      <w:lvlJc w:val="right"/>
      <w:pPr>
        <w:ind w:left="2160" w:hanging="180"/>
      </w:pPr>
    </w:lvl>
    <w:lvl w:ilvl="3" w:tplc="8B166176">
      <w:start w:val="1"/>
      <w:numFmt w:val="decimal"/>
      <w:lvlText w:val="%4."/>
      <w:lvlJc w:val="left"/>
      <w:pPr>
        <w:ind w:left="2880" w:hanging="360"/>
      </w:pPr>
    </w:lvl>
    <w:lvl w:ilvl="4" w:tplc="5A561D3E">
      <w:start w:val="1"/>
      <w:numFmt w:val="lowerLetter"/>
      <w:lvlText w:val="%5."/>
      <w:lvlJc w:val="left"/>
      <w:pPr>
        <w:ind w:left="3600" w:hanging="360"/>
      </w:pPr>
    </w:lvl>
    <w:lvl w:ilvl="5" w:tplc="406CC3BA">
      <w:start w:val="1"/>
      <w:numFmt w:val="lowerRoman"/>
      <w:lvlText w:val="%6."/>
      <w:lvlJc w:val="right"/>
      <w:pPr>
        <w:ind w:left="4320" w:hanging="180"/>
      </w:pPr>
    </w:lvl>
    <w:lvl w:ilvl="6" w:tplc="636CB7FC">
      <w:start w:val="1"/>
      <w:numFmt w:val="decimal"/>
      <w:lvlText w:val="%7."/>
      <w:lvlJc w:val="left"/>
      <w:pPr>
        <w:ind w:left="5040" w:hanging="360"/>
      </w:pPr>
    </w:lvl>
    <w:lvl w:ilvl="7" w:tplc="BB66E0DA">
      <w:start w:val="1"/>
      <w:numFmt w:val="lowerLetter"/>
      <w:lvlText w:val="%8."/>
      <w:lvlJc w:val="left"/>
      <w:pPr>
        <w:ind w:left="5760" w:hanging="360"/>
      </w:pPr>
    </w:lvl>
    <w:lvl w:ilvl="8" w:tplc="C15697C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87C33"/>
    <w:multiLevelType w:val="hybridMultilevel"/>
    <w:tmpl w:val="13E202EE"/>
    <w:lvl w:ilvl="0" w:tplc="A7EA42E6">
      <w:start w:val="1"/>
      <w:numFmt w:val="decimal"/>
      <w:lvlText w:val="%1."/>
      <w:lvlJc w:val="left"/>
      <w:pPr>
        <w:ind w:left="1069" w:hanging="360"/>
      </w:pPr>
    </w:lvl>
    <w:lvl w:ilvl="1" w:tplc="C9C043D4">
      <w:start w:val="1"/>
      <w:numFmt w:val="lowerLetter"/>
      <w:lvlText w:val="%2."/>
      <w:lvlJc w:val="left"/>
      <w:pPr>
        <w:ind w:left="1789" w:hanging="360"/>
      </w:pPr>
    </w:lvl>
    <w:lvl w:ilvl="2" w:tplc="944A4DB2">
      <w:start w:val="1"/>
      <w:numFmt w:val="lowerRoman"/>
      <w:lvlText w:val="%3."/>
      <w:lvlJc w:val="right"/>
      <w:pPr>
        <w:ind w:left="2509" w:hanging="180"/>
      </w:pPr>
    </w:lvl>
    <w:lvl w:ilvl="3" w:tplc="1A6C19FC">
      <w:start w:val="1"/>
      <w:numFmt w:val="decimal"/>
      <w:lvlText w:val="%4."/>
      <w:lvlJc w:val="left"/>
      <w:pPr>
        <w:ind w:left="3229" w:hanging="360"/>
      </w:pPr>
    </w:lvl>
    <w:lvl w:ilvl="4" w:tplc="18B437B4">
      <w:start w:val="1"/>
      <w:numFmt w:val="lowerLetter"/>
      <w:lvlText w:val="%5."/>
      <w:lvlJc w:val="left"/>
      <w:pPr>
        <w:ind w:left="3949" w:hanging="360"/>
      </w:pPr>
    </w:lvl>
    <w:lvl w:ilvl="5" w:tplc="6062EAA4">
      <w:start w:val="1"/>
      <w:numFmt w:val="lowerRoman"/>
      <w:lvlText w:val="%6."/>
      <w:lvlJc w:val="right"/>
      <w:pPr>
        <w:ind w:left="4669" w:hanging="180"/>
      </w:pPr>
    </w:lvl>
    <w:lvl w:ilvl="6" w:tplc="5AD86DCE">
      <w:start w:val="1"/>
      <w:numFmt w:val="decimal"/>
      <w:lvlText w:val="%7."/>
      <w:lvlJc w:val="left"/>
      <w:pPr>
        <w:ind w:left="5389" w:hanging="360"/>
      </w:pPr>
    </w:lvl>
    <w:lvl w:ilvl="7" w:tplc="DD3624B6">
      <w:start w:val="1"/>
      <w:numFmt w:val="lowerLetter"/>
      <w:lvlText w:val="%8."/>
      <w:lvlJc w:val="left"/>
      <w:pPr>
        <w:ind w:left="6109" w:hanging="360"/>
      </w:pPr>
    </w:lvl>
    <w:lvl w:ilvl="8" w:tplc="A6EC391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D3F"/>
    <w:rsid w:val="000131E4"/>
    <w:rsid w:val="000F07D1"/>
    <w:rsid w:val="00120348"/>
    <w:rsid w:val="00124AD2"/>
    <w:rsid w:val="00150453"/>
    <w:rsid w:val="0031483A"/>
    <w:rsid w:val="004023F0"/>
    <w:rsid w:val="0044077E"/>
    <w:rsid w:val="005622DF"/>
    <w:rsid w:val="005D331F"/>
    <w:rsid w:val="00785547"/>
    <w:rsid w:val="0089585B"/>
    <w:rsid w:val="009114BB"/>
    <w:rsid w:val="00A05E64"/>
    <w:rsid w:val="00C8464B"/>
    <w:rsid w:val="00C95527"/>
    <w:rsid w:val="00D06D3F"/>
    <w:rsid w:val="00D85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s-ES" w:eastAsia="es-E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3F"/>
    <w:pPr>
      <w:spacing w:after="200" w:line="276" w:lineRule="auto"/>
    </w:pPr>
    <w:rPr>
      <w:color w:val="00000A"/>
      <w:sz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Light">
    <w:name w:val="Table Grid Light"/>
    <w:basedOn w:val="Tablanormal"/>
    <w:uiPriority w:val="59"/>
    <w:rsid w:val="00D06D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rsid w:val="00D06D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Tablanormal"/>
    <w:uiPriority w:val="59"/>
    <w:rsid w:val="00D06D3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sid w:val="00D06D3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">
    <w:name w:val="Bordered &amp; Lined - Accent"/>
    <w:basedOn w:val="Tablanormal"/>
    <w:uiPriority w:val="99"/>
    <w:rsid w:val="00D06D3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character" w:styleId="Hipervnculo">
    <w:name w:val="Hyperlink"/>
    <w:uiPriority w:val="99"/>
    <w:unhideWhenUsed/>
    <w:rsid w:val="00D06D3F"/>
    <w:rPr>
      <w:color w:val="0563C1"/>
      <w:u w:val="single"/>
    </w:rPr>
  </w:style>
  <w:style w:type="paragraph" w:customStyle="1" w:styleId="Heading1">
    <w:name w:val="Heading 1"/>
    <w:basedOn w:val="Normal"/>
    <w:uiPriority w:val="9"/>
    <w:qFormat/>
    <w:rsid w:val="00D06D3F"/>
    <w:pPr>
      <w:keepNext/>
      <w:keepLines/>
      <w:shd w:val="clear" w:color="auto" w:fill="FFFFFF"/>
      <w:spacing w:before="480"/>
      <w:outlineLvl w:val="0"/>
    </w:pPr>
    <w:rPr>
      <w:sz w:val="40"/>
      <w:szCs w:val="40"/>
    </w:rPr>
  </w:style>
  <w:style w:type="paragraph" w:customStyle="1" w:styleId="Heading2">
    <w:name w:val="Heading 2"/>
    <w:basedOn w:val="Normal"/>
    <w:uiPriority w:val="9"/>
    <w:unhideWhenUsed/>
    <w:qFormat/>
    <w:rsid w:val="00D06D3F"/>
    <w:pPr>
      <w:keepNext/>
      <w:keepLines/>
      <w:shd w:val="clear" w:color="auto" w:fill="FFFFFF"/>
      <w:spacing w:before="360"/>
      <w:outlineLvl w:val="1"/>
    </w:pPr>
    <w:rPr>
      <w:sz w:val="34"/>
    </w:rPr>
  </w:style>
  <w:style w:type="paragraph" w:customStyle="1" w:styleId="Heading3">
    <w:name w:val="Heading 3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2"/>
    </w:pPr>
    <w:rPr>
      <w:sz w:val="30"/>
      <w:szCs w:val="30"/>
    </w:rPr>
  </w:style>
  <w:style w:type="paragraph" w:customStyle="1" w:styleId="Heading4">
    <w:name w:val="Heading 4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3"/>
    </w:pPr>
    <w:rPr>
      <w:b/>
      <w:bCs/>
      <w:sz w:val="26"/>
      <w:szCs w:val="26"/>
    </w:rPr>
  </w:style>
  <w:style w:type="paragraph" w:customStyle="1" w:styleId="Heading5">
    <w:name w:val="Heading 5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4"/>
    </w:pPr>
    <w:rPr>
      <w:b/>
      <w:bCs/>
      <w:sz w:val="24"/>
      <w:szCs w:val="24"/>
    </w:rPr>
  </w:style>
  <w:style w:type="paragraph" w:customStyle="1" w:styleId="Heading6">
    <w:name w:val="Heading 6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5"/>
    </w:pPr>
    <w:rPr>
      <w:b/>
      <w:bCs/>
    </w:rPr>
  </w:style>
  <w:style w:type="paragraph" w:customStyle="1" w:styleId="Heading7">
    <w:name w:val="Heading 7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6"/>
    </w:pPr>
    <w:rPr>
      <w:b/>
      <w:bCs/>
      <w:i/>
      <w:iCs/>
    </w:rPr>
  </w:style>
  <w:style w:type="paragraph" w:customStyle="1" w:styleId="Heading8">
    <w:name w:val="Heading 8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7"/>
    </w:pPr>
    <w:rPr>
      <w:i/>
      <w:iCs/>
    </w:rPr>
  </w:style>
  <w:style w:type="paragraph" w:customStyle="1" w:styleId="Heading9">
    <w:name w:val="Heading 9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8"/>
    </w:pPr>
    <w:rPr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D06D3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D06D3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D06D3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D06D3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D06D3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D06D3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D06D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D06D3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D06D3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D06D3F"/>
    <w:rPr>
      <w:sz w:val="48"/>
      <w:szCs w:val="48"/>
    </w:rPr>
  </w:style>
  <w:style w:type="character" w:customStyle="1" w:styleId="SubtitleChar">
    <w:name w:val="Subtitle Char"/>
    <w:uiPriority w:val="11"/>
    <w:qFormat/>
    <w:rsid w:val="00D06D3F"/>
    <w:rPr>
      <w:sz w:val="24"/>
      <w:szCs w:val="24"/>
    </w:rPr>
  </w:style>
  <w:style w:type="character" w:customStyle="1" w:styleId="QuoteChar">
    <w:name w:val="Quote Char"/>
    <w:uiPriority w:val="29"/>
    <w:qFormat/>
    <w:rsid w:val="00D06D3F"/>
    <w:rPr>
      <w:i/>
    </w:rPr>
  </w:style>
  <w:style w:type="character" w:customStyle="1" w:styleId="IntenseQuoteChar">
    <w:name w:val="Intense Quote Char"/>
    <w:uiPriority w:val="30"/>
    <w:qFormat/>
    <w:rsid w:val="00D06D3F"/>
    <w:rPr>
      <w:i/>
    </w:rPr>
  </w:style>
  <w:style w:type="character" w:customStyle="1" w:styleId="HeaderChar">
    <w:name w:val="Header Char"/>
    <w:uiPriority w:val="99"/>
    <w:qFormat/>
    <w:rsid w:val="00D06D3F"/>
  </w:style>
  <w:style w:type="character" w:customStyle="1" w:styleId="FooterChar">
    <w:name w:val="Footer Char"/>
    <w:uiPriority w:val="99"/>
    <w:qFormat/>
    <w:rsid w:val="00D06D3F"/>
  </w:style>
  <w:style w:type="character" w:customStyle="1" w:styleId="InternetLink">
    <w:name w:val="Internet Link"/>
    <w:uiPriority w:val="99"/>
    <w:unhideWhenUsed/>
    <w:rsid w:val="00D06D3F"/>
    <w:rPr>
      <w:color w:val="0563C1"/>
      <w:u w:val="single"/>
    </w:rPr>
  </w:style>
  <w:style w:type="character" w:customStyle="1" w:styleId="FootnoteTextChar">
    <w:name w:val="Footnote Text Char"/>
    <w:uiPriority w:val="99"/>
    <w:qFormat/>
    <w:rsid w:val="00D06D3F"/>
    <w:rPr>
      <w:sz w:val="18"/>
    </w:rPr>
  </w:style>
  <w:style w:type="character" w:styleId="Refdenotaalpie">
    <w:name w:val="footnote reference"/>
    <w:uiPriority w:val="99"/>
    <w:unhideWhenUsed/>
    <w:qFormat/>
    <w:rsid w:val="00D06D3F"/>
    <w:rPr>
      <w:vertAlign w:val="superscript"/>
    </w:rPr>
  </w:style>
  <w:style w:type="paragraph" w:customStyle="1" w:styleId="Heading">
    <w:name w:val="Heading"/>
    <w:basedOn w:val="Normal"/>
    <w:next w:val="Textoindependiente"/>
    <w:qFormat/>
    <w:rsid w:val="00D06D3F"/>
    <w:pPr>
      <w:keepNext/>
      <w:shd w:val="clear" w:color="auto" w:fill="FFFFFF"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rsid w:val="00D06D3F"/>
    <w:pPr>
      <w:shd w:val="clear" w:color="auto" w:fill="FFFFFF"/>
      <w:spacing w:after="140" w:line="288" w:lineRule="auto"/>
    </w:pPr>
  </w:style>
  <w:style w:type="paragraph" w:styleId="Lista">
    <w:name w:val="List"/>
    <w:basedOn w:val="Textoindependiente"/>
    <w:rsid w:val="00D06D3F"/>
    <w:rPr>
      <w:rFonts w:cs="Lohit Devanagari"/>
    </w:rPr>
  </w:style>
  <w:style w:type="paragraph" w:customStyle="1" w:styleId="Caption">
    <w:name w:val="Caption"/>
    <w:basedOn w:val="Normal"/>
    <w:qFormat/>
    <w:rsid w:val="00D06D3F"/>
    <w:pPr>
      <w:shd w:val="clear" w:color="auto" w:fill="FFFFFF"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D06D3F"/>
    <w:pPr>
      <w:shd w:val="clear" w:color="auto" w:fill="FFFFFF"/>
    </w:pPr>
    <w:rPr>
      <w:rFonts w:cs="Lohit Devanagari"/>
    </w:rPr>
  </w:style>
  <w:style w:type="paragraph" w:styleId="Ttulo">
    <w:name w:val="Title"/>
    <w:basedOn w:val="Normal"/>
    <w:uiPriority w:val="10"/>
    <w:qFormat/>
    <w:rsid w:val="00D06D3F"/>
    <w:pPr>
      <w:shd w:val="clear" w:color="auto" w:fill="FFFFFF"/>
      <w:spacing w:before="3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rsid w:val="00D06D3F"/>
    <w:pPr>
      <w:shd w:val="clear" w:color="auto" w:fill="FFFFFF"/>
      <w:spacing w:before="200"/>
    </w:pPr>
    <w:rPr>
      <w:sz w:val="24"/>
      <w:szCs w:val="24"/>
    </w:rPr>
  </w:style>
  <w:style w:type="paragraph" w:styleId="Cita">
    <w:name w:val="Quote"/>
    <w:basedOn w:val="Normal"/>
    <w:uiPriority w:val="29"/>
    <w:qFormat/>
    <w:rsid w:val="00D06D3F"/>
    <w:pPr>
      <w:shd w:val="clear" w:color="auto" w:fill="FFFFFF"/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rsid w:val="00D06D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">
    <w:name w:val="Header"/>
    <w:basedOn w:val="Normal"/>
    <w:uiPriority w:val="99"/>
    <w:unhideWhenUsed/>
    <w:rsid w:val="00D06D3F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Normal"/>
    <w:uiPriority w:val="99"/>
    <w:unhideWhenUsed/>
    <w:rsid w:val="00D06D3F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Textonotapie">
    <w:name w:val="footnote text"/>
    <w:basedOn w:val="Normal"/>
    <w:uiPriority w:val="99"/>
    <w:semiHidden/>
    <w:unhideWhenUsed/>
    <w:qFormat/>
    <w:rsid w:val="00D06D3F"/>
    <w:pPr>
      <w:shd w:val="clear" w:color="auto" w:fill="FFFFFF"/>
      <w:spacing w:after="40" w:line="240" w:lineRule="auto"/>
    </w:pPr>
    <w:rPr>
      <w:sz w:val="18"/>
    </w:rPr>
  </w:style>
  <w:style w:type="paragraph" w:styleId="TDC1">
    <w:name w:val="toc 1"/>
    <w:basedOn w:val="Normal"/>
    <w:uiPriority w:val="39"/>
    <w:unhideWhenUsed/>
    <w:rsid w:val="00D06D3F"/>
    <w:pPr>
      <w:shd w:val="clear" w:color="auto" w:fill="FFFFFF"/>
      <w:spacing w:after="57"/>
    </w:pPr>
  </w:style>
  <w:style w:type="paragraph" w:styleId="TDC2">
    <w:name w:val="toc 2"/>
    <w:basedOn w:val="Normal"/>
    <w:uiPriority w:val="39"/>
    <w:unhideWhenUsed/>
    <w:rsid w:val="00D06D3F"/>
    <w:pPr>
      <w:shd w:val="clear" w:color="auto" w:fill="FFFFFF"/>
      <w:spacing w:after="57"/>
      <w:ind w:left="283"/>
    </w:pPr>
  </w:style>
  <w:style w:type="paragraph" w:styleId="TDC3">
    <w:name w:val="toc 3"/>
    <w:basedOn w:val="Normal"/>
    <w:uiPriority w:val="39"/>
    <w:unhideWhenUsed/>
    <w:rsid w:val="00D06D3F"/>
    <w:pPr>
      <w:shd w:val="clear" w:color="auto" w:fill="FFFFFF"/>
      <w:spacing w:after="57"/>
      <w:ind w:left="567"/>
    </w:pPr>
  </w:style>
  <w:style w:type="paragraph" w:styleId="TDC4">
    <w:name w:val="toc 4"/>
    <w:basedOn w:val="Normal"/>
    <w:uiPriority w:val="39"/>
    <w:unhideWhenUsed/>
    <w:rsid w:val="00D06D3F"/>
    <w:pPr>
      <w:shd w:val="clear" w:color="auto" w:fill="FFFFFF"/>
      <w:spacing w:after="57"/>
      <w:ind w:left="850"/>
    </w:pPr>
  </w:style>
  <w:style w:type="paragraph" w:styleId="TDC5">
    <w:name w:val="toc 5"/>
    <w:basedOn w:val="Normal"/>
    <w:uiPriority w:val="39"/>
    <w:unhideWhenUsed/>
    <w:rsid w:val="00D06D3F"/>
    <w:pPr>
      <w:shd w:val="clear" w:color="auto" w:fill="FFFFFF"/>
      <w:spacing w:after="57"/>
      <w:ind w:left="1134"/>
    </w:pPr>
  </w:style>
  <w:style w:type="paragraph" w:styleId="TDC6">
    <w:name w:val="toc 6"/>
    <w:basedOn w:val="Normal"/>
    <w:uiPriority w:val="39"/>
    <w:unhideWhenUsed/>
    <w:rsid w:val="00D06D3F"/>
    <w:pPr>
      <w:shd w:val="clear" w:color="auto" w:fill="FFFFFF"/>
      <w:spacing w:after="57"/>
      <w:ind w:left="1417"/>
    </w:pPr>
  </w:style>
  <w:style w:type="paragraph" w:styleId="TDC7">
    <w:name w:val="toc 7"/>
    <w:basedOn w:val="Normal"/>
    <w:uiPriority w:val="39"/>
    <w:unhideWhenUsed/>
    <w:rsid w:val="00D06D3F"/>
    <w:pPr>
      <w:shd w:val="clear" w:color="auto" w:fill="FFFFFF"/>
      <w:spacing w:after="57"/>
      <w:ind w:left="1701"/>
    </w:pPr>
  </w:style>
  <w:style w:type="paragraph" w:styleId="TDC8">
    <w:name w:val="toc 8"/>
    <w:basedOn w:val="Normal"/>
    <w:uiPriority w:val="39"/>
    <w:unhideWhenUsed/>
    <w:rsid w:val="00D06D3F"/>
    <w:pPr>
      <w:shd w:val="clear" w:color="auto" w:fill="FFFFFF"/>
      <w:spacing w:after="57"/>
      <w:ind w:left="1984"/>
    </w:pPr>
  </w:style>
  <w:style w:type="paragraph" w:styleId="TDC9">
    <w:name w:val="toc 9"/>
    <w:basedOn w:val="Normal"/>
    <w:uiPriority w:val="39"/>
    <w:unhideWhenUsed/>
    <w:rsid w:val="00D06D3F"/>
    <w:pPr>
      <w:shd w:val="clear" w:color="auto" w:fill="FFFFFF"/>
      <w:spacing w:after="57"/>
      <w:ind w:left="2268"/>
    </w:pPr>
  </w:style>
  <w:style w:type="paragraph" w:styleId="TtulodeTDC">
    <w:name w:val="TOC Heading"/>
    <w:uiPriority w:val="39"/>
    <w:unhideWhenUsed/>
    <w:qFormat/>
    <w:rsid w:val="00D06D3F"/>
    <w:rPr>
      <w:color w:val="00000A"/>
      <w:sz w:val="22"/>
      <w:lang w:val="en-US" w:eastAsia="en-US"/>
    </w:rPr>
  </w:style>
  <w:style w:type="paragraph" w:styleId="Sinespaciado">
    <w:name w:val="No Spacing"/>
    <w:basedOn w:val="Normal"/>
    <w:uiPriority w:val="1"/>
    <w:qFormat/>
    <w:rsid w:val="00D06D3F"/>
    <w:pPr>
      <w:shd w:val="clear" w:color="auto" w:fill="FFFFFF"/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06D3F"/>
    <w:pPr>
      <w:shd w:val="clear" w:color="auto" w:fill="FFFFFF"/>
      <w:ind w:left="720"/>
      <w:contextualSpacing/>
    </w:pPr>
  </w:style>
  <w:style w:type="paragraph" w:customStyle="1" w:styleId="160">
    <w:name w:val="160"/>
    <w:qFormat/>
    <w:rsid w:val="00D06D3F"/>
    <w:pPr>
      <w:keepNext/>
      <w:shd w:val="clear" w:color="auto" w:fill="FFFFFF"/>
    </w:pPr>
    <w:rPr>
      <w:rFonts w:ascii="Liberation Serif" w:hAnsi="Liberation Serif" w:cs="Liberation Serif"/>
      <w:color w:val="000000"/>
      <w:sz w:val="24"/>
      <w:lang w:val="en-US" w:eastAsia="en-US" w:bidi="en-US"/>
    </w:rPr>
  </w:style>
  <w:style w:type="paragraph" w:customStyle="1" w:styleId="TableContents">
    <w:name w:val="Table Contents"/>
    <w:basedOn w:val="Normal"/>
    <w:qFormat/>
    <w:rsid w:val="00D06D3F"/>
  </w:style>
  <w:style w:type="paragraph" w:customStyle="1" w:styleId="TableHeading">
    <w:name w:val="Table Heading"/>
    <w:basedOn w:val="TableContents"/>
    <w:qFormat/>
    <w:rsid w:val="00D06D3F"/>
  </w:style>
  <w:style w:type="table" w:styleId="Tablaconcuadrcula">
    <w:name w:val="Table Grid"/>
    <w:basedOn w:val="Tablanormal"/>
    <w:uiPriority w:val="59"/>
    <w:rsid w:val="00D06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0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D3F"/>
    <w:rPr>
      <w:rFonts w:ascii="Tahoma" w:hAnsi="Tahoma" w:cs="Tahoma"/>
      <w:color w:val="00000A"/>
      <w:sz w:val="16"/>
      <w:szCs w:val="16"/>
      <w:shd w:val="ni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790</Characters>
  <Application>Microsoft Office Word</Application>
  <DocSecurity>0</DocSecurity>
  <Lines>6</Lines>
  <Paragraphs>1</Paragraphs>
  <ScaleCrop>false</ScaleCrop>
  <Company>http://www.centor.mx.gd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30</cp:revision>
  <dcterms:created xsi:type="dcterms:W3CDTF">2019-10-25T14:43:00Z</dcterms:created>
  <dcterms:modified xsi:type="dcterms:W3CDTF">2020-06-04T08:47:00Z</dcterms:modified>
</cp:coreProperties>
</file>