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F62D2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CF62D2">
        <w:rPr>
          <w:rStyle w:val="af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CF62D2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F62D2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6B0C8E4" w14:textId="77777777" w:rsidR="009157B8" w:rsidRPr="0087396A" w:rsidRDefault="009157B8" w:rsidP="009157B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 w:rsidRPr="0087396A">
        <w:rPr>
          <w:rFonts w:ascii="Calibri" w:hAnsi="Calibri"/>
          <w:sz w:val="22"/>
        </w:rPr>
        <w:t>This information can be found in ‘Quantification and statistical analysis’ of ‘Materials and methods’ section.</w:t>
      </w:r>
    </w:p>
    <w:p w14:paraId="4C5147B0" w14:textId="0C1F9482" w:rsidR="009157B8" w:rsidRPr="00125190" w:rsidRDefault="009157B8" w:rsidP="009157B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Calibri" w:hAnsi="Calibri"/>
          <w:sz w:val="22"/>
        </w:rPr>
        <w:t>In detail, t</w:t>
      </w:r>
      <w:r w:rsidRPr="009157B8">
        <w:rPr>
          <w:rFonts w:ascii="Calibri" w:hAnsi="Calibri"/>
          <w:sz w:val="22"/>
        </w:rPr>
        <w:t>he samples were randomly assigned to each group and restricted randomization was applied. The</w:t>
      </w:r>
      <w:r>
        <w:rPr>
          <w:rFonts w:ascii="Calibri" w:hAnsi="Calibri"/>
          <w:sz w:val="22"/>
        </w:rPr>
        <w:t xml:space="preserve"> </w:t>
      </w:r>
      <w:r w:rsidRPr="009157B8">
        <w:rPr>
          <w:rFonts w:ascii="Calibri" w:hAnsi="Calibri"/>
          <w:sz w:val="22"/>
        </w:rPr>
        <w:t>investigator was blinded to group allocation and when assessing outcome in the all behavioral tests</w:t>
      </w:r>
      <w:r>
        <w:rPr>
          <w:rFonts w:ascii="Calibri" w:hAnsi="Calibri"/>
          <w:sz w:val="22"/>
        </w:rPr>
        <w:t xml:space="preserve"> </w:t>
      </w:r>
      <w:r w:rsidRPr="009157B8">
        <w:rPr>
          <w:rFonts w:ascii="Calibri" w:hAnsi="Calibri"/>
          <w:sz w:val="22"/>
        </w:rPr>
        <w:t>and immunocytochemistry tests. For the electrophysiology experiments, the investigator was blinded</w:t>
      </w:r>
      <w:r>
        <w:rPr>
          <w:rFonts w:ascii="Calibri" w:hAnsi="Calibri"/>
          <w:sz w:val="22"/>
        </w:rPr>
        <w:t xml:space="preserve"> </w:t>
      </w:r>
      <w:r w:rsidRPr="009157B8">
        <w:rPr>
          <w:rFonts w:ascii="Calibri" w:hAnsi="Calibri"/>
          <w:sz w:val="22"/>
        </w:rPr>
        <w:t>when assessing outcome.</w:t>
      </w:r>
      <w:r>
        <w:rPr>
          <w:rFonts w:ascii="Calibri" w:hAnsi="Calibri"/>
          <w:sz w:val="22"/>
        </w:rPr>
        <w:t xml:space="preserve"> </w:t>
      </w:r>
      <w:r w:rsidRPr="009157B8">
        <w:rPr>
          <w:rFonts w:asciiTheme="minorHAnsi" w:hAnsiTheme="minorHAnsi"/>
        </w:rPr>
        <w:t>For behavioral assays, all population values appeared</w:t>
      </w:r>
      <w:r>
        <w:rPr>
          <w:rFonts w:asciiTheme="minorHAnsi" w:hAnsiTheme="minorHAnsi"/>
        </w:rPr>
        <w:t xml:space="preserve"> </w:t>
      </w:r>
      <w:r w:rsidRPr="009157B8">
        <w:rPr>
          <w:rFonts w:asciiTheme="minorHAnsi" w:hAnsiTheme="minorHAnsi"/>
        </w:rPr>
        <w:t>normally distributed, and variance was similar between groups. Sample size was calculated according to the preliminary experimental results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99E00FA" w:rsidR="00B330BD" w:rsidRDefault="0003590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This information can be found in each figures and supplementary figures.</w:t>
      </w:r>
    </w:p>
    <w:p w14:paraId="0D982009" w14:textId="2CC998C3" w:rsidR="00594038" w:rsidRPr="00C91A01" w:rsidRDefault="00C91A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F</w:t>
      </w:r>
      <w:r>
        <w:rPr>
          <w:rFonts w:asciiTheme="minorHAnsi" w:eastAsia="宋体" w:hAnsiTheme="minorHAnsi"/>
          <w:lang w:eastAsia="zh-CN"/>
        </w:rPr>
        <w:t xml:space="preserve">or electrophysiology tests in control mice, </w:t>
      </w:r>
      <w:r w:rsidRPr="00C91A01">
        <w:rPr>
          <w:rFonts w:asciiTheme="minorHAnsi" w:eastAsia="宋体" w:hAnsiTheme="minorHAnsi"/>
          <w:lang w:eastAsia="zh-CN"/>
        </w:rPr>
        <w:t>i</w:t>
      </w:r>
      <w:r w:rsidRPr="00C91A01">
        <w:rPr>
          <w:rFonts w:asciiTheme="minorHAnsi" w:eastAsia="宋体" w:hAnsiTheme="minorHAnsi"/>
          <w:lang w:eastAsia="zh-CN"/>
        </w:rPr>
        <w:t>f neurons were not spontaneously active, we discarded the recording.</w:t>
      </w:r>
      <w:bookmarkStart w:id="0" w:name="_GoBack"/>
      <w:bookmarkEnd w:id="0"/>
    </w:p>
    <w:p w14:paraId="4CF64715" w14:textId="3E388A74" w:rsidR="00C91A01" w:rsidRPr="00035908" w:rsidRDefault="00C91A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F</w:t>
      </w:r>
      <w:r>
        <w:rPr>
          <w:rFonts w:asciiTheme="minorHAnsi" w:eastAsia="宋体" w:hAnsiTheme="minorHAnsi"/>
          <w:lang w:eastAsia="zh-CN"/>
        </w:rPr>
        <w:t>or each electrophysiology of behavioral experiment, we did at least 2 cohorts.</w:t>
      </w:r>
    </w:p>
    <w:p w14:paraId="423DA177" w14:textId="26FA072E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C32915" w:rsidR="0015519A" w:rsidRPr="00035908" w:rsidRDefault="0003590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This information can be found in each figures and supplementary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BF2A01" w14:textId="77777777" w:rsidR="00035908" w:rsidRDefault="00035908" w:rsidP="0003590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GB"/>
        </w:rPr>
        <w:t>This information can be found in ‘Quantification and statistical analysis’ of ‘Materials and methods’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C0D1B70" w14:textId="2B0C0387" w:rsidR="00035908" w:rsidRDefault="00035908" w:rsidP="0003590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Source data files have been provided for Figure 1, Figure 2, Figure 3</w:t>
      </w:r>
      <w:r>
        <w:rPr>
          <w:rFonts w:ascii="宋体" w:eastAsia="宋体" w:hAnsi="宋体" w:hint="eastAsia"/>
          <w:sz w:val="22"/>
          <w:szCs w:val="22"/>
          <w:lang w:eastAsia="zh-CN"/>
        </w:rPr>
        <w:t>,</w:t>
      </w:r>
      <w:r>
        <w:rPr>
          <w:rFonts w:ascii="Calibri" w:hAnsi="Calibri"/>
          <w:sz w:val="22"/>
          <w:szCs w:val="22"/>
        </w:rPr>
        <w:t xml:space="preserve"> Figure 4, Figure 5</w:t>
      </w:r>
      <w:bookmarkStart w:id="1" w:name="OLE_LINK1"/>
      <w:bookmarkStart w:id="2" w:name="OLE_LINK2"/>
      <w:r>
        <w:rPr>
          <w:rFonts w:ascii="Calibri" w:hAnsi="Calibri"/>
          <w:sz w:val="22"/>
          <w:szCs w:val="22"/>
        </w:rPr>
        <w:t>, and Figure 6</w:t>
      </w:r>
      <w:bookmarkEnd w:id="1"/>
      <w:bookmarkEnd w:id="2"/>
      <w:r>
        <w:rPr>
          <w:rFonts w:ascii="Calibri" w:hAnsi="Calibri"/>
          <w:sz w:val="22"/>
          <w:szCs w:val="22"/>
        </w:rPr>
        <w:t>, in which you can find numerical data, such as exact sample number, mean, SEM and p-values of tests, for all the figures in the manuscripts.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88289" w14:textId="77777777" w:rsidR="00251633" w:rsidRDefault="00251633" w:rsidP="004215FE">
      <w:r>
        <w:separator/>
      </w:r>
    </w:p>
  </w:endnote>
  <w:endnote w:type="continuationSeparator" w:id="0">
    <w:p w14:paraId="5F720B1D" w14:textId="77777777" w:rsidR="00251633" w:rsidRDefault="002516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BD13" w14:textId="77777777" w:rsidR="00251633" w:rsidRDefault="00251633" w:rsidP="004215FE">
      <w:r>
        <w:separator/>
      </w:r>
    </w:p>
  </w:footnote>
  <w:footnote w:type="continuationSeparator" w:id="0">
    <w:p w14:paraId="499C1349" w14:textId="77777777" w:rsidR="00251633" w:rsidRDefault="002516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590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633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403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157B8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91A01"/>
    <w:rsid w:val="00CC6EF3"/>
    <w:rsid w:val="00CD6AEC"/>
    <w:rsid w:val="00CE6849"/>
    <w:rsid w:val="00CF4BBE"/>
    <w:rsid w:val="00CF62D2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5F64D-1C27-4624-AF82-76D1B7B5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朱 yi</cp:lastModifiedBy>
  <cp:revision>31</cp:revision>
  <dcterms:created xsi:type="dcterms:W3CDTF">2017-06-13T14:43:00Z</dcterms:created>
  <dcterms:modified xsi:type="dcterms:W3CDTF">2020-04-22T01:58:00Z</dcterms:modified>
</cp:coreProperties>
</file>