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F5251">
        <w:fldChar w:fldCharType="begin"/>
      </w:r>
      <w:r w:rsidR="001F5251">
        <w:instrText xml:space="preserve"> HYPERLINK "https://biosharing.org/" \t "_blank" </w:instrText>
      </w:r>
      <w:r w:rsidR="001F525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F525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5C61548" w14:textId="22E947E2" w:rsidR="00906FE8" w:rsidRPr="00906FE8" w:rsidRDefault="00906FE8" w:rsidP="00906FE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rFonts w:ascii="Arial" w:hAnsi="Arial" w:cs="Arial"/>
          <w:color w:val="575757"/>
          <w:sz w:val="17"/>
          <w:szCs w:val="17"/>
        </w:rPr>
      </w:pPr>
      <w:r>
        <w:rPr>
          <w:rFonts w:asciiTheme="minorHAnsi" w:hAnsiTheme="minorHAnsi"/>
        </w:rPr>
        <w:t xml:space="preserve">For the physiological experiments, we pre-determined sample sizes using power analysis for 2-way </w:t>
      </w:r>
      <w:r w:rsidR="00622F47">
        <w:rPr>
          <w:rFonts w:asciiTheme="minorHAnsi" w:hAnsiTheme="minorHAnsi"/>
        </w:rPr>
        <w:t xml:space="preserve">RM </w:t>
      </w:r>
      <w:r>
        <w:rPr>
          <w:rFonts w:asciiTheme="minorHAnsi" w:hAnsiTheme="minorHAnsi"/>
        </w:rPr>
        <w:t xml:space="preserve">ANOVA using the help of a biostatistician (William M. Vollmer, Ph.D.). For the GCaMP6 experiments, no statistical methods were used to pre-determine sample sizes as this technique </w:t>
      </w:r>
      <w:r w:rsidR="00D601C5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relatively new, but our sample sizes are consistent with Shafer et al., </w:t>
      </w:r>
      <w:proofErr w:type="spellStart"/>
      <w:r w:rsidR="00D601C5" w:rsidRPr="00663049">
        <w:rPr>
          <w:i/>
        </w:rPr>
        <w:t>Neuroendocrinol</w:t>
      </w:r>
      <w:proofErr w:type="spellEnd"/>
      <w:r w:rsidR="00D601C5" w:rsidRPr="00663049">
        <w:rPr>
          <w:i/>
        </w:rPr>
        <w:t>.</w:t>
      </w:r>
      <w:r w:rsidR="00D601C5" w:rsidRPr="00663049">
        <w:t xml:space="preserve"> 018</w:t>
      </w:r>
      <w:proofErr w:type="gramStart"/>
      <w:r w:rsidR="00D601C5" w:rsidRPr="00663049">
        <w:t>;30</w:t>
      </w:r>
      <w:proofErr w:type="gramEnd"/>
      <w:r w:rsidR="00D601C5" w:rsidRPr="00663049">
        <w:t>(12):e12660</w:t>
      </w:r>
      <w:r w:rsidRPr="00906FE8">
        <w:rPr>
          <w:rFonts w:asciiTheme="minorHAnsi" w:hAnsiTheme="minorHAnsi" w:cstheme="minorHAnsi"/>
          <w:color w:val="575757"/>
        </w:rPr>
        <w:t xml:space="preserve">DOI: </w:t>
      </w:r>
      <w:hyperlink r:id="rId11" w:tgtFrame="_blank" w:history="1">
        <w:r w:rsidRPr="00906FE8">
          <w:rPr>
            <w:rStyle w:val="Hyperlink"/>
            <w:rFonts w:asciiTheme="minorHAnsi" w:hAnsiTheme="minorHAnsi" w:cstheme="minorHAnsi"/>
            <w:color w:val="333333"/>
            <w:u w:val="none"/>
          </w:rPr>
          <w:t>10.1111/jne.12660</w:t>
        </w:r>
      </w:hyperlink>
      <w:r w:rsidR="00D601C5">
        <w:rPr>
          <w:rFonts w:asciiTheme="minorHAnsi" w:hAnsiTheme="minorHAnsi" w:cstheme="minorHAnsi"/>
          <w:color w:val="575757"/>
        </w:rPr>
        <w:t>.</w:t>
      </w:r>
    </w:p>
    <w:p w14:paraId="283305D7" w14:textId="15B8D050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1640F0A" w:rsidR="00B330BD" w:rsidRPr="00125190" w:rsidRDefault="00AE18D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data in this </w:t>
      </w:r>
      <w:r w:rsidR="00622F47">
        <w:rPr>
          <w:rFonts w:asciiTheme="minorHAnsi" w:hAnsiTheme="minorHAnsi"/>
        </w:rPr>
        <w:t>s</w:t>
      </w:r>
      <w:r>
        <w:rPr>
          <w:rFonts w:asciiTheme="minorHAnsi" w:hAnsiTheme="minorHAnsi"/>
        </w:rPr>
        <w:t>tudy are biological replicates, which are parallel measurements of biologically distinct samples.  Replicate information can be found in the Material and Methods, Results, Figure Legends, and Data Source Files.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AE0D68A" w:rsidR="0015519A" w:rsidRPr="00505C51" w:rsidRDefault="006E6DB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approaches and results are described in the Material and Methods and in the Figure Legends. Raw data, means and variance can be found in the Data Source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8C42A4E" w:rsidR="00BC3CCE" w:rsidRPr="00505C51" w:rsidRDefault="00880C9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Animals were allocated randomly into experimental groups as described in the Material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562DDC3" w:rsidR="00BC3CCE" w:rsidRPr="00505C51" w:rsidRDefault="0021381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</w:t>
      </w:r>
      <w:r w:rsidR="00954BE4">
        <w:rPr>
          <w:rFonts w:asciiTheme="minorHAnsi" w:hAnsiTheme="minorHAnsi"/>
          <w:sz w:val="22"/>
          <w:szCs w:val="22"/>
        </w:rPr>
        <w:t>iles for the data in Figures 1-5, 8-9</w:t>
      </w:r>
      <w:r>
        <w:rPr>
          <w:rFonts w:asciiTheme="minorHAnsi" w:hAnsiTheme="minorHAnsi"/>
          <w:sz w:val="22"/>
          <w:szCs w:val="22"/>
        </w:rPr>
        <w:t xml:space="preserve">, </w:t>
      </w:r>
      <w:r w:rsidR="00954BE4">
        <w:rPr>
          <w:rFonts w:asciiTheme="minorHAnsi" w:hAnsiTheme="minorHAnsi"/>
          <w:sz w:val="22"/>
          <w:szCs w:val="22"/>
        </w:rPr>
        <w:t>13</w:t>
      </w:r>
      <w:r>
        <w:rPr>
          <w:rFonts w:asciiTheme="minorHAnsi" w:hAnsiTheme="minorHAnsi"/>
          <w:sz w:val="22"/>
          <w:szCs w:val="22"/>
        </w:rPr>
        <w:t>-1</w:t>
      </w:r>
      <w:r w:rsidR="00954BE4">
        <w:rPr>
          <w:rFonts w:asciiTheme="minorHAnsi" w:hAnsiTheme="minorHAnsi"/>
          <w:sz w:val="22"/>
          <w:szCs w:val="22"/>
        </w:rPr>
        <w:t xml:space="preserve">5, and 18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are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DBD31" w14:textId="77777777" w:rsidR="006540C3" w:rsidRDefault="006540C3" w:rsidP="004215FE">
      <w:r>
        <w:separator/>
      </w:r>
    </w:p>
  </w:endnote>
  <w:endnote w:type="continuationSeparator" w:id="0">
    <w:p w14:paraId="42282852" w14:textId="77777777" w:rsidR="006540C3" w:rsidRDefault="006540C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9AA45B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54BE4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85A5D" w14:textId="77777777" w:rsidR="006540C3" w:rsidRDefault="006540C3" w:rsidP="004215FE">
      <w:r>
        <w:separator/>
      </w:r>
    </w:p>
  </w:footnote>
  <w:footnote w:type="continuationSeparator" w:id="0">
    <w:p w14:paraId="70EAAA71" w14:textId="77777777" w:rsidR="006540C3" w:rsidRDefault="006540C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2BE4"/>
    <w:rsid w:val="00146DE9"/>
    <w:rsid w:val="0015519A"/>
    <w:rsid w:val="001618D5"/>
    <w:rsid w:val="00175192"/>
    <w:rsid w:val="001D0413"/>
    <w:rsid w:val="001E1D59"/>
    <w:rsid w:val="001F5251"/>
    <w:rsid w:val="00212F30"/>
    <w:rsid w:val="0021381B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3066"/>
    <w:rsid w:val="00605A12"/>
    <w:rsid w:val="00622F47"/>
    <w:rsid w:val="00634AC7"/>
    <w:rsid w:val="006540C3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E6DB1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0C97"/>
    <w:rsid w:val="008A22A7"/>
    <w:rsid w:val="008C73C0"/>
    <w:rsid w:val="008D252E"/>
    <w:rsid w:val="008D7885"/>
    <w:rsid w:val="00906FE8"/>
    <w:rsid w:val="00912B0B"/>
    <w:rsid w:val="009205E9"/>
    <w:rsid w:val="0092438C"/>
    <w:rsid w:val="00941D04"/>
    <w:rsid w:val="00954BE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18D5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6B52"/>
    <w:rsid w:val="00D44612"/>
    <w:rsid w:val="00D50299"/>
    <w:rsid w:val="00D601C5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11/jne.126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7C0F68-53D7-492C-9551-6367C7EA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Virginia Brooks</cp:lastModifiedBy>
  <cp:revision>2</cp:revision>
  <dcterms:created xsi:type="dcterms:W3CDTF">2020-05-27T15:34:00Z</dcterms:created>
  <dcterms:modified xsi:type="dcterms:W3CDTF">2020-05-27T15:34:00Z</dcterms:modified>
</cp:coreProperties>
</file>