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4C203474" w14:textId="0299EAE5" w:rsidR="00877644" w:rsidRDefault="00877644" w:rsidP="2147C36D">
      <w:pPr>
        <w:rPr>
          <w:rFonts w:asciiTheme="minorHAnsi" w:hAnsiTheme="minorHAnsi"/>
          <w:sz w:val="22"/>
          <w:szCs w:val="22"/>
          <w:lang w:val="en-GB"/>
        </w:rPr>
      </w:pPr>
      <w:r w:rsidRPr="2147C36D">
        <w:rPr>
          <w:rFonts w:asciiTheme="minorHAnsi" w:hAnsiTheme="minorHAnsi"/>
          <w:sz w:val="22"/>
          <w:szCs w:val="22"/>
          <w:lang w:val="en-GB"/>
        </w:rPr>
        <w:t xml:space="preserve">Please outline where this information can be found within the submission (e.g., </w:t>
      </w:r>
      <w:r w:rsidR="0015519A" w:rsidRPr="2147C36D">
        <w:rPr>
          <w:rFonts w:asciiTheme="minorHAnsi" w:hAnsiTheme="minorHAnsi"/>
          <w:sz w:val="22"/>
          <w:szCs w:val="22"/>
          <w:lang w:val="en-GB"/>
        </w:rPr>
        <w:t xml:space="preserve">sections </w:t>
      </w:r>
      <w:r w:rsidRPr="2147C36D">
        <w:rPr>
          <w:rFonts w:asciiTheme="minorHAnsi" w:hAnsiTheme="minorHAnsi"/>
          <w:sz w:val="22"/>
          <w:szCs w:val="22"/>
          <w:lang w:val="en-GB"/>
        </w:rPr>
        <w:t>or figure legends), or explain why this information doesn’t apply to your submission:</w:t>
      </w:r>
    </w:p>
    <w:p w14:paraId="6C92E4CD" w14:textId="7246492D" w:rsidR="2147C36D" w:rsidRDefault="2147C36D" w:rsidP="2147C36D">
      <w:pPr>
        <w:rPr>
          <w:rFonts w:asciiTheme="minorHAnsi" w:hAnsiTheme="minorHAnsi"/>
          <w:sz w:val="22"/>
          <w:szCs w:val="22"/>
          <w:lang w:val="en-GB"/>
        </w:rPr>
      </w:pPr>
    </w:p>
    <w:p w14:paraId="46A4479C" w14:textId="2DEC9304" w:rsidR="00710373" w:rsidRPr="00710373" w:rsidRDefault="00710373" w:rsidP="2147C36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eastAsia="Times New Roman" w:hAnsi="Calibri" w:cs="Calibri"/>
          <w:color w:val="365F91" w:themeColor="accent1" w:themeShade="BF"/>
          <w:sz w:val="22"/>
          <w:szCs w:val="22"/>
        </w:rPr>
      </w:pPr>
      <w:r w:rsidRPr="2147C36D">
        <w:rPr>
          <w:rFonts w:ascii="Calibri" w:eastAsia="Times New Roman" w:hAnsi="Calibri" w:cs="Calibri"/>
          <w:color w:val="365F91" w:themeColor="accent1" w:themeShade="BF"/>
          <w:sz w:val="22"/>
          <w:szCs w:val="22"/>
        </w:rPr>
        <w:t xml:space="preserve">We did not use a power calculation or sample size computation for our study. Replicate numbers for genomic analyses of Smchd1 maternal deletion range from 4 to 7 per group. Sample sizes of about 3 are typical for these types of analyses (RNA-seq, RRBS). For similar studies of imprinting, Inoue et al. 2018 </w:t>
      </w:r>
      <w:r w:rsidR="00153F22" w:rsidRPr="2147C36D">
        <w:rPr>
          <w:rFonts w:ascii="Calibri" w:eastAsia="Times New Roman" w:hAnsi="Calibri" w:cs="Calibri"/>
          <w:color w:val="365F91" w:themeColor="accent1" w:themeShade="BF"/>
          <w:sz w:val="22"/>
          <w:szCs w:val="22"/>
        </w:rPr>
        <w:t xml:space="preserve">Genes and Development </w:t>
      </w:r>
      <w:r w:rsidRPr="2147C36D">
        <w:rPr>
          <w:rFonts w:ascii="Calibri" w:eastAsia="Times New Roman" w:hAnsi="Calibri" w:cs="Calibri"/>
          <w:color w:val="365F91" w:themeColor="accent1" w:themeShade="BF"/>
          <w:sz w:val="22"/>
          <w:szCs w:val="22"/>
        </w:rPr>
        <w:t xml:space="preserve">and Hanna et al. 2019 </w:t>
      </w:r>
      <w:r w:rsidR="00153F22" w:rsidRPr="2147C36D">
        <w:rPr>
          <w:rFonts w:ascii="Calibri" w:eastAsia="Times New Roman" w:hAnsi="Calibri" w:cs="Calibri"/>
          <w:color w:val="365F91" w:themeColor="accent1" w:themeShade="BF"/>
          <w:sz w:val="22"/>
          <w:szCs w:val="22"/>
        </w:rPr>
        <w:t xml:space="preserve">Genome Biology </w:t>
      </w:r>
      <w:r w:rsidRPr="2147C36D">
        <w:rPr>
          <w:rFonts w:ascii="Calibri" w:eastAsia="Times New Roman" w:hAnsi="Calibri" w:cs="Calibri"/>
          <w:color w:val="365F91" w:themeColor="accent1" w:themeShade="BF"/>
          <w:sz w:val="22"/>
          <w:szCs w:val="22"/>
        </w:rPr>
        <w:t>used n = 2-4 samples per group. Variability is expected to be low in homogeneous genotypes of a single sex (male F1s of pure inbred mice). For each group, we include samples from at least two distinct litters. We further add to the replication by including two distinct genetic constructs for maternal deletion (MMTV-</w:t>
      </w:r>
      <w:proofErr w:type="spellStart"/>
      <w:r w:rsidRPr="2147C36D">
        <w:rPr>
          <w:rFonts w:ascii="Calibri" w:eastAsia="Times New Roman" w:hAnsi="Calibri" w:cs="Calibri"/>
          <w:color w:val="365F91" w:themeColor="accent1" w:themeShade="BF"/>
          <w:sz w:val="22"/>
          <w:szCs w:val="22"/>
        </w:rPr>
        <w:t>Cre</w:t>
      </w:r>
      <w:proofErr w:type="spellEnd"/>
      <w:r w:rsidRPr="2147C36D">
        <w:rPr>
          <w:rFonts w:ascii="Calibri" w:eastAsia="Times New Roman" w:hAnsi="Calibri" w:cs="Calibri"/>
          <w:color w:val="365F91" w:themeColor="accent1" w:themeShade="BF"/>
          <w:sz w:val="22"/>
          <w:szCs w:val="22"/>
        </w:rPr>
        <w:t xml:space="preserve"> and Zp3-Cre), with their respective controls.</w:t>
      </w:r>
      <w:r>
        <w:br/>
      </w:r>
    </w:p>
    <w:p w14:paraId="275C16E5" w14:textId="25EE42D2" w:rsidR="00710373" w:rsidRDefault="00710373" w:rsidP="2147C36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eastAsia="Times New Roman" w:hAnsi="Calibri" w:cs="Calibri"/>
          <w:color w:val="365F91" w:themeColor="accent1" w:themeShade="BF"/>
          <w:sz w:val="22"/>
          <w:szCs w:val="22"/>
        </w:rPr>
      </w:pPr>
      <w:r w:rsidRPr="2147C36D">
        <w:rPr>
          <w:rFonts w:ascii="Calibri" w:eastAsia="Times New Roman" w:hAnsi="Calibri" w:cs="Calibri"/>
          <w:color w:val="365F91" w:themeColor="accent1" w:themeShade="BF"/>
          <w:sz w:val="22"/>
          <w:szCs w:val="22"/>
        </w:rPr>
        <w:t>For maternal and zygotic deletion experiments, we increased the replication to n = 6-13 because of the genetic heterogeneity (F1BC1 samples) meaning that on average only half of the genomic loci have SNPs that distinguish alleles.</w:t>
      </w:r>
    </w:p>
    <w:p w14:paraId="4086271D" w14:textId="77777777" w:rsidR="00710373" w:rsidRPr="00710373" w:rsidRDefault="00710373" w:rsidP="2147C36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eastAsia="Times New Roman" w:hAnsi="Calibri" w:cs="Calibri"/>
          <w:color w:val="365F91" w:themeColor="accent1" w:themeShade="BF"/>
          <w:sz w:val="22"/>
          <w:szCs w:val="22"/>
        </w:rPr>
      </w:pPr>
    </w:p>
    <w:p w14:paraId="283305D7" w14:textId="44B3A1B0" w:rsidR="00877644" w:rsidRPr="00710373" w:rsidRDefault="00710373" w:rsidP="2147C36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eastAsia="Times New Roman" w:hAnsi="Calibri" w:cs="Calibri"/>
          <w:color w:val="365F91" w:themeColor="accent1" w:themeShade="BF"/>
          <w:sz w:val="22"/>
          <w:szCs w:val="22"/>
        </w:rPr>
      </w:pPr>
      <w:proofErr w:type="spellStart"/>
      <w:r w:rsidRPr="2147C36D">
        <w:rPr>
          <w:rFonts w:ascii="Calibri" w:eastAsia="Times New Roman" w:hAnsi="Calibri" w:cs="Calibri"/>
          <w:color w:val="365F91" w:themeColor="accent1" w:themeShade="BF"/>
          <w:sz w:val="22"/>
          <w:szCs w:val="22"/>
        </w:rPr>
        <w:t>ChIP</w:t>
      </w:r>
      <w:proofErr w:type="spellEnd"/>
      <w:r w:rsidRPr="2147C36D">
        <w:rPr>
          <w:rFonts w:ascii="Calibri" w:eastAsia="Times New Roman" w:hAnsi="Calibri" w:cs="Calibri"/>
          <w:color w:val="365F91" w:themeColor="accent1" w:themeShade="BF"/>
          <w:sz w:val="22"/>
          <w:szCs w:val="22"/>
        </w:rPr>
        <w:t>-seq was performed in triplicates</w:t>
      </w:r>
      <w:r w:rsidR="009A4B67" w:rsidRPr="2147C36D">
        <w:rPr>
          <w:rFonts w:ascii="Calibri" w:eastAsia="Times New Roman" w:hAnsi="Calibri" w:cs="Calibri"/>
          <w:color w:val="365F91" w:themeColor="accent1" w:themeShade="BF"/>
          <w:sz w:val="22"/>
          <w:szCs w:val="22"/>
        </w:rPr>
        <w:t xml:space="preserve"> for NSCs</w:t>
      </w:r>
      <w:r w:rsidRPr="2147C36D">
        <w:rPr>
          <w:rFonts w:ascii="Calibri" w:eastAsia="Times New Roman" w:hAnsi="Calibri" w:cs="Calibri"/>
          <w:color w:val="365F91" w:themeColor="accent1" w:themeShade="BF"/>
          <w:sz w:val="22"/>
          <w:szCs w:val="22"/>
        </w:rPr>
        <w:t>, as is typical.</w:t>
      </w:r>
      <w:r w:rsidR="009A4B67" w:rsidRPr="2147C36D">
        <w:rPr>
          <w:rFonts w:ascii="Calibri" w:eastAsia="Times New Roman" w:hAnsi="Calibri" w:cs="Calibri"/>
          <w:color w:val="365F91" w:themeColor="accent1" w:themeShade="BF"/>
          <w:sz w:val="22"/>
          <w:szCs w:val="22"/>
        </w:rPr>
        <w:t xml:space="preserve"> For </w:t>
      </w:r>
      <w:proofErr w:type="spellStart"/>
      <w:r w:rsidR="009A4B67" w:rsidRPr="2147C36D">
        <w:rPr>
          <w:rFonts w:ascii="Calibri" w:eastAsia="Times New Roman" w:hAnsi="Calibri" w:cs="Calibri"/>
          <w:color w:val="365F91" w:themeColor="accent1" w:themeShade="BF"/>
          <w:sz w:val="22"/>
          <w:szCs w:val="22"/>
        </w:rPr>
        <w:t>ChIP</w:t>
      </w:r>
      <w:proofErr w:type="spellEnd"/>
      <w:r w:rsidR="009A4B67" w:rsidRPr="2147C36D">
        <w:rPr>
          <w:rFonts w:ascii="Calibri" w:eastAsia="Times New Roman" w:hAnsi="Calibri" w:cs="Calibri"/>
          <w:color w:val="365F91" w:themeColor="accent1" w:themeShade="BF"/>
          <w:sz w:val="22"/>
          <w:szCs w:val="22"/>
        </w:rPr>
        <w:t xml:space="preserve">-seq in placenta we had only one replicate, however this sample was produced from </w:t>
      </w:r>
      <w:r w:rsidR="01739700" w:rsidRPr="2147C36D">
        <w:rPr>
          <w:rFonts w:ascii="Calibri" w:eastAsia="Times New Roman" w:hAnsi="Calibri" w:cs="Calibri"/>
          <w:color w:val="365F91" w:themeColor="accent1" w:themeShade="BF"/>
          <w:sz w:val="22"/>
          <w:szCs w:val="22"/>
        </w:rPr>
        <w:t xml:space="preserve">three </w:t>
      </w:r>
      <w:r w:rsidR="009A4B67" w:rsidRPr="2147C36D">
        <w:rPr>
          <w:rFonts w:ascii="Calibri" w:eastAsia="Times New Roman" w:hAnsi="Calibri" w:cs="Calibri"/>
          <w:color w:val="365F91" w:themeColor="accent1" w:themeShade="BF"/>
          <w:sz w:val="22"/>
          <w:szCs w:val="22"/>
        </w:rPr>
        <w:t xml:space="preserve">pooled </w:t>
      </w:r>
      <w:bookmarkStart w:id="0" w:name="_GoBack"/>
      <w:r w:rsidR="009A4B67" w:rsidRPr="2147C36D">
        <w:rPr>
          <w:rFonts w:ascii="Calibri" w:eastAsia="Times New Roman" w:hAnsi="Calibri" w:cs="Calibri"/>
          <w:color w:val="365F91" w:themeColor="accent1" w:themeShade="BF"/>
          <w:sz w:val="22"/>
          <w:szCs w:val="22"/>
        </w:rPr>
        <w:t>placentae</w:t>
      </w:r>
      <w:bookmarkEnd w:id="0"/>
      <w:r w:rsidR="009A4B67" w:rsidRPr="2147C36D">
        <w:rPr>
          <w:rFonts w:ascii="Calibri" w:eastAsia="Times New Roman" w:hAnsi="Calibri" w:cs="Calibri"/>
          <w:color w:val="365F91" w:themeColor="accent1" w:themeShade="BF"/>
          <w:sz w:val="22"/>
          <w:szCs w:val="22"/>
        </w:rPr>
        <w:t>.</w:t>
      </w:r>
    </w:p>
    <w:p w14:paraId="7FF843C9" w14:textId="77777777" w:rsidR="0015519A" w:rsidRPr="00505C51" w:rsidRDefault="0015519A" w:rsidP="2147C36D">
      <w:pPr>
        <w:rPr>
          <w:rFonts w:asciiTheme="minorHAnsi" w:hAnsiTheme="minorHAnsi"/>
          <w:color w:val="17365D" w:themeColor="text2" w:themeShade="BF"/>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2147C36D">
      <w:pPr>
        <w:rPr>
          <w:rFonts w:asciiTheme="minorHAnsi" w:hAnsiTheme="minorHAnsi"/>
          <w:sz w:val="22"/>
          <w:szCs w:val="22"/>
          <w:lang w:val="en-GB"/>
        </w:rPr>
      </w:pPr>
      <w:r w:rsidRPr="2147C36D">
        <w:rPr>
          <w:rFonts w:asciiTheme="minorHAnsi" w:hAnsiTheme="minorHAnsi"/>
          <w:sz w:val="22"/>
          <w:szCs w:val="22"/>
          <w:lang w:val="en-GB"/>
        </w:rPr>
        <w:t xml:space="preserve">Please </w:t>
      </w:r>
      <w:r w:rsidR="00877644" w:rsidRPr="2147C36D">
        <w:rPr>
          <w:rFonts w:asciiTheme="minorHAnsi" w:hAnsiTheme="minorHAnsi"/>
          <w:sz w:val="22"/>
          <w:szCs w:val="22"/>
          <w:lang w:val="en-GB"/>
        </w:rPr>
        <w:t>outline</w:t>
      </w:r>
      <w:r w:rsidRPr="2147C36D">
        <w:rPr>
          <w:rFonts w:asciiTheme="minorHAnsi" w:hAnsiTheme="minorHAnsi"/>
          <w:sz w:val="22"/>
          <w:szCs w:val="22"/>
          <w:lang w:val="en-GB"/>
        </w:rPr>
        <w:t xml:space="preserve"> where this information </w:t>
      </w:r>
      <w:r w:rsidR="00877644" w:rsidRPr="2147C36D">
        <w:rPr>
          <w:rFonts w:asciiTheme="minorHAnsi" w:hAnsiTheme="minorHAnsi"/>
          <w:sz w:val="22"/>
          <w:szCs w:val="22"/>
          <w:lang w:val="en-GB"/>
        </w:rPr>
        <w:t xml:space="preserve">can </w:t>
      </w:r>
      <w:r w:rsidRPr="2147C36D">
        <w:rPr>
          <w:rFonts w:asciiTheme="minorHAnsi" w:hAnsiTheme="minorHAnsi"/>
          <w:sz w:val="22"/>
          <w:szCs w:val="22"/>
          <w:lang w:val="en-GB"/>
        </w:rPr>
        <w:t xml:space="preserve">be found within the submission (e.g., </w:t>
      </w:r>
      <w:r w:rsidR="0015519A" w:rsidRPr="2147C36D">
        <w:rPr>
          <w:rFonts w:asciiTheme="minorHAnsi" w:hAnsiTheme="minorHAnsi"/>
          <w:sz w:val="22"/>
          <w:szCs w:val="22"/>
          <w:lang w:val="en-GB"/>
        </w:rPr>
        <w:t>sections</w:t>
      </w:r>
      <w:r w:rsidRPr="2147C36D">
        <w:rPr>
          <w:rFonts w:asciiTheme="minorHAnsi" w:hAnsiTheme="minorHAnsi"/>
          <w:sz w:val="22"/>
          <w:szCs w:val="22"/>
          <w:lang w:val="en-GB"/>
        </w:rPr>
        <w:t xml:space="preserve"> or figure legend</w:t>
      </w:r>
      <w:r w:rsidR="00877644" w:rsidRPr="2147C36D">
        <w:rPr>
          <w:rFonts w:asciiTheme="minorHAnsi" w:hAnsiTheme="minorHAnsi"/>
          <w:sz w:val="22"/>
          <w:szCs w:val="22"/>
          <w:lang w:val="en-GB"/>
        </w:rPr>
        <w:t>s</w:t>
      </w:r>
      <w:r w:rsidRPr="2147C36D">
        <w:rPr>
          <w:rFonts w:asciiTheme="minorHAnsi" w:hAnsiTheme="minorHAnsi"/>
          <w:sz w:val="22"/>
          <w:szCs w:val="22"/>
          <w:lang w:val="en-GB"/>
        </w:rPr>
        <w:t>), or explain why this information doesn’t apply to your submission:</w:t>
      </w:r>
    </w:p>
    <w:p w14:paraId="1ACF208D" w14:textId="0F2B6789" w:rsidR="2147C36D" w:rsidRDefault="2147C36D" w:rsidP="2147C36D">
      <w:pPr>
        <w:rPr>
          <w:rFonts w:asciiTheme="minorHAnsi" w:hAnsiTheme="minorHAnsi"/>
          <w:sz w:val="22"/>
          <w:szCs w:val="22"/>
          <w:lang w:val="en-GB"/>
        </w:rPr>
      </w:pPr>
    </w:p>
    <w:p w14:paraId="78102952" w14:textId="0DEE5910" w:rsidR="00B330BD" w:rsidRPr="00EF4BE7" w:rsidRDefault="00710373" w:rsidP="2147C36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22"/>
          <w:szCs w:val="22"/>
        </w:rPr>
      </w:pPr>
      <w:r w:rsidRPr="2147C36D">
        <w:rPr>
          <w:rFonts w:asciiTheme="minorHAnsi" w:hAnsiTheme="minorHAnsi"/>
          <w:color w:val="365F91" w:themeColor="accent1" w:themeShade="BF"/>
          <w:sz w:val="22"/>
          <w:szCs w:val="22"/>
        </w:rPr>
        <w:t>All replicate information is provided in the figure legends. All replicates are biological replicates rather than technical replicates</w:t>
      </w:r>
      <w:r w:rsidR="00EF4BE7" w:rsidRPr="2147C36D">
        <w:rPr>
          <w:rFonts w:asciiTheme="minorHAnsi" w:hAnsiTheme="minorHAnsi"/>
          <w:color w:val="365F91" w:themeColor="accent1" w:themeShade="BF"/>
          <w:sz w:val="22"/>
          <w:szCs w:val="22"/>
        </w:rPr>
        <w:t xml:space="preserve"> as they represent different embryos. This is clear in the text, legends and methods</w:t>
      </w:r>
      <w:r w:rsidRPr="2147C36D">
        <w:rPr>
          <w:rFonts w:asciiTheme="minorHAnsi" w:hAnsiTheme="minorHAnsi"/>
          <w:color w:val="365F91" w:themeColor="accent1" w:themeShade="BF"/>
          <w:sz w:val="22"/>
          <w:szCs w:val="22"/>
        </w:rPr>
        <w:t xml:space="preserve">. </w:t>
      </w:r>
    </w:p>
    <w:p w14:paraId="644B5ECC" w14:textId="75426ABE" w:rsidR="00710373" w:rsidRPr="00EF4BE7" w:rsidRDefault="009A4B67" w:rsidP="2147C36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22"/>
          <w:szCs w:val="22"/>
        </w:rPr>
      </w:pPr>
      <w:r w:rsidRPr="2147C36D">
        <w:rPr>
          <w:rFonts w:asciiTheme="minorHAnsi" w:hAnsiTheme="minorHAnsi"/>
          <w:color w:val="365F91" w:themeColor="accent1" w:themeShade="BF"/>
          <w:sz w:val="22"/>
          <w:szCs w:val="22"/>
        </w:rPr>
        <w:t>S</w:t>
      </w:r>
      <w:r w:rsidR="00710373" w:rsidRPr="2147C36D">
        <w:rPr>
          <w:rFonts w:asciiTheme="minorHAnsi" w:hAnsiTheme="minorHAnsi"/>
          <w:color w:val="365F91" w:themeColor="accent1" w:themeShade="BF"/>
          <w:sz w:val="22"/>
          <w:szCs w:val="22"/>
        </w:rPr>
        <w:t xml:space="preserve">amples were </w:t>
      </w:r>
      <w:r w:rsidRPr="2147C36D">
        <w:rPr>
          <w:rFonts w:asciiTheme="minorHAnsi" w:hAnsiTheme="minorHAnsi"/>
          <w:color w:val="365F91" w:themeColor="accent1" w:themeShade="BF"/>
          <w:sz w:val="22"/>
          <w:szCs w:val="22"/>
        </w:rPr>
        <w:t xml:space="preserve">only </w:t>
      </w:r>
      <w:r w:rsidR="00710373" w:rsidRPr="2147C36D">
        <w:rPr>
          <w:rFonts w:asciiTheme="minorHAnsi" w:hAnsiTheme="minorHAnsi"/>
          <w:color w:val="365F91" w:themeColor="accent1" w:themeShade="BF"/>
          <w:sz w:val="22"/>
          <w:szCs w:val="22"/>
        </w:rPr>
        <w:t>excluded from our analysis for the single preimplantation embryo sequencing</w:t>
      </w:r>
      <w:r w:rsidR="00EF4BE7" w:rsidRPr="2147C36D">
        <w:rPr>
          <w:rFonts w:asciiTheme="minorHAnsi" w:hAnsiTheme="minorHAnsi"/>
          <w:color w:val="365F91" w:themeColor="accent1" w:themeShade="BF"/>
          <w:sz w:val="22"/>
          <w:szCs w:val="22"/>
        </w:rPr>
        <w:t xml:space="preserve"> where they were excluded based on </w:t>
      </w:r>
      <w:r w:rsidR="6F464519" w:rsidRPr="2147C36D">
        <w:rPr>
          <w:rFonts w:asciiTheme="minorHAnsi" w:hAnsiTheme="minorHAnsi"/>
          <w:color w:val="365F91" w:themeColor="accent1" w:themeShade="BF"/>
          <w:sz w:val="22"/>
          <w:szCs w:val="22"/>
        </w:rPr>
        <w:t>well-defined</w:t>
      </w:r>
      <w:r w:rsidR="00EF4BE7" w:rsidRPr="2147C36D">
        <w:rPr>
          <w:rFonts w:asciiTheme="minorHAnsi" w:hAnsiTheme="minorHAnsi"/>
          <w:color w:val="365F91" w:themeColor="accent1" w:themeShade="BF"/>
          <w:sz w:val="22"/>
          <w:szCs w:val="22"/>
        </w:rPr>
        <w:t xml:space="preserve"> quality control criteria</w:t>
      </w:r>
      <w:r w:rsidRPr="2147C36D">
        <w:rPr>
          <w:rFonts w:asciiTheme="minorHAnsi" w:hAnsiTheme="minorHAnsi"/>
          <w:color w:val="365F91" w:themeColor="accent1" w:themeShade="BF"/>
          <w:sz w:val="22"/>
          <w:szCs w:val="22"/>
        </w:rPr>
        <w:t>, and for the Smchd1 heterozygous placental samples that had mosaic deletion based on PCR</w:t>
      </w:r>
      <w:r w:rsidR="00710373" w:rsidRPr="2147C36D">
        <w:rPr>
          <w:rFonts w:asciiTheme="minorHAnsi" w:hAnsiTheme="minorHAnsi"/>
          <w:color w:val="365F91" w:themeColor="accent1" w:themeShade="BF"/>
          <w:sz w:val="22"/>
          <w:szCs w:val="22"/>
        </w:rPr>
        <w:t>. Th</w:t>
      </w:r>
      <w:r w:rsidR="00EF4BE7" w:rsidRPr="2147C36D">
        <w:rPr>
          <w:rFonts w:asciiTheme="minorHAnsi" w:hAnsiTheme="minorHAnsi"/>
          <w:color w:val="365F91" w:themeColor="accent1" w:themeShade="BF"/>
          <w:sz w:val="22"/>
          <w:szCs w:val="22"/>
        </w:rPr>
        <w:t>ese exclusions</w:t>
      </w:r>
      <w:r w:rsidR="00710373" w:rsidRPr="2147C36D">
        <w:rPr>
          <w:rFonts w:asciiTheme="minorHAnsi" w:hAnsiTheme="minorHAnsi"/>
          <w:color w:val="365F91" w:themeColor="accent1" w:themeShade="BF"/>
          <w:sz w:val="22"/>
          <w:szCs w:val="22"/>
        </w:rPr>
        <w:t xml:space="preserve"> </w:t>
      </w:r>
      <w:r w:rsidR="00EF4BE7" w:rsidRPr="2147C36D">
        <w:rPr>
          <w:rFonts w:asciiTheme="minorHAnsi" w:hAnsiTheme="minorHAnsi"/>
          <w:color w:val="365F91" w:themeColor="accent1" w:themeShade="BF"/>
          <w:sz w:val="22"/>
          <w:szCs w:val="22"/>
        </w:rPr>
        <w:t>are</w:t>
      </w:r>
      <w:r w:rsidR="00710373" w:rsidRPr="2147C36D">
        <w:rPr>
          <w:rFonts w:asciiTheme="minorHAnsi" w:hAnsiTheme="minorHAnsi"/>
          <w:color w:val="365F91" w:themeColor="accent1" w:themeShade="BF"/>
          <w:sz w:val="22"/>
          <w:szCs w:val="22"/>
        </w:rPr>
        <w:t xml:space="preserve"> described in the methods section.</w:t>
      </w:r>
    </w:p>
    <w:p w14:paraId="45989C62" w14:textId="1D08FFD9" w:rsidR="00710373" w:rsidRPr="00EF4BE7" w:rsidRDefault="00710373" w:rsidP="2147C36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22"/>
          <w:szCs w:val="22"/>
        </w:rPr>
      </w:pPr>
      <w:r w:rsidRPr="2147C36D">
        <w:rPr>
          <w:rFonts w:asciiTheme="minorHAnsi" w:hAnsiTheme="minorHAnsi"/>
          <w:color w:val="365F91" w:themeColor="accent1" w:themeShade="BF"/>
          <w:sz w:val="22"/>
          <w:szCs w:val="22"/>
        </w:rPr>
        <w:t xml:space="preserve">All genomic data are </w:t>
      </w:r>
      <w:proofErr w:type="gramStart"/>
      <w:r w:rsidRPr="2147C36D">
        <w:rPr>
          <w:rFonts w:asciiTheme="minorHAnsi" w:hAnsiTheme="minorHAnsi"/>
          <w:color w:val="365F91" w:themeColor="accent1" w:themeShade="BF"/>
          <w:sz w:val="22"/>
          <w:szCs w:val="22"/>
        </w:rPr>
        <w:t>available</w:t>
      </w:r>
      <w:proofErr w:type="gramEnd"/>
      <w:r w:rsidRPr="2147C36D">
        <w:rPr>
          <w:rFonts w:asciiTheme="minorHAnsi" w:hAnsiTheme="minorHAnsi"/>
          <w:color w:val="365F91" w:themeColor="accent1" w:themeShade="BF"/>
          <w:sz w:val="22"/>
          <w:szCs w:val="22"/>
        </w:rPr>
        <w:t xml:space="preserve"> and the details are provided in the methods section.</w:t>
      </w:r>
    </w:p>
    <w:p w14:paraId="203989C1" w14:textId="77777777" w:rsidR="00FF5ED7" w:rsidRDefault="00FF5ED7" w:rsidP="2147C36D">
      <w:pPr>
        <w:rPr>
          <w:rFonts w:asciiTheme="minorHAnsi" w:hAnsiTheme="minorHAnsi"/>
          <w:b/>
          <w:bCs/>
          <w:color w:val="365F91" w:themeColor="accent1" w:themeShade="BF"/>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2147C36D">
      <w:pPr>
        <w:rPr>
          <w:rFonts w:asciiTheme="minorHAnsi" w:hAnsiTheme="minorHAnsi"/>
          <w:sz w:val="22"/>
          <w:szCs w:val="22"/>
          <w:lang w:val="en-GB"/>
        </w:rPr>
      </w:pPr>
      <w:r w:rsidRPr="2147C36D">
        <w:rPr>
          <w:rFonts w:asciiTheme="minorHAnsi" w:hAnsiTheme="minorHAnsi"/>
          <w:sz w:val="22"/>
          <w:szCs w:val="22"/>
          <w:lang w:val="en-GB"/>
        </w:rPr>
        <w:t xml:space="preserve">Please </w:t>
      </w:r>
      <w:r w:rsidR="00877644" w:rsidRPr="2147C36D">
        <w:rPr>
          <w:rFonts w:asciiTheme="minorHAnsi" w:hAnsiTheme="minorHAnsi"/>
          <w:sz w:val="22"/>
          <w:szCs w:val="22"/>
          <w:lang w:val="en-GB"/>
        </w:rPr>
        <w:t>outline</w:t>
      </w:r>
      <w:r w:rsidRPr="2147C36D">
        <w:rPr>
          <w:rFonts w:asciiTheme="minorHAnsi" w:hAnsiTheme="minorHAnsi"/>
          <w:sz w:val="22"/>
          <w:szCs w:val="22"/>
          <w:lang w:val="en-GB"/>
        </w:rPr>
        <w:t xml:space="preserve"> where this information </w:t>
      </w:r>
      <w:r w:rsidR="00877644" w:rsidRPr="2147C36D">
        <w:rPr>
          <w:rFonts w:asciiTheme="minorHAnsi" w:hAnsiTheme="minorHAnsi"/>
          <w:sz w:val="22"/>
          <w:szCs w:val="22"/>
          <w:lang w:val="en-GB"/>
        </w:rPr>
        <w:t xml:space="preserve">can </w:t>
      </w:r>
      <w:r w:rsidRPr="2147C36D">
        <w:rPr>
          <w:rFonts w:asciiTheme="minorHAnsi" w:hAnsiTheme="minorHAnsi"/>
          <w:sz w:val="22"/>
          <w:szCs w:val="22"/>
          <w:lang w:val="en-GB"/>
        </w:rPr>
        <w:t xml:space="preserve">be found within the submission (e.g., </w:t>
      </w:r>
      <w:r w:rsidR="0015519A" w:rsidRPr="2147C36D">
        <w:rPr>
          <w:rFonts w:asciiTheme="minorHAnsi" w:hAnsiTheme="minorHAnsi"/>
          <w:sz w:val="22"/>
          <w:szCs w:val="22"/>
          <w:lang w:val="en-GB"/>
        </w:rPr>
        <w:t>sections</w:t>
      </w:r>
      <w:r w:rsidRPr="2147C36D">
        <w:rPr>
          <w:rFonts w:asciiTheme="minorHAnsi" w:hAnsiTheme="minorHAnsi"/>
          <w:sz w:val="22"/>
          <w:szCs w:val="22"/>
          <w:lang w:val="en-GB"/>
        </w:rPr>
        <w:t xml:space="preserve"> or figure legend</w:t>
      </w:r>
      <w:r w:rsidR="00877644" w:rsidRPr="2147C36D">
        <w:rPr>
          <w:rFonts w:asciiTheme="minorHAnsi" w:hAnsiTheme="minorHAnsi"/>
          <w:sz w:val="22"/>
          <w:szCs w:val="22"/>
          <w:lang w:val="en-GB"/>
        </w:rPr>
        <w:t>s</w:t>
      </w:r>
      <w:r w:rsidRPr="2147C36D">
        <w:rPr>
          <w:rFonts w:asciiTheme="minorHAnsi" w:hAnsiTheme="minorHAnsi"/>
          <w:sz w:val="22"/>
          <w:szCs w:val="22"/>
          <w:lang w:val="en-GB"/>
        </w:rPr>
        <w:t>)</w:t>
      </w:r>
      <w:r w:rsidR="00877644" w:rsidRPr="2147C36D">
        <w:rPr>
          <w:rFonts w:asciiTheme="minorHAnsi" w:hAnsiTheme="minorHAnsi"/>
          <w:sz w:val="22"/>
          <w:szCs w:val="22"/>
          <w:lang w:val="en-GB"/>
        </w:rPr>
        <w:t>, or explain why this information doesn’t apply to your submission</w:t>
      </w:r>
      <w:r w:rsidRPr="2147C36D">
        <w:rPr>
          <w:rFonts w:asciiTheme="minorHAnsi" w:hAnsiTheme="minorHAnsi"/>
          <w:sz w:val="22"/>
          <w:szCs w:val="22"/>
          <w:lang w:val="en-GB"/>
        </w:rPr>
        <w:t>:</w:t>
      </w:r>
    </w:p>
    <w:p w14:paraId="4810F4FE" w14:textId="4CA9B233" w:rsidR="2147C36D" w:rsidRDefault="2147C36D" w:rsidP="2147C36D">
      <w:pPr>
        <w:rPr>
          <w:rFonts w:asciiTheme="minorHAnsi" w:hAnsiTheme="minorHAnsi"/>
          <w:color w:val="365F91" w:themeColor="accent1" w:themeShade="BF"/>
          <w:sz w:val="22"/>
          <w:szCs w:val="22"/>
          <w:lang w:val="en-GB"/>
        </w:rPr>
      </w:pPr>
    </w:p>
    <w:p w14:paraId="614D6089" w14:textId="5AFF4827" w:rsidR="0015519A" w:rsidRPr="00505C51" w:rsidRDefault="00710373" w:rsidP="2147C36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22"/>
          <w:szCs w:val="22"/>
        </w:rPr>
      </w:pPr>
      <w:r w:rsidRPr="2147C36D">
        <w:rPr>
          <w:rFonts w:asciiTheme="minorHAnsi" w:hAnsiTheme="minorHAnsi"/>
          <w:color w:val="365F91" w:themeColor="accent1" w:themeShade="BF"/>
          <w:sz w:val="22"/>
          <w:szCs w:val="22"/>
        </w:rPr>
        <w:t xml:space="preserve">All statistical analyses are described in the methods and the test used is additionally mentioned in the figure legend. All exact p-values and additional </w:t>
      </w:r>
      <w:r w:rsidR="009A4B67" w:rsidRPr="2147C36D">
        <w:rPr>
          <w:rFonts w:asciiTheme="minorHAnsi" w:hAnsiTheme="minorHAnsi"/>
          <w:color w:val="365F91" w:themeColor="accent1" w:themeShade="BF"/>
          <w:sz w:val="22"/>
          <w:szCs w:val="22"/>
        </w:rPr>
        <w:t xml:space="preserve">details </w:t>
      </w:r>
      <w:r w:rsidRPr="2147C36D">
        <w:rPr>
          <w:rFonts w:asciiTheme="minorHAnsi" w:hAnsiTheme="minorHAnsi"/>
          <w:color w:val="365F91" w:themeColor="accent1" w:themeShade="BF"/>
          <w:sz w:val="22"/>
          <w:szCs w:val="22"/>
        </w:rPr>
        <w:t>can be found in the supplementary tables.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2147C36D">
      <w:pPr>
        <w:rPr>
          <w:rFonts w:asciiTheme="minorHAnsi" w:hAnsiTheme="minorHAnsi"/>
          <w:sz w:val="22"/>
          <w:szCs w:val="22"/>
          <w:lang w:val="en-GB"/>
        </w:rPr>
      </w:pPr>
      <w:r w:rsidRPr="2147C36D">
        <w:rPr>
          <w:rFonts w:asciiTheme="minorHAnsi" w:hAnsiTheme="minorHAnsi"/>
          <w:sz w:val="22"/>
          <w:szCs w:val="22"/>
          <w:lang w:val="en-GB"/>
        </w:rPr>
        <w:t xml:space="preserve">Please outline where this information can be found within the submission (e.g., </w:t>
      </w:r>
      <w:r w:rsidR="0015519A" w:rsidRPr="2147C36D">
        <w:rPr>
          <w:rFonts w:asciiTheme="minorHAnsi" w:hAnsiTheme="minorHAnsi"/>
          <w:sz w:val="22"/>
          <w:szCs w:val="22"/>
          <w:lang w:val="en-GB"/>
        </w:rPr>
        <w:t>sections or figure legends</w:t>
      </w:r>
      <w:r w:rsidRPr="2147C36D">
        <w:rPr>
          <w:rFonts w:asciiTheme="minorHAnsi" w:hAnsiTheme="minorHAnsi"/>
          <w:sz w:val="22"/>
          <w:szCs w:val="22"/>
          <w:lang w:val="en-GB"/>
        </w:rPr>
        <w:t>), or explain why this information doesn’t apply to your submission:</w:t>
      </w:r>
    </w:p>
    <w:p w14:paraId="5CF89C3F" w14:textId="23C116C0" w:rsidR="2147C36D" w:rsidRDefault="2147C36D" w:rsidP="2147C36D">
      <w:pPr>
        <w:rPr>
          <w:rFonts w:asciiTheme="minorHAnsi" w:hAnsiTheme="minorHAnsi"/>
          <w:color w:val="365F91" w:themeColor="accent1" w:themeShade="BF"/>
          <w:sz w:val="22"/>
          <w:szCs w:val="22"/>
          <w:lang w:val="en-GB"/>
        </w:rPr>
      </w:pPr>
    </w:p>
    <w:p w14:paraId="1BE90311" w14:textId="1339D7A1" w:rsidR="00BC3CCE" w:rsidRPr="00505C51" w:rsidRDefault="00710373" w:rsidP="2147C36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22"/>
          <w:szCs w:val="22"/>
        </w:rPr>
      </w:pPr>
      <w:r w:rsidRPr="2147C36D">
        <w:rPr>
          <w:rFonts w:asciiTheme="minorHAnsi" w:hAnsiTheme="minorHAnsi"/>
          <w:color w:val="365F91" w:themeColor="accent1" w:themeShade="BF"/>
          <w:sz w:val="22"/>
          <w:szCs w:val="22"/>
        </w:rPr>
        <w:t>This is not relevant to our study as groups were assigned based on genotype.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2147C36D">
      <w:pPr>
        <w:rPr>
          <w:rFonts w:asciiTheme="minorHAnsi" w:hAnsiTheme="minorHAnsi"/>
          <w:sz w:val="22"/>
          <w:szCs w:val="22"/>
        </w:rPr>
      </w:pPr>
      <w:r w:rsidRPr="2147C36D">
        <w:rPr>
          <w:rFonts w:asciiTheme="minorHAnsi" w:hAnsiTheme="minorHAnsi"/>
          <w:sz w:val="22"/>
          <w:szCs w:val="22"/>
        </w:rPr>
        <w:t>Please indicate the figures or tables for which source data files have been provided:</w:t>
      </w:r>
    </w:p>
    <w:p w14:paraId="53518C67" w14:textId="30DF8171" w:rsidR="2147C36D" w:rsidRDefault="2147C36D" w:rsidP="2147C36D">
      <w:pPr>
        <w:rPr>
          <w:rFonts w:asciiTheme="minorHAnsi" w:hAnsiTheme="minorHAnsi"/>
          <w:color w:val="365F91" w:themeColor="accent1" w:themeShade="BF"/>
          <w:sz w:val="22"/>
          <w:szCs w:val="22"/>
        </w:rPr>
      </w:pPr>
    </w:p>
    <w:p w14:paraId="3B6E60A6" w14:textId="6C9FE29B" w:rsidR="00BC3CCE" w:rsidRDefault="00EF4BE7" w:rsidP="2147C36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22"/>
          <w:szCs w:val="22"/>
        </w:rPr>
      </w:pPr>
      <w:r w:rsidRPr="2147C36D">
        <w:rPr>
          <w:rFonts w:asciiTheme="minorHAnsi" w:hAnsiTheme="minorHAnsi"/>
          <w:color w:val="365F91" w:themeColor="accent1" w:themeShade="BF"/>
          <w:sz w:val="22"/>
          <w:szCs w:val="22"/>
        </w:rPr>
        <w:lastRenderedPageBreak/>
        <w:t>All genomic data are available</w:t>
      </w:r>
      <w:r w:rsidR="68BB9B92" w:rsidRPr="2147C36D">
        <w:rPr>
          <w:rFonts w:ascii="Arial" w:eastAsia="Arial" w:hAnsi="Arial" w:cs="Arial"/>
          <w:color w:val="000000" w:themeColor="text1"/>
          <w:lang w:val="en"/>
        </w:rPr>
        <w:t xml:space="preserve"> </w:t>
      </w:r>
      <w:r w:rsidR="68BB9B92" w:rsidRPr="2147C36D">
        <w:rPr>
          <w:rFonts w:asciiTheme="minorHAnsi" w:eastAsiaTheme="minorEastAsia" w:hAnsiTheme="minorHAnsi" w:cstheme="minorBidi"/>
          <w:color w:val="365F91" w:themeColor="accent1" w:themeShade="BF"/>
          <w:sz w:val="22"/>
          <w:szCs w:val="22"/>
          <w:lang w:val="en"/>
        </w:rPr>
        <w:t xml:space="preserve">from the Short Read Archive under the </w:t>
      </w:r>
      <w:proofErr w:type="spellStart"/>
      <w:r w:rsidR="68BB9B92" w:rsidRPr="2147C36D">
        <w:rPr>
          <w:rFonts w:asciiTheme="minorHAnsi" w:eastAsiaTheme="minorEastAsia" w:hAnsiTheme="minorHAnsi" w:cstheme="minorBidi"/>
          <w:color w:val="365F91" w:themeColor="accent1" w:themeShade="BF"/>
          <w:sz w:val="22"/>
          <w:szCs w:val="22"/>
          <w:lang w:val="en"/>
        </w:rPr>
        <w:t>BioProject</w:t>
      </w:r>
      <w:proofErr w:type="spellEnd"/>
      <w:r w:rsidR="68BB9B92" w:rsidRPr="2147C36D">
        <w:rPr>
          <w:rFonts w:asciiTheme="minorHAnsi" w:eastAsiaTheme="minorEastAsia" w:hAnsiTheme="minorHAnsi" w:cstheme="minorBidi"/>
          <w:color w:val="365F91" w:themeColor="accent1" w:themeShade="BF"/>
          <w:sz w:val="22"/>
          <w:szCs w:val="22"/>
          <w:lang w:val="en"/>
        </w:rPr>
        <w:t xml:space="preserve"> accession PRJNA530651</w:t>
      </w:r>
      <w:r w:rsidRPr="2147C36D">
        <w:rPr>
          <w:rFonts w:asciiTheme="minorHAnsi" w:hAnsiTheme="minorHAnsi"/>
          <w:color w:val="365F91" w:themeColor="accent1" w:themeShade="BF"/>
          <w:sz w:val="22"/>
          <w:szCs w:val="22"/>
        </w:rPr>
        <w:t>, with the details provided in the methods. We have provided a detailed description of our analysis for these data, which was performed in R</w:t>
      </w:r>
      <w:r w:rsidR="559F1512" w:rsidRPr="2147C36D">
        <w:rPr>
          <w:rFonts w:asciiTheme="minorHAnsi" w:hAnsiTheme="minorHAnsi"/>
          <w:color w:val="365F91" w:themeColor="accent1" w:themeShade="BF"/>
          <w:sz w:val="22"/>
          <w:szCs w:val="22"/>
        </w:rPr>
        <w:t xml:space="preserve"> and </w:t>
      </w:r>
      <w:proofErr w:type="spellStart"/>
      <w:r w:rsidR="559F1512" w:rsidRPr="2147C36D">
        <w:rPr>
          <w:rFonts w:asciiTheme="minorHAnsi" w:hAnsiTheme="minorHAnsi"/>
          <w:color w:val="365F91" w:themeColor="accent1" w:themeShade="BF"/>
          <w:sz w:val="22"/>
          <w:szCs w:val="22"/>
        </w:rPr>
        <w:t>Seqmonk</w:t>
      </w:r>
      <w:proofErr w:type="spellEnd"/>
      <w:r w:rsidRPr="2147C36D">
        <w:rPr>
          <w:rFonts w:asciiTheme="minorHAnsi" w:hAnsiTheme="minorHAnsi"/>
          <w:color w:val="365F91" w:themeColor="accent1" w:themeShade="BF"/>
          <w:sz w:val="22"/>
          <w:szCs w:val="22"/>
        </w:rPr>
        <w:t>.</w:t>
      </w:r>
    </w:p>
    <w:p w14:paraId="523B215D" w14:textId="7CD54046" w:rsidR="00EF4BE7" w:rsidRPr="00505C51" w:rsidRDefault="00EF4BE7" w:rsidP="2147C36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22"/>
          <w:szCs w:val="22"/>
        </w:rPr>
      </w:pPr>
      <w:r w:rsidRPr="2147C36D">
        <w:rPr>
          <w:rFonts w:asciiTheme="minorHAnsi" w:hAnsiTheme="minorHAnsi"/>
          <w:color w:val="365F91" w:themeColor="accent1" w:themeShade="BF"/>
          <w:sz w:val="22"/>
          <w:szCs w:val="22"/>
        </w:rPr>
        <w:t>The allele-specific expression data is displayed in a raw form in the supplementary figures.</w:t>
      </w:r>
    </w:p>
    <w:p w14:paraId="08C9EF2F" w14:textId="77777777" w:rsidR="00A62B52" w:rsidRPr="00406FF4" w:rsidRDefault="00A62B52" w:rsidP="009A4B67">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96C0" w14:textId="77777777" w:rsidR="009A2E09" w:rsidRDefault="009A2E09" w:rsidP="004215FE">
      <w:r>
        <w:separator/>
      </w:r>
    </w:p>
  </w:endnote>
  <w:endnote w:type="continuationSeparator" w:id="0">
    <w:p w14:paraId="2447C7B0" w14:textId="77777777" w:rsidR="009A2E09" w:rsidRDefault="009A2E0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9E37E" w14:textId="77777777" w:rsidR="009A2E09" w:rsidRDefault="009A2E09" w:rsidP="004215FE">
      <w:r>
        <w:separator/>
      </w:r>
    </w:p>
  </w:footnote>
  <w:footnote w:type="continuationSeparator" w:id="0">
    <w:p w14:paraId="40C9E00C" w14:textId="77777777" w:rsidR="009A2E09" w:rsidRDefault="009A2E0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2147C36D" w:rsidP="004215FE">
    <w:pPr>
      <w:pStyle w:val="Header"/>
      <w:ind w:left="-1134"/>
    </w:pPr>
    <w:r>
      <w:rPr>
        <w:noProof/>
      </w:rPr>
      <w:drawing>
        <wp:inline distT="0" distB="0" distL="0" distR="0" wp14:anchorId="5CD24FB3" wp14:editId="262B0B4B">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3F22"/>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85BFD"/>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B5F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17CB1"/>
    <w:rsid w:val="00634AC7"/>
    <w:rsid w:val="00657587"/>
    <w:rsid w:val="00661DCC"/>
    <w:rsid w:val="00672545"/>
    <w:rsid w:val="00685CCF"/>
    <w:rsid w:val="006A632B"/>
    <w:rsid w:val="006C06F5"/>
    <w:rsid w:val="006C7BC3"/>
    <w:rsid w:val="006E4A6C"/>
    <w:rsid w:val="006E6B2A"/>
    <w:rsid w:val="00700103"/>
    <w:rsid w:val="0071037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2E09"/>
    <w:rsid w:val="009A4B67"/>
    <w:rsid w:val="009D0D28"/>
    <w:rsid w:val="009D30C3"/>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1B57"/>
    <w:rsid w:val="00B24C80"/>
    <w:rsid w:val="00B25462"/>
    <w:rsid w:val="00B330BD"/>
    <w:rsid w:val="00B4292F"/>
    <w:rsid w:val="00B57E8A"/>
    <w:rsid w:val="00B64119"/>
    <w:rsid w:val="00B94C5D"/>
    <w:rsid w:val="00BA4D1B"/>
    <w:rsid w:val="00BA5BB7"/>
    <w:rsid w:val="00BB00D0"/>
    <w:rsid w:val="00BB55EC"/>
    <w:rsid w:val="00BC3CCE"/>
    <w:rsid w:val="00C05CCE"/>
    <w:rsid w:val="00C1184B"/>
    <w:rsid w:val="00C21D14"/>
    <w:rsid w:val="00C24CF7"/>
    <w:rsid w:val="00C42ECB"/>
    <w:rsid w:val="00C52A77"/>
    <w:rsid w:val="00C820B0"/>
    <w:rsid w:val="00CC6EF3"/>
    <w:rsid w:val="00CD6AEC"/>
    <w:rsid w:val="00CE6849"/>
    <w:rsid w:val="00CF4BBE"/>
    <w:rsid w:val="00CF6CB5"/>
    <w:rsid w:val="00D10224"/>
    <w:rsid w:val="00D322D9"/>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4BE7"/>
    <w:rsid w:val="00EF7423"/>
    <w:rsid w:val="00F27DEC"/>
    <w:rsid w:val="00F3344F"/>
    <w:rsid w:val="00F60CF4"/>
    <w:rsid w:val="00FC1F40"/>
    <w:rsid w:val="00FD0F2C"/>
    <w:rsid w:val="00FE362B"/>
    <w:rsid w:val="00FE48C0"/>
    <w:rsid w:val="00FE4F10"/>
    <w:rsid w:val="00FF5ED7"/>
    <w:rsid w:val="00FF6CD1"/>
    <w:rsid w:val="01739700"/>
    <w:rsid w:val="0B75EA73"/>
    <w:rsid w:val="11161554"/>
    <w:rsid w:val="2147C36D"/>
    <w:rsid w:val="2240ED60"/>
    <w:rsid w:val="40EAECF7"/>
    <w:rsid w:val="4496AEC8"/>
    <w:rsid w:val="559F1512"/>
    <w:rsid w:val="68BB9B92"/>
    <w:rsid w:val="6B3C57FA"/>
    <w:rsid w:val="6F464519"/>
    <w:rsid w:val="75715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C1DF2D1-A449-F147-836D-0AEBEEF1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455583">
      <w:bodyDiv w:val="1"/>
      <w:marLeft w:val="0"/>
      <w:marRight w:val="0"/>
      <w:marTop w:val="0"/>
      <w:marBottom w:val="0"/>
      <w:divBdr>
        <w:top w:val="none" w:sz="0" w:space="0" w:color="auto"/>
        <w:left w:val="none" w:sz="0" w:space="0" w:color="auto"/>
        <w:bottom w:val="none" w:sz="0" w:space="0" w:color="auto"/>
        <w:right w:val="none" w:sz="0" w:space="0" w:color="auto"/>
      </w:divBdr>
      <w:divsChild>
        <w:div w:id="1844011365">
          <w:marLeft w:val="0"/>
          <w:marRight w:val="0"/>
          <w:marTop w:val="0"/>
          <w:marBottom w:val="0"/>
          <w:divBdr>
            <w:top w:val="none" w:sz="0" w:space="0" w:color="auto"/>
            <w:left w:val="none" w:sz="0" w:space="0" w:color="auto"/>
            <w:bottom w:val="none" w:sz="0" w:space="0" w:color="auto"/>
            <w:right w:val="none" w:sz="0" w:space="0" w:color="auto"/>
          </w:divBdr>
        </w:div>
        <w:div w:id="219363378">
          <w:marLeft w:val="0"/>
          <w:marRight w:val="0"/>
          <w:marTop w:val="0"/>
          <w:marBottom w:val="0"/>
          <w:divBdr>
            <w:top w:val="none" w:sz="0" w:space="0" w:color="auto"/>
            <w:left w:val="none" w:sz="0" w:space="0" w:color="auto"/>
            <w:bottom w:val="none" w:sz="0" w:space="0" w:color="auto"/>
            <w:right w:val="none" w:sz="0" w:space="0" w:color="auto"/>
          </w:divBdr>
        </w:div>
      </w:divsChild>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877F-C904-5147-8AAB-D760D75E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5900</Characters>
  <Application>Microsoft Office Word</Application>
  <DocSecurity>0</DocSecurity>
  <Lines>85</Lines>
  <Paragraphs>6</Paragraphs>
  <ScaleCrop>false</ScaleCrop>
  <Company>Brandeis University</Company>
  <LinksUpToDate>false</LinksUpToDate>
  <CharactersWithSpaces>6845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Marnie Blewitt</cp:lastModifiedBy>
  <cp:revision>3</cp:revision>
  <dcterms:created xsi:type="dcterms:W3CDTF">2020-10-22T07:02:00Z</dcterms:created>
  <dcterms:modified xsi:type="dcterms:W3CDTF">2020-10-22T21:55:00Z</dcterms:modified>
</cp:coreProperties>
</file>