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1135"/>
        <w:gridCol w:w="3653"/>
        <w:gridCol w:w="1166"/>
        <w:gridCol w:w="2410"/>
      </w:tblGrid>
      <w:tr w:rsidR="007540CE" w:rsidRPr="00BF1B83" w:rsidTr="005B4CDA">
        <w:trPr>
          <w:trHeight w:val="699"/>
        </w:trPr>
        <w:tc>
          <w:tcPr>
            <w:tcW w:w="8364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color w:val="000000"/>
              </w:rPr>
            </w:pPr>
            <w:bookmarkStart w:id="0" w:name="_GoBack"/>
            <w:bookmarkEnd w:id="0"/>
            <w:r w:rsidRPr="007540CE">
              <w:rPr>
                <w:rFonts w:ascii="Arial" w:hAnsi="Arial" w:cs="Arial"/>
                <w:b/>
                <w:bCs/>
                <w:lang w:val="en-US"/>
              </w:rPr>
              <w:t xml:space="preserve">Supplementary File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  <w:r w:rsidRPr="00BF1B83">
              <w:rPr>
                <w:rFonts w:ascii="Arial" w:eastAsia="SimSun" w:hAnsi="Arial" w:cs="Arial"/>
                <w:b/>
                <w:bCs/>
                <w:color w:val="000000"/>
              </w:rPr>
              <w:t>. List of primers used for qPCR or qRT-PCR in this study</w:t>
            </w:r>
            <w:r>
              <w:rPr>
                <w:rFonts w:ascii="Arial" w:eastAsia="SimSun" w:hAnsi="Arial" w:cs="Arial"/>
                <w:b/>
                <w:bCs/>
                <w:color w:val="000000"/>
              </w:rPr>
              <w:t>.</w:t>
            </w:r>
          </w:p>
        </w:tc>
      </w:tr>
      <w:tr w:rsidR="007540CE" w:rsidRPr="00325C87" w:rsidTr="005B4CDA">
        <w:trPr>
          <w:trHeight w:val="45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Target gene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Forward Primer (5’-3’)</w:t>
            </w:r>
          </w:p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Reverse Primer (5’-3’)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Primer</w:t>
            </w: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pair</w:t>
            </w: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efficiency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Reference</w:t>
            </w:r>
          </w:p>
        </w:tc>
      </w:tr>
      <w:tr w:rsidR="007540CE" w:rsidRPr="00325C87" w:rsidTr="005B4CDA">
        <w:trPr>
          <w:trHeight w:val="45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  <w:tr w:rsidR="007540CE" w:rsidRPr="00325C87" w:rsidTr="005B4CDA">
        <w:trPr>
          <w:trHeight w:val="300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(1) RT-qPCR</w:t>
            </w: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F: TGGTGAAGTGCAAACATCGG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EFEFE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106.7%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This study</w:t>
            </w: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R: TTGCAATGAGACCAACGAGC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F: GCCTTGCATCAATGTTGGGA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101.1%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This study</w:t>
            </w: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R: TGAGGGCATTGCTTAGGACT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F: GCTAGTGCACCGGAAAATGT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88.6%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This study</w:t>
            </w: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R: </w:t>
            </w: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ATAGAGGTCGCAGTCGTGCT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NbTubulin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F: CAAGATGCTACTGCAGACGAG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99.7%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Liu et al., 2012</w:t>
            </w: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R: CTGGAAGTTGTGGTTTTGGC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  <w:tr w:rsidR="007540CE" w:rsidRPr="00325C87" w:rsidTr="005B4CDA">
        <w:trPr>
          <w:trHeight w:val="15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</w:t>
            </w:r>
            <w:r>
              <w:rPr>
                <w:rFonts w:ascii="Arial" w:eastAsia="SimSun" w:hAnsi="Arial" w:cs="Arial" w:hint="eastAsia"/>
                <w:i/>
                <w:iCs/>
                <w:color w:val="000000"/>
                <w:sz w:val="16"/>
                <w:szCs w:val="16"/>
              </w:rPr>
              <w:t>coilin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F:</w:t>
            </w: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</w:rPr>
              <w:t xml:space="preserve"> </w:t>
            </w:r>
            <w:r w:rsidRPr="006B5638">
              <w:rPr>
                <w:rFonts w:ascii="Arial" w:eastAsia="SimSun" w:hAnsi="Arial" w:cs="Arial"/>
                <w:color w:val="000000"/>
                <w:sz w:val="16"/>
                <w:szCs w:val="16"/>
              </w:rPr>
              <w:t>TGTGCCCAAGGAAGGTCTTGTG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96.6</w:t>
            </w: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This study</w:t>
            </w:r>
          </w:p>
        </w:tc>
      </w:tr>
      <w:tr w:rsidR="007540CE" w:rsidRPr="00325C87" w:rsidTr="005B4CDA">
        <w:trPr>
          <w:trHeight w:val="15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</w:rPr>
              <w:t>R:</w:t>
            </w: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</w:t>
            </w:r>
            <w:r w:rsidRPr="006B5638">
              <w:rPr>
                <w:rFonts w:ascii="Arial" w:eastAsia="SimSun" w:hAnsi="Arial" w:cs="Arial"/>
                <w:color w:val="000000"/>
                <w:sz w:val="16"/>
                <w:szCs w:val="16"/>
              </w:rPr>
              <w:t>GGCATCAGCAGAACTCTATTTGCTTCA</w:t>
            </w: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SlAGO4a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F: TCAAATGGGACAGTGGATGA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95.9%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This study</w:t>
            </w: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R: TTTCTCCTCGAGCTTTGGAA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SlAGO4b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F: GGGTCAATGGATGAAATTCG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98.7%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This study</w:t>
            </w: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R: GGGGCAATTGAGGAACAGTA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SlAGO4c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F:</w:t>
            </w: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</w:t>
            </w: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TCAGGGATGGTGTCAGTGAA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103.9%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This study</w:t>
            </w: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R:</w:t>
            </w: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</w:t>
            </w: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GGGCGACCACTTTTCATCTA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SlAGO4d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F: AAGGCAAAGAGGATGCTGAA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95.8%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This study</w:t>
            </w: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R: CAACGTTAATGCAGGGGAGT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SlActin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F: CCTCAGCACATTCCAGCAG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92.1%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7C7736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Exposito-Rodriguez et al., 2008</w:t>
            </w: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R: CCACCAAACTTCTCCATCCC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  <w:tr w:rsidR="007540CE" w:rsidRPr="00325C87" w:rsidTr="005B4CDA">
        <w:trPr>
          <w:trHeight w:val="300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(2) qPCR for virus accumulation</w:t>
            </w: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Rep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F: TGAGAACGTCGTGTCTTCCG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94.80%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Wang et al., 2017b</w:t>
            </w: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R: TGACGTTGTACCACGCATCA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ITS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F: ATAACCGCATCAGGTCTCCA 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101.1%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Mason et al., 2008</w:t>
            </w: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R: CCGAAGTTACGGATCCATTT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  <w:tr w:rsidR="007540CE" w:rsidRPr="00325C87" w:rsidTr="005B4CDA">
        <w:trPr>
          <w:trHeight w:val="300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(3) qPCR following</w:t>
            </w: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ChIP </w:t>
            </w: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or RIP </w:t>
            </w: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in </w:t>
            </w:r>
            <w:r w:rsidRPr="00325C87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Nicotiana benthamiana</w:t>
            </w: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IR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F: CGGTGTCCCTCAAAGCTCTA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88.1%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This study</w:t>
            </w: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R: TAGCCATTAGGTGTCCAGGT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V2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F: AATCATTTCCACGCCCGTCT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89.2%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This study</w:t>
            </w: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R: GTACGTCCATGATCGTCGCT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Actin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F: CGGAATCCACGAGACTACATAC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108.1%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Maimbo et al., 2010 </w:t>
            </w:r>
          </w:p>
        </w:tc>
      </w:tr>
      <w:tr w:rsidR="007540CE" w:rsidRPr="00325C87" w:rsidTr="005B4CDA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325C87">
              <w:rPr>
                <w:rFonts w:ascii="Arial" w:eastAsia="SimSun" w:hAnsi="Arial" w:cs="Arial"/>
                <w:color w:val="000000"/>
                <w:sz w:val="16"/>
                <w:szCs w:val="16"/>
              </w:rPr>
              <w:t>R: GGGAAGCCAAGATAGAGC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325C87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</w:tbl>
    <w:p w:rsidR="007540CE" w:rsidRDefault="007540CE" w:rsidP="007540CE">
      <w:pPr>
        <w:spacing w:line="360" w:lineRule="auto"/>
        <w:jc w:val="both"/>
        <w:rPr>
          <w:rFonts w:ascii="Arial" w:hAnsi="Arial" w:cs="Arial"/>
          <w:b/>
          <w:bCs/>
          <w:szCs w:val="24"/>
          <w:lang w:val="en-US"/>
        </w:rPr>
      </w:pPr>
    </w:p>
    <w:p w:rsidR="007A7582" w:rsidRPr="007540CE" w:rsidRDefault="007A7582" w:rsidP="007540CE"/>
    <w:sectPr w:rsidR="007A7582" w:rsidRPr="007540CE" w:rsidSect="00203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493" w:rsidRDefault="009D5493">
      <w:pPr>
        <w:spacing w:after="0" w:line="240" w:lineRule="auto"/>
      </w:pPr>
      <w:r>
        <w:separator/>
      </w:r>
    </w:p>
  </w:endnote>
  <w:endnote w:type="continuationSeparator" w:id="0">
    <w:p w:rsidR="009D5493" w:rsidRDefault="009D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493" w:rsidRDefault="009D5493">
      <w:pPr>
        <w:spacing w:after="0" w:line="240" w:lineRule="auto"/>
      </w:pPr>
      <w:r>
        <w:separator/>
      </w:r>
    </w:p>
  </w:footnote>
  <w:footnote w:type="continuationSeparator" w:id="0">
    <w:p w:rsidR="009D5493" w:rsidRDefault="009D5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0F4"/>
    <w:multiLevelType w:val="hybridMultilevel"/>
    <w:tmpl w:val="A8C07CD4"/>
    <w:lvl w:ilvl="0" w:tplc="EAF2F4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663E"/>
    <w:multiLevelType w:val="hybridMultilevel"/>
    <w:tmpl w:val="3F36847C"/>
    <w:lvl w:ilvl="0" w:tplc="2D2E883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BE3A2E32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C3BA310C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221CDC8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AA4A6812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0EE2747A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E6587DF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82CEA768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B75AA9CE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605BF"/>
    <w:multiLevelType w:val="hybridMultilevel"/>
    <w:tmpl w:val="E38C0AD4"/>
    <w:lvl w:ilvl="0" w:tplc="A7E480F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1"/>
        <w:szCs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4A05C4"/>
    <w:multiLevelType w:val="hybridMultilevel"/>
    <w:tmpl w:val="C540C3F4"/>
    <w:lvl w:ilvl="0" w:tplc="0CC437F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C6E036F6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DC2AB0F0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92868DA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AC48E556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B9BE4B4C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F1A4A7D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06E030CA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17B83612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C4696"/>
    <w:multiLevelType w:val="hybridMultilevel"/>
    <w:tmpl w:val="5AC0E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A96"/>
    <w:multiLevelType w:val="hybridMultilevel"/>
    <w:tmpl w:val="EAF2F124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7974A3"/>
    <w:multiLevelType w:val="hybridMultilevel"/>
    <w:tmpl w:val="CDC8134A"/>
    <w:lvl w:ilvl="0" w:tplc="7D5A845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ABB01582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6CC4187E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EC200738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56324500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96F476B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DAEC09C2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B04ABBE2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82A092D8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F16C0"/>
    <w:multiLevelType w:val="hybridMultilevel"/>
    <w:tmpl w:val="304C3AF0"/>
    <w:lvl w:ilvl="0" w:tplc="73060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1F328D"/>
    <w:multiLevelType w:val="hybridMultilevel"/>
    <w:tmpl w:val="3B6AAA2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  <w:sz w:val="11"/>
        <w:szCs w:val="11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2A9260FE"/>
    <w:multiLevelType w:val="hybridMultilevel"/>
    <w:tmpl w:val="89D8CA9C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16202C"/>
    <w:multiLevelType w:val="hybridMultilevel"/>
    <w:tmpl w:val="EF10F816"/>
    <w:lvl w:ilvl="0" w:tplc="2B04A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D974564"/>
    <w:multiLevelType w:val="hybridMultilevel"/>
    <w:tmpl w:val="2B049510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31E1C"/>
    <w:multiLevelType w:val="hybridMultilevel"/>
    <w:tmpl w:val="884C7494"/>
    <w:lvl w:ilvl="0" w:tplc="D7BCC10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F1B8D1D8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D700D7E0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47EA29FE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651E883A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A65A65C4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8656336E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63288D1C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F820ACAA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F659D4"/>
    <w:multiLevelType w:val="hybridMultilevel"/>
    <w:tmpl w:val="3C32D83E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34C2137"/>
    <w:multiLevelType w:val="hybridMultilevel"/>
    <w:tmpl w:val="1DC68AA4"/>
    <w:lvl w:ilvl="0" w:tplc="531E271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D046A"/>
    <w:multiLevelType w:val="hybridMultilevel"/>
    <w:tmpl w:val="8FF65C68"/>
    <w:lvl w:ilvl="0" w:tplc="54221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91229C7"/>
    <w:multiLevelType w:val="hybridMultilevel"/>
    <w:tmpl w:val="EDC0801A"/>
    <w:lvl w:ilvl="0" w:tplc="E2206FF6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BD11006"/>
    <w:multiLevelType w:val="hybridMultilevel"/>
    <w:tmpl w:val="DF3822BA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D452F21"/>
    <w:multiLevelType w:val="hybridMultilevel"/>
    <w:tmpl w:val="3F36847C"/>
    <w:lvl w:ilvl="0" w:tplc="2D2E883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BE3A2E32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C3BA310C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221CDC8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AA4A6812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0EE2747A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E6587DF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82CEA768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B75AA9CE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7637D"/>
    <w:multiLevelType w:val="hybridMultilevel"/>
    <w:tmpl w:val="6CFEDDF6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3716F29"/>
    <w:multiLevelType w:val="hybridMultilevel"/>
    <w:tmpl w:val="6E0E669C"/>
    <w:lvl w:ilvl="0" w:tplc="E2206FF6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B093FB9"/>
    <w:multiLevelType w:val="hybridMultilevel"/>
    <w:tmpl w:val="9FE6DED6"/>
    <w:lvl w:ilvl="0" w:tplc="2B04A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D233EF8"/>
    <w:multiLevelType w:val="hybridMultilevel"/>
    <w:tmpl w:val="188AD1F4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9B3299"/>
    <w:multiLevelType w:val="hybridMultilevel"/>
    <w:tmpl w:val="AA0870BC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41B1D04"/>
    <w:multiLevelType w:val="hybridMultilevel"/>
    <w:tmpl w:val="955ED058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 w15:restartNumberingAfterBreak="0">
    <w:nsid w:val="6661552E"/>
    <w:multiLevelType w:val="hybridMultilevel"/>
    <w:tmpl w:val="8BEC71EA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8624B8A"/>
    <w:multiLevelType w:val="hybridMultilevel"/>
    <w:tmpl w:val="05B8C39A"/>
    <w:lvl w:ilvl="0" w:tplc="BB624658">
      <w:start w:val="5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02231"/>
    <w:multiLevelType w:val="hybridMultilevel"/>
    <w:tmpl w:val="F4808030"/>
    <w:lvl w:ilvl="0" w:tplc="2B04A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2103016"/>
    <w:multiLevelType w:val="hybridMultilevel"/>
    <w:tmpl w:val="F8CAFEFE"/>
    <w:lvl w:ilvl="0" w:tplc="E2206FF6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4775B71"/>
    <w:multiLevelType w:val="hybridMultilevel"/>
    <w:tmpl w:val="7610D096"/>
    <w:lvl w:ilvl="0" w:tplc="C088B11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3E34E50A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77DCB140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7286DF2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4068275A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FD7E64A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B4A0CF00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B5CA90DC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E52EA566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8C4AAD"/>
    <w:multiLevelType w:val="hybridMultilevel"/>
    <w:tmpl w:val="99FA929E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6351729"/>
    <w:multiLevelType w:val="hybridMultilevel"/>
    <w:tmpl w:val="4F02916A"/>
    <w:lvl w:ilvl="0" w:tplc="FD6CB8E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08760430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04489992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F59E5D06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4DAE825C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6EF66F32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686C5CB0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2DC2C7AE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FACAC0D0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3E3B89"/>
    <w:multiLevelType w:val="hybridMultilevel"/>
    <w:tmpl w:val="739A5A1A"/>
    <w:lvl w:ilvl="0" w:tplc="23B8C6BA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8"/>
  </w:num>
  <w:num w:numId="4">
    <w:abstractNumId w:val="11"/>
  </w:num>
  <w:num w:numId="5">
    <w:abstractNumId w:val="30"/>
  </w:num>
  <w:num w:numId="6">
    <w:abstractNumId w:val="23"/>
  </w:num>
  <w:num w:numId="7">
    <w:abstractNumId w:val="22"/>
  </w:num>
  <w:num w:numId="8">
    <w:abstractNumId w:val="9"/>
  </w:num>
  <w:num w:numId="9">
    <w:abstractNumId w:val="17"/>
  </w:num>
  <w:num w:numId="10">
    <w:abstractNumId w:val="16"/>
  </w:num>
  <w:num w:numId="11">
    <w:abstractNumId w:val="15"/>
  </w:num>
  <w:num w:numId="12">
    <w:abstractNumId w:val="27"/>
  </w:num>
  <w:num w:numId="13">
    <w:abstractNumId w:val="19"/>
  </w:num>
  <w:num w:numId="14">
    <w:abstractNumId w:val="10"/>
  </w:num>
  <w:num w:numId="15">
    <w:abstractNumId w:val="21"/>
  </w:num>
  <w:num w:numId="16">
    <w:abstractNumId w:val="25"/>
  </w:num>
  <w:num w:numId="17">
    <w:abstractNumId w:val="13"/>
  </w:num>
  <w:num w:numId="18">
    <w:abstractNumId w:val="32"/>
  </w:num>
  <w:num w:numId="19">
    <w:abstractNumId w:val="5"/>
  </w:num>
  <w:num w:numId="20">
    <w:abstractNumId w:val="26"/>
  </w:num>
  <w:num w:numId="21">
    <w:abstractNumId w:val="2"/>
  </w:num>
  <w:num w:numId="22">
    <w:abstractNumId w:val="7"/>
  </w:num>
  <w:num w:numId="23">
    <w:abstractNumId w:val="8"/>
  </w:num>
  <w:num w:numId="24">
    <w:abstractNumId w:val="0"/>
  </w:num>
  <w:num w:numId="25">
    <w:abstractNumId w:val="24"/>
  </w:num>
  <w:num w:numId="26">
    <w:abstractNumId w:val="4"/>
  </w:num>
  <w:num w:numId="27">
    <w:abstractNumId w:val="1"/>
  </w:num>
  <w:num w:numId="28">
    <w:abstractNumId w:val="18"/>
  </w:num>
  <w:num w:numId="29">
    <w:abstractNumId w:val="6"/>
  </w:num>
  <w:num w:numId="30">
    <w:abstractNumId w:val="3"/>
  </w:num>
  <w:num w:numId="31">
    <w:abstractNumId w:val="31"/>
  </w:num>
  <w:num w:numId="32">
    <w:abstractNumId w:val="2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CE"/>
    <w:rsid w:val="00465E85"/>
    <w:rsid w:val="0071211C"/>
    <w:rsid w:val="007540CE"/>
    <w:rsid w:val="007A7582"/>
    <w:rsid w:val="007C7736"/>
    <w:rsid w:val="00890FFC"/>
    <w:rsid w:val="0089654B"/>
    <w:rsid w:val="009D5493"/>
    <w:rsid w:val="00C72766"/>
    <w:rsid w:val="00CF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55D5BF-2075-4966-8037-1C9C309D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0CE"/>
    <w:pPr>
      <w:spacing w:after="160" w:line="259" w:lineRule="auto"/>
    </w:pPr>
    <w:rPr>
      <w:kern w:val="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0CE"/>
    <w:rPr>
      <w:kern w:val="0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4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0CE"/>
    <w:rPr>
      <w:kern w:val="0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754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4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0CE"/>
    <w:rPr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0CE"/>
    <w:rPr>
      <w:b/>
      <w:bCs/>
      <w:kern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CE"/>
    <w:rPr>
      <w:rFonts w:ascii="Segoe UI" w:hAnsi="Segoe UI" w:cs="Segoe UI"/>
      <w:kern w:val="0"/>
      <w:sz w:val="18"/>
      <w:szCs w:val="18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7540CE"/>
  </w:style>
  <w:style w:type="paragraph" w:customStyle="1" w:styleId="a">
    <w:name w:val="默认"/>
    <w:rsid w:val="007540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bdr w:val="nil"/>
    </w:rPr>
  </w:style>
  <w:style w:type="paragraph" w:styleId="NormalWeb">
    <w:name w:val="Normal (Web)"/>
    <w:basedOn w:val="Normal"/>
    <w:uiPriority w:val="99"/>
    <w:unhideWhenUsed/>
    <w:rsid w:val="007540CE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540C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540CE"/>
    <w:rPr>
      <w:b/>
      <w:bCs/>
    </w:rPr>
  </w:style>
  <w:style w:type="paragraph" w:styleId="Revision">
    <w:name w:val="Revision"/>
    <w:hidden/>
    <w:uiPriority w:val="99"/>
    <w:semiHidden/>
    <w:rsid w:val="007540CE"/>
    <w:rPr>
      <w:kern w:val="0"/>
      <w:sz w:val="22"/>
      <w:lang w:val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7540CE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540CE"/>
    <w:rPr>
      <w:rFonts w:ascii="Calibri" w:hAnsi="Calibri"/>
      <w:noProof/>
      <w:kern w:val="0"/>
      <w:sz w:val="22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7540CE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540CE"/>
    <w:rPr>
      <w:rFonts w:ascii="Calibri" w:hAnsi="Calibri"/>
      <w:noProof/>
      <w:kern w:val="0"/>
      <w:sz w:val="22"/>
      <w:lang w:val="en-GB"/>
    </w:rPr>
  </w:style>
  <w:style w:type="table" w:styleId="TableGrid">
    <w:name w:val="Table Grid"/>
    <w:basedOn w:val="TableNormal"/>
    <w:uiPriority w:val="39"/>
    <w:unhideWhenUsed/>
    <w:rsid w:val="007540CE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处理的提及2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  <w:style w:type="character" w:customStyle="1" w:styleId="EndNoteBibliography0">
    <w:name w:val="EndNote Bibliography 字符"/>
    <w:basedOn w:val="DefaultParagraphFont"/>
    <w:rsid w:val="007540CE"/>
    <w:rPr>
      <w:rFonts w:ascii="DengXian" w:eastAsia="DengXian" w:hAnsi="DengXian"/>
      <w:noProof/>
      <w:sz w:val="20"/>
    </w:rPr>
  </w:style>
  <w:style w:type="character" w:customStyle="1" w:styleId="docsum-journal-citation">
    <w:name w:val="docsum-journal-citation"/>
    <w:basedOn w:val="DefaultParagraphFont"/>
    <w:rsid w:val="007540C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Liping</dc:creator>
  <cp:keywords/>
  <dc:description/>
  <cp:lastModifiedBy>user</cp:lastModifiedBy>
  <cp:revision>2</cp:revision>
  <dcterms:created xsi:type="dcterms:W3CDTF">2020-09-13T11:17:00Z</dcterms:created>
  <dcterms:modified xsi:type="dcterms:W3CDTF">2020-09-13T11:17:00Z</dcterms:modified>
</cp:coreProperties>
</file>