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F5ED7" w:rsidR="00550F13" w:rsidP="00550F13" w:rsidRDefault="00550F13" w14:paraId="06709B1F" w14:textId="06D90AF0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Pr="00FF5ED7" w:rsidR="00A5368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P="00AF5736" w:rsidRDefault="00762B36" w14:paraId="6CB056A9" w14:textId="77777777">
      <w:pPr>
        <w:rPr>
          <w:rFonts w:asciiTheme="minorHAnsi" w:hAnsiTheme="minorHAnsi"/>
          <w:bCs/>
          <w:sz w:val="22"/>
          <w:szCs w:val="22"/>
        </w:rPr>
      </w:pPr>
    </w:p>
    <w:p w:rsidR="00605A12" w:rsidP="00AF5736" w:rsidRDefault="00D93937" w14:paraId="30CA8809" w14:textId="77F68820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w:tgtFrame="_blank" w:history="1" r:id="rId8">
        <w:r w:rsidRPr="00505C51" w:rsidR="007B7AF0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Pr="00505C51" w:rsidR="007B7AF0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Pr="00505C51" w:rsidR="007B7AF0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Pr="00505C51" w:rsidR="007B7AF0">
        <w:rPr>
          <w:rFonts w:asciiTheme="minorHAnsi" w:hAnsiTheme="minorHAnsi"/>
          <w:bCs/>
          <w:sz w:val="22"/>
          <w:szCs w:val="22"/>
        </w:rPr>
        <w:fldChar w:fldCharType="end"/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w:tgtFrame="_blank" w:history="1" r:id="rId9">
        <w:r w:rsidRPr="00505C51" w:rsidR="007B7AF0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</w:t>
      </w:r>
      <w:r w:rsidRPr="00505C51" w:rsidR="00963CEF">
        <w:rPr>
          <w:rFonts w:asciiTheme="minorHAnsi" w:hAnsiTheme="minorHAnsi"/>
          <w:bCs/>
          <w:sz w:val="22"/>
          <w:szCs w:val="22"/>
        </w:rPr>
        <w:t>Whe</w:t>
      </w:r>
      <w:r w:rsidRPr="00505C51" w:rsidR="007B7AF0">
        <w:rPr>
          <w:rFonts w:asciiTheme="minorHAnsi" w:hAnsiTheme="minorHAnsi"/>
          <w:bCs/>
          <w:sz w:val="22"/>
          <w:szCs w:val="22"/>
        </w:rPr>
        <w:t>re</w:t>
      </w:r>
      <w:r w:rsidRPr="00505C51" w:rsidR="00963CEF">
        <w:rPr>
          <w:rFonts w:asciiTheme="minorHAnsi" w:hAnsiTheme="minorHAnsi"/>
          <w:bCs/>
          <w:sz w:val="22"/>
          <w:szCs w:val="22"/>
        </w:rPr>
        <w:t xml:space="preserve"> applicable, a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uthors </w:t>
      </w:r>
      <w:r w:rsidRPr="00505C51" w:rsidR="004505C5">
        <w:rPr>
          <w:rFonts w:asciiTheme="minorHAnsi" w:hAnsiTheme="minorHAnsi"/>
          <w:bCs/>
          <w:sz w:val="22"/>
          <w:szCs w:val="22"/>
        </w:rPr>
        <w:t>should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refer to </w:t>
      </w:r>
      <w:r w:rsidRPr="00505C51" w:rsidR="007B7AF0">
        <w:rPr>
          <w:rFonts w:asciiTheme="minorHAnsi" w:hAnsiTheme="minorHAnsi"/>
          <w:bCs/>
          <w:sz w:val="22"/>
          <w:szCs w:val="22"/>
        </w:rPr>
        <w:t>any relevant reporting standards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documents in </w:t>
      </w:r>
      <w:r w:rsidRPr="00505C51" w:rsidR="00963CEF">
        <w:rPr>
          <w:rFonts w:asciiTheme="minorHAnsi" w:hAnsiTheme="minorHAnsi"/>
          <w:bCs/>
          <w:sz w:val="22"/>
          <w:szCs w:val="22"/>
        </w:rPr>
        <w:t>th</w:t>
      </w:r>
      <w:r w:rsidRPr="00505C51" w:rsidR="007B7AF0">
        <w:rPr>
          <w:rFonts w:asciiTheme="minorHAnsi" w:hAnsiTheme="minorHAnsi"/>
          <w:bCs/>
          <w:sz w:val="22"/>
          <w:szCs w:val="22"/>
        </w:rPr>
        <w:t>is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P="00AF5736" w:rsidRDefault="00605A12" w14:paraId="57C27825" w14:textId="77777777">
      <w:pPr>
        <w:rPr>
          <w:rFonts w:asciiTheme="minorHAnsi" w:hAnsiTheme="minorHAnsi"/>
          <w:bCs/>
        </w:rPr>
      </w:pPr>
    </w:p>
    <w:p w:rsidRPr="00505C51" w:rsidR="00C1184B" w:rsidP="00AF5736" w:rsidRDefault="00D93937" w14:paraId="094E1034" w14:textId="7DE9C48C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Pr="00505C51" w:rsidR="00763BA5">
        <w:rPr>
          <w:rFonts w:asciiTheme="minorHAnsi" w:hAnsiTheme="minorHAnsi"/>
          <w:bCs/>
          <w:sz w:val="22"/>
          <w:szCs w:val="22"/>
        </w:rPr>
        <w:t xml:space="preserve">consult our </w:t>
      </w:r>
      <w:r w:rsidRPr="00AC49AA" w:rsidR="00100F97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Pr="00505C51" w:rsidR="00763BA5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w:history="1" r:id="rId10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Pr="00505C51" w:rsidR="00605A12" w:rsidP="00AF5736" w:rsidRDefault="00605A12" w14:paraId="506CC8B1" w14:textId="77777777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Pr="00505C51" w:rsidR="00AF5736" w:rsidP="00FF5ED7" w:rsidRDefault="00AF5736" w14:paraId="12D04514" w14:textId="7777777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Pr="00505C51" w:rsidR="00877644" w:rsidP="00877644" w:rsidRDefault="00877644" w14:paraId="318427B9" w14:textId="284DAC7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Pr="00505C51" w:rsidR="00AF5736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Pr="00505C51" w:rsidR="00AF5736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Pr="00505C51" w:rsidR="00AF5736" w:rsidP="00877644" w:rsidRDefault="00877644" w14:paraId="5AF6CDDB" w14:textId="27D431D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Pr="00505C51" w:rsidR="00AF5736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Pr="00505C51" w:rsidR="00AF5736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Pr="00505C51" w:rsidR="009205E9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Pr="00505C51" w:rsidR="009205E9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Pr="00505C51" w:rsidR="00402ADD" w:rsidDel="008669DA" w:rsidP="007B7AF0" w:rsidRDefault="00AF5736" w14:paraId="1EB6E52F" w14:textId="224B80E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Pr="00505C51" w:rsidR="00B57E8A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Pr="00505C51" w:rsidR="00877644">
        <w:rPr>
          <w:rFonts w:asciiTheme="minorHAnsi" w:hAnsiTheme="minorHAnsi"/>
          <w:sz w:val="22"/>
          <w:szCs w:val="22"/>
        </w:rPr>
        <w:t xml:space="preserve">should describe how you </w:t>
      </w:r>
      <w:r w:rsidRPr="00505C51" w:rsidR="00FE4F10">
        <w:rPr>
          <w:rFonts w:asciiTheme="minorHAnsi" w:hAnsiTheme="minorHAnsi"/>
          <w:sz w:val="22"/>
          <w:szCs w:val="22"/>
        </w:rPr>
        <w:t>decide</w:t>
      </w:r>
      <w:r w:rsidRPr="00505C51" w:rsidR="00877644">
        <w:rPr>
          <w:rFonts w:asciiTheme="minorHAnsi" w:hAnsiTheme="minorHAnsi"/>
          <w:sz w:val="22"/>
          <w:szCs w:val="22"/>
        </w:rPr>
        <w:t>d</w:t>
      </w:r>
      <w:r w:rsidRPr="00505C51" w:rsidR="00FE4F10">
        <w:rPr>
          <w:rFonts w:asciiTheme="minorHAnsi" w:hAnsiTheme="minorHAnsi"/>
          <w:sz w:val="22"/>
          <w:szCs w:val="22"/>
        </w:rPr>
        <w:t xml:space="preserve"> </w:t>
      </w:r>
      <w:r w:rsidRPr="00505C51" w:rsidR="00B57E8A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Pr="00505C51" w:rsidR="00FE4F10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Pr="00505C51" w:rsidR="00FE4F10">
        <w:rPr>
          <w:rFonts w:asciiTheme="minorHAnsi" w:hAnsiTheme="minorHAnsi"/>
          <w:sz w:val="22"/>
          <w:szCs w:val="22"/>
        </w:rPr>
        <w:t xml:space="preserve"> (number) to use</w:t>
      </w:r>
    </w:p>
    <w:p w:rsidRPr="00A62B52" w:rsidR="00877644" w:rsidP="00FF5ED7" w:rsidRDefault="00877644" w14:paraId="3456DD34" w14:textId="77777777">
      <w:pPr>
        <w:rPr>
          <w:rFonts w:asciiTheme="minorHAnsi" w:hAnsiTheme="minorHAnsi"/>
          <w:sz w:val="16"/>
          <w:szCs w:val="16"/>
          <w:lang w:val="en-GB"/>
        </w:rPr>
      </w:pPr>
    </w:p>
    <w:p w:rsidRPr="00505C51" w:rsidR="00877644" w:rsidP="00877644" w:rsidRDefault="00877644" w14:paraId="71461225" w14:textId="5E717B8A">
      <w:pPr>
        <w:rPr>
          <w:rFonts w:asciiTheme="minorHAnsi" w:hAnsiTheme="minorHAnsi"/>
          <w:sz w:val="22"/>
          <w:szCs w:val="22"/>
          <w:lang w:val="en-GB"/>
        </w:rPr>
      </w:pPr>
      <w:r w:rsidRPr="63B60FF8" w:rsidR="63B60FF8">
        <w:rPr>
          <w:rFonts w:ascii="Calibri" w:hAnsi="Calibri" w:asciiTheme="minorAscii" w:hAnsiTheme="minorAscii"/>
          <w:sz w:val="22"/>
          <w:szCs w:val="22"/>
          <w:lang w:val="en-GB"/>
        </w:rPr>
        <w:t xml:space="preserve">Please outline where this information can be found within the submission (e.g., </w:t>
      </w:r>
      <w:r w:rsidRPr="63B60FF8" w:rsidR="63B60FF8">
        <w:rPr>
          <w:rFonts w:ascii="Calibri" w:hAnsi="Calibri" w:asciiTheme="minorAscii" w:hAnsiTheme="minorAscii"/>
          <w:sz w:val="22"/>
          <w:szCs w:val="22"/>
          <w:lang w:val="en-GB"/>
        </w:rPr>
        <w:t xml:space="preserve">sections </w:t>
      </w:r>
      <w:r w:rsidRPr="63B60FF8" w:rsidR="63B60FF8">
        <w:rPr>
          <w:rFonts w:ascii="Calibri" w:hAnsi="Calibri" w:asciiTheme="minorAscii" w:hAnsiTheme="minorAscii"/>
          <w:sz w:val="22"/>
          <w:szCs w:val="22"/>
          <w:lang w:val="en-GB"/>
        </w:rPr>
        <w:t>or figure legends), or explain why this information doesn’t apply to your submission:</w:t>
      </w:r>
    </w:p>
    <w:p w:rsidR="63B60FF8" w:rsidP="63B60FF8" w:rsidRDefault="63B60FF8" w14:paraId="71078ACE" w14:textId="0C09B35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No sample size computation was performed during design. However, large number of replicates (see below) were collected to ensure robust and reproducible results.</w:t>
      </w:r>
    </w:p>
    <w:p w:rsidRPr="00505C51" w:rsidR="0015519A" w:rsidP="00FF5ED7" w:rsidRDefault="0015519A" w14:paraId="7FF843C9" w14:textId="77777777">
      <w:pPr>
        <w:rPr>
          <w:rFonts w:asciiTheme="minorHAnsi" w:hAnsiTheme="minorHAnsi"/>
          <w:sz w:val="22"/>
          <w:szCs w:val="22"/>
          <w:lang w:val="en-GB"/>
        </w:rPr>
      </w:pPr>
    </w:p>
    <w:p w:rsidRPr="00505C51" w:rsidR="00C1184B" w:rsidP="00FF5ED7" w:rsidRDefault="00C1184B" w14:paraId="6207056E" w14:textId="7777777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Pr="00505C51" w:rsidR="00125190" w:rsidP="00125190" w:rsidRDefault="00B330BD" w14:paraId="5CED969F" w14:textId="462AE1E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Pr="00505C51" w:rsidR="00C1184B">
        <w:rPr>
          <w:rFonts w:asciiTheme="minorHAnsi" w:hAnsiTheme="minorHAnsi"/>
          <w:sz w:val="22"/>
          <w:szCs w:val="22"/>
        </w:rPr>
        <w:t>report how often each experiment was performed</w:t>
      </w:r>
    </w:p>
    <w:p w:rsidRPr="00505C51" w:rsidR="00125190" w:rsidP="00125190" w:rsidRDefault="00B330BD" w14:paraId="7399E5AD" w14:textId="515D9DD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Pr="00505C51" w:rsidR="00C1184B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Pr="00505C51" w:rsidR="00FE4F10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Pr="00505C51" w:rsidR="00CF4BBE">
        <w:rPr>
          <w:rFonts w:asciiTheme="minorHAnsi" w:hAnsiTheme="minorHAnsi"/>
          <w:sz w:val="22"/>
          <w:szCs w:val="22"/>
        </w:rPr>
        <w:t>ion</w:t>
      </w:r>
    </w:p>
    <w:p w:rsidRPr="00505C51" w:rsidR="00C52A77" w:rsidP="00125190" w:rsidRDefault="00C52A77" w14:paraId="6CF07DFF" w14:textId="289376E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Pr="00505C51" w:rsidR="00C1184B" w:rsidP="00125190" w:rsidRDefault="00B330BD" w14:paraId="329981A5" w14:textId="043977C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Pr="00505C51" w:rsidR="00767B26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Pr="00505C51" w:rsidR="00767B26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Pr="00505C51" w:rsidR="00767B26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Pr="00505C51" w:rsidR="006E6B2A" w:rsidP="00125190" w:rsidRDefault="006E6B2A" w14:paraId="31F578D8" w14:textId="2F0F757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Pr="00505C51" w:rsidR="002A0ED1" w:rsidP="00125190" w:rsidRDefault="002A0ED1" w14:paraId="07B9827A" w14:textId="2F513DAE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Pr="00505C51" w:rsidR="00BA5BB7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Pr="00505C51" w:rsidR="00BA5BB7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Pr="00505C51" w:rsidR="00BA5BB7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Pr="00505C51" w:rsidR="00BA5BB7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Pr="00505C51" w:rsidR="00BA5BB7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Pr="00505C51" w:rsidR="00BA5BB7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Pr="00505C51" w:rsidR="00BA5BB7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Pr="00A62B52" w:rsidR="00C1184B" w:rsidP="00C1184B" w:rsidRDefault="00C1184B" w14:paraId="309C27EB" w14:textId="77777777">
      <w:pPr>
        <w:rPr>
          <w:rFonts w:asciiTheme="minorHAnsi" w:hAnsiTheme="minorHAnsi"/>
          <w:sz w:val="16"/>
          <w:szCs w:val="16"/>
        </w:rPr>
      </w:pPr>
    </w:p>
    <w:p w:rsidRPr="00505C51" w:rsidR="00B330BD" w:rsidP="00B330BD" w:rsidRDefault="00B330BD" w14:paraId="617C492D" w14:textId="259A7163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Pr="00125190" w:rsidR="00B330BD" w:rsidP="63B60FF8" w:rsidRDefault="00A3722C" w14:paraId="78102952" w14:textId="0CEFDA14" w14:noSpellErr="1">
      <w:pPr>
        <w:framePr w:w="7817" w:h="1088" w:hSpace="180" w:wrap="around" w:hAnchor="page" w:vAnchor="text" w:x="1858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The number of replicates for each embryonic stage can be found in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Supplementary table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1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.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The reads of each of the replicate libraries have been uploaded to the SRA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, under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PRJNA601450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.</w:t>
      </w:r>
    </w:p>
    <w:p w:rsidR="00FF5ED7" w:rsidP="00FF5ED7" w:rsidRDefault="00FF5ED7" w14:paraId="203989C1" w14:textId="77777777">
      <w:pPr>
        <w:rPr>
          <w:rFonts w:asciiTheme="minorHAnsi" w:hAnsiTheme="minorHAnsi"/>
          <w:b/>
          <w:bCs/>
        </w:rPr>
      </w:pPr>
    </w:p>
    <w:p w:rsidR="0015519A" w:rsidRDefault="0015519A" w14:paraId="3E1A6B61" w14:textId="0928182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Pr="00505C51" w:rsidR="00B124CC" w:rsidP="00FF5ED7" w:rsidRDefault="00AF5736" w14:paraId="423DA177" w14:textId="459C050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Pr="00505C51" w:rsidR="00125190" w:rsidP="00125190" w:rsidRDefault="00125190" w14:paraId="2F152ECE" w14:textId="0D85D10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>tatistic</w:t>
      </w:r>
      <w:r w:rsidRPr="00505C51" w:rsidR="00441726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Pr="00505C51" w:rsidR="00877644">
        <w:rPr>
          <w:rFonts w:asciiTheme="minorHAnsi" w:hAnsiTheme="minorHAnsi"/>
          <w:sz w:val="22"/>
          <w:szCs w:val="22"/>
        </w:rPr>
        <w:t>ibed and justified</w:t>
      </w:r>
    </w:p>
    <w:p w:rsidRPr="00505C51" w:rsidR="00125190" w:rsidP="00125190" w:rsidRDefault="00441726" w14:paraId="5F80479A" w14:textId="759C6F5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Pr="00505C51" w:rsidR="00B64119">
        <w:rPr>
          <w:rFonts w:asciiTheme="minorHAnsi" w:hAnsiTheme="minorHAnsi"/>
          <w:sz w:val="22"/>
          <w:szCs w:val="22"/>
        </w:rPr>
        <w:t xml:space="preserve">y when N per group </w:t>
      </w:r>
      <w:r w:rsidRPr="00505C51" w:rsidR="00877644">
        <w:rPr>
          <w:rFonts w:asciiTheme="minorHAnsi" w:hAnsiTheme="minorHAnsi"/>
          <w:sz w:val="22"/>
          <w:szCs w:val="22"/>
        </w:rPr>
        <w:t xml:space="preserve">is </w:t>
      </w:r>
      <w:r w:rsidRPr="00505C51" w:rsidR="00B64119">
        <w:rPr>
          <w:rFonts w:asciiTheme="minorHAnsi" w:hAnsiTheme="minorHAnsi"/>
          <w:sz w:val="22"/>
          <w:szCs w:val="22"/>
        </w:rPr>
        <w:t>less than 10)</w:t>
      </w:r>
    </w:p>
    <w:p w:rsidRPr="00505C51" w:rsidR="00AF5736" w:rsidP="00125190" w:rsidRDefault="00B64119" w14:paraId="3B2528B7" w14:textId="0D690939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Pr="00505C51" w:rsidR="00FF5ED7">
        <w:rPr>
          <w:rFonts w:asciiTheme="minorHAnsi" w:hAnsiTheme="minorHAnsi"/>
          <w:sz w:val="22"/>
          <w:szCs w:val="22"/>
        </w:rPr>
        <w:t>or each experiment</w:t>
      </w:r>
      <w:r w:rsidRPr="00505C51" w:rsidR="00125190">
        <w:rPr>
          <w:rFonts w:asciiTheme="minorHAnsi" w:hAnsiTheme="minorHAnsi"/>
          <w:sz w:val="22"/>
          <w:szCs w:val="22"/>
        </w:rPr>
        <w:t>,</w:t>
      </w:r>
      <w:r w:rsidRPr="00505C51" w:rsidR="00FF5ED7">
        <w:rPr>
          <w:rFonts w:asciiTheme="minorHAnsi" w:hAnsiTheme="minorHAnsi"/>
          <w:sz w:val="22"/>
          <w:szCs w:val="22"/>
        </w:rPr>
        <w:t xml:space="preserve"> </w:t>
      </w:r>
      <w:r w:rsidRPr="00505C51" w:rsidR="00877644">
        <w:rPr>
          <w:rFonts w:asciiTheme="minorHAnsi" w:hAnsiTheme="minorHAnsi"/>
          <w:sz w:val="22"/>
          <w:szCs w:val="22"/>
        </w:rPr>
        <w:t xml:space="preserve">you should </w:t>
      </w:r>
      <w:r w:rsidRPr="00505C51" w:rsidR="00FF5ED7">
        <w:rPr>
          <w:rFonts w:asciiTheme="minorHAnsi" w:hAnsiTheme="minorHAnsi"/>
          <w:sz w:val="22"/>
          <w:szCs w:val="22"/>
        </w:rPr>
        <w:t xml:space="preserve">identify </w:t>
      </w:r>
      <w:r w:rsidRPr="00505C51" w:rsidR="00AF5736">
        <w:rPr>
          <w:rFonts w:asciiTheme="minorHAnsi" w:hAnsiTheme="minorHAnsi"/>
          <w:sz w:val="22"/>
          <w:szCs w:val="22"/>
        </w:rPr>
        <w:t>the statistical test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used, exact value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N, definition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center, method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median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SD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SEM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confidence intervals</w:t>
      </w:r>
      <w:r w:rsidRPr="00505C51" w:rsidR="00A32E20">
        <w:rPr>
          <w:rFonts w:asciiTheme="minorHAnsi" w:hAnsiTheme="minorHAnsi"/>
          <w:sz w:val="22"/>
          <w:szCs w:val="22"/>
        </w:rPr>
        <w:t xml:space="preserve">; </w:t>
      </w:r>
      <w:r w:rsidRPr="00505C51" w:rsidR="00A32E20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Pr="00505C51" w:rsidR="00AF5736">
        <w:rPr>
          <w:rFonts w:asciiTheme="minorHAnsi" w:hAnsiTheme="minorHAnsi"/>
          <w:sz w:val="22"/>
          <w:szCs w:val="22"/>
        </w:rPr>
        <w:t>)</w:t>
      </w:r>
    </w:p>
    <w:p w:rsidRPr="00505C51" w:rsidR="00C21D14" w:rsidP="00125190" w:rsidRDefault="00C21D14" w14:paraId="46ABDE6E" w14:textId="7F198B99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Pr="00505C51" w:rsidR="006E6B2A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Pr="00A62B52" w:rsidR="00877644" w:rsidP="00125190" w:rsidRDefault="00877644" w14:paraId="2D323921" w14:textId="77777777">
      <w:pPr>
        <w:rPr>
          <w:rFonts w:asciiTheme="minorHAnsi" w:hAnsiTheme="minorHAnsi"/>
          <w:sz w:val="16"/>
          <w:szCs w:val="16"/>
          <w:lang w:val="en-GB"/>
        </w:rPr>
      </w:pPr>
    </w:p>
    <w:p w:rsidRPr="00505C51" w:rsidR="00FF6CD1" w:rsidP="00125190" w:rsidRDefault="00125190" w14:paraId="15C02DC0" w14:textId="69688D9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Pr="00505C51" w:rsidR="0015519A" w:rsidP="63B60FF8" w:rsidRDefault="007C5908" w14:paraId="614D6089" w14:textId="1E161DE6" w14:noSpellErr="1">
      <w:pPr>
        <w:framePr w:w="7817" w:h="1088" w:hSpace="180" w:wrap="around" w:hAnchor="page" w:vAnchor="text" w:x="1904" w:y="2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The statistical tests used are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clearly labeled in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the main 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text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 and figure legends where appropriate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. The p-values are either in the main text,</w:t>
      </w: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 figures, or figure legends. </w:t>
      </w:r>
    </w:p>
    <w:p w:rsidR="0015519A" w:rsidP="00550F13" w:rsidRDefault="0015519A" w14:paraId="707D4C05" w14:textId="77777777">
      <w:pPr>
        <w:rPr>
          <w:rFonts w:asciiTheme="minorHAnsi" w:hAnsiTheme="minorHAnsi"/>
          <w:bCs/>
          <w:sz w:val="22"/>
          <w:szCs w:val="22"/>
        </w:rPr>
      </w:pPr>
    </w:p>
    <w:p w:rsidR="00AD7A8F" w:rsidP="00FF5ED7" w:rsidRDefault="00FF5ED7" w14:paraId="19A3CE04" w14:textId="510E80DC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Pr="00505C51" w:rsidR="00A131BD">
        <w:rPr>
          <w:rFonts w:asciiTheme="minorHAnsi" w:hAnsiTheme="minorHAnsi"/>
          <w:bCs/>
          <w:sz w:val="22"/>
          <w:szCs w:val="22"/>
        </w:rPr>
        <w:t>may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Pr="00505C51" w:rsidR="00C52A77">
        <w:rPr>
          <w:rFonts w:asciiTheme="minorHAnsi" w:hAnsiTheme="minorHAnsi"/>
          <w:bCs/>
          <w:sz w:val="22"/>
          <w:szCs w:val="22"/>
        </w:rPr>
        <w:t xml:space="preserve"> with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Pr="00505C51" w:rsidR="000C4C4F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Pr="00505C51" w:rsidR="000C4C4F">
        <w:rPr>
          <w:rFonts w:asciiTheme="minorHAnsi" w:hAnsiTheme="minorHAnsi"/>
          <w:bCs/>
          <w:sz w:val="22"/>
          <w:szCs w:val="22"/>
        </w:rPr>
        <w:t>)</w:t>
      </w:r>
    </w:p>
    <w:p w:rsidR="00BC3CCE" w:rsidP="00FF5ED7" w:rsidRDefault="00BC3CCE" w14:paraId="55276FE7" w14:textId="77777777">
      <w:pPr>
        <w:rPr>
          <w:rFonts w:asciiTheme="minorHAnsi" w:hAnsiTheme="minorHAnsi"/>
          <w:b/>
        </w:rPr>
      </w:pPr>
    </w:p>
    <w:p w:rsidRPr="00505C51" w:rsidR="008669DA" w:rsidP="00FF5ED7" w:rsidRDefault="008669DA" w14:paraId="5E6492F0" w14:textId="325BE113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Pr="00505C51" w:rsidR="008669DA" w:rsidP="008669DA" w:rsidRDefault="008669DA" w14:paraId="43E7E57E" w14:textId="7A19B25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Pr="00505C51" w:rsidR="00BB55EC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Pr="00505C51" w:rsidR="00605A12">
        <w:rPr>
          <w:rFonts w:asciiTheme="minorHAnsi" w:hAnsiTheme="minorHAnsi"/>
          <w:sz w:val="22"/>
          <w:szCs w:val="22"/>
        </w:rPr>
        <w:t>applied</w:t>
      </w:r>
    </w:p>
    <w:p w:rsidRPr="00505C51" w:rsidR="008669DA" w:rsidP="00FE48C0" w:rsidRDefault="008669DA" w14:paraId="6A3BED74" w14:textId="39ABB244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Pr="00A62B52" w:rsidR="00941D04" w:rsidP="00941D04" w:rsidRDefault="00941D04" w14:paraId="417158F6" w14:textId="77777777">
      <w:pPr>
        <w:rPr>
          <w:rFonts w:asciiTheme="minorHAnsi" w:hAnsiTheme="minorHAnsi"/>
          <w:b/>
          <w:sz w:val="16"/>
          <w:szCs w:val="16"/>
        </w:rPr>
      </w:pPr>
    </w:p>
    <w:p w:rsidR="0015519A" w:rsidP="00FF5ED7" w:rsidRDefault="008669DA" w14:paraId="12E89712" w14:textId="1CB3A6F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Pr="00505C51" w:rsidR="00BC3CCE" w:rsidP="63B60FF8" w:rsidRDefault="0078328C" w14:paraId="1BE90311" w14:textId="606FDE47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There are no “experimental/treatment groups” used in this study.</w:t>
      </w:r>
      <w:bookmarkStart w:name="_GoBack" w:id="0"/>
      <w:bookmarkEnd w:id="0"/>
    </w:p>
    <w:p w:rsidRPr="00FF5ED7" w:rsidR="00BB55EC" w:rsidP="00FF5ED7" w:rsidRDefault="00BB55EC" w14:paraId="2D71AF25" w14:textId="77777777">
      <w:pPr>
        <w:rPr>
          <w:rFonts w:asciiTheme="minorHAnsi" w:hAnsiTheme="minorHAnsi"/>
          <w:b/>
        </w:rPr>
      </w:pPr>
    </w:p>
    <w:p w:rsidRPr="00505C51" w:rsidR="00877644" w:rsidP="00877644" w:rsidRDefault="00FF5ED7" w14:paraId="0D4BB61E" w14:textId="7777777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Pr="00505C51" w:rsidR="00661DCC">
        <w:rPr>
          <w:rFonts w:asciiTheme="minorHAnsi" w:hAnsiTheme="minorHAnsi"/>
          <w:b/>
          <w:sz w:val="22"/>
          <w:szCs w:val="22"/>
        </w:rPr>
        <w:t>dditional data files (</w:t>
      </w:r>
      <w:r w:rsidRPr="00505C51" w:rsidR="00C1184B">
        <w:rPr>
          <w:rFonts w:asciiTheme="minorHAnsi" w:hAnsiTheme="minorHAnsi"/>
          <w:b/>
          <w:sz w:val="22"/>
          <w:szCs w:val="22"/>
        </w:rPr>
        <w:t>“source data”</w:t>
      </w:r>
      <w:r w:rsidRPr="00505C51" w:rsidR="00661DCC">
        <w:rPr>
          <w:rFonts w:asciiTheme="minorHAnsi" w:hAnsiTheme="minorHAnsi"/>
          <w:b/>
          <w:sz w:val="22"/>
          <w:szCs w:val="22"/>
        </w:rPr>
        <w:t>)</w:t>
      </w:r>
    </w:p>
    <w:p w:rsidRPr="00505C51" w:rsidR="00661DCC" w:rsidP="00877644" w:rsidRDefault="00877644" w14:paraId="0DC3E05C" w14:textId="2B454BFD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Pr="00505C51" w:rsidR="00661DCC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Pr="00505C51" w:rsidR="00661DCC">
        <w:rPr>
          <w:rFonts w:asciiTheme="minorHAnsi" w:hAnsiTheme="minorHAnsi"/>
          <w:sz w:val="22"/>
          <w:szCs w:val="22"/>
        </w:rPr>
        <w:t xml:space="preserve"> </w:t>
      </w:r>
      <w:r w:rsidRPr="00505C51" w:rsidR="00F3344F">
        <w:rPr>
          <w:rFonts w:asciiTheme="minorHAnsi" w:hAnsiTheme="minorHAnsi"/>
          <w:sz w:val="22"/>
          <w:szCs w:val="22"/>
        </w:rPr>
        <w:t xml:space="preserve">numerical </w:t>
      </w:r>
      <w:r w:rsidRPr="00505C51" w:rsidR="00661DCC">
        <w:rPr>
          <w:rFonts w:asciiTheme="minorHAnsi" w:hAnsiTheme="minorHAnsi"/>
          <w:sz w:val="22"/>
          <w:szCs w:val="22"/>
        </w:rPr>
        <w:t xml:space="preserve">data that </w:t>
      </w:r>
      <w:r w:rsidRPr="00505C51" w:rsidR="00F3344F">
        <w:rPr>
          <w:rFonts w:asciiTheme="minorHAnsi" w:hAnsiTheme="minorHAnsi"/>
          <w:sz w:val="22"/>
          <w:szCs w:val="22"/>
        </w:rPr>
        <w:t>are represented as a</w:t>
      </w:r>
      <w:r w:rsidRPr="00505C51" w:rsidR="00BB00D0">
        <w:rPr>
          <w:rFonts w:asciiTheme="minorHAnsi" w:hAnsiTheme="minorHAnsi"/>
          <w:sz w:val="22"/>
          <w:szCs w:val="22"/>
        </w:rPr>
        <w:t xml:space="preserve"> graph</w:t>
      </w:r>
      <w:r w:rsidRPr="00505C51" w:rsidR="00F3344F">
        <w:rPr>
          <w:rFonts w:asciiTheme="minorHAnsi" w:hAnsiTheme="minorHAnsi"/>
          <w:sz w:val="22"/>
          <w:szCs w:val="22"/>
        </w:rPr>
        <w:t xml:space="preserve"> in a figure,</w:t>
      </w:r>
      <w:r w:rsidRPr="00505C51" w:rsidR="00BB00D0">
        <w:rPr>
          <w:rFonts w:asciiTheme="minorHAnsi" w:hAnsiTheme="minorHAnsi"/>
          <w:sz w:val="22"/>
          <w:szCs w:val="22"/>
        </w:rPr>
        <w:t xml:space="preserve"> or </w:t>
      </w:r>
      <w:r w:rsidRPr="00505C51" w:rsidR="00F3344F">
        <w:rPr>
          <w:rFonts w:asciiTheme="minorHAnsi" w:hAnsiTheme="minorHAnsi"/>
          <w:sz w:val="22"/>
          <w:szCs w:val="22"/>
        </w:rPr>
        <w:t xml:space="preserve">as a </w:t>
      </w:r>
      <w:r w:rsidRPr="00505C51" w:rsidR="00BB00D0">
        <w:rPr>
          <w:rFonts w:asciiTheme="minorHAnsi" w:hAnsiTheme="minorHAnsi"/>
          <w:sz w:val="22"/>
          <w:szCs w:val="22"/>
        </w:rPr>
        <w:t>summary table</w:t>
      </w:r>
    </w:p>
    <w:p w:rsidRPr="00505C51" w:rsidR="00877644" w:rsidP="00877644" w:rsidRDefault="00877644" w14:paraId="1AE2240C" w14:textId="1C80EA0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Pr="00505C51" w:rsidR="00BA5BB7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Pr="00505C51" w:rsidR="00BA5BB7">
        <w:rPr>
          <w:rFonts w:asciiTheme="minorHAnsi" w:hAnsiTheme="minorHAnsi"/>
          <w:sz w:val="22"/>
          <w:szCs w:val="22"/>
        </w:rPr>
        <w:t>or table</w:t>
      </w:r>
    </w:p>
    <w:p w:rsidRPr="00505C51" w:rsidR="006E6B2A" w:rsidP="00877644" w:rsidRDefault="006E6B2A" w14:paraId="120D7016" w14:textId="32B8E67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Pr="00505C51" w:rsidR="00BA5BB7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Pr="00505C51" w:rsidR="00BA5BB7">
        <w:rPr>
          <w:rFonts w:asciiTheme="minorHAnsi" w:hAnsiTheme="minorHAnsi"/>
          <w:sz w:val="22"/>
          <w:szCs w:val="22"/>
        </w:rPr>
        <w:t>parameters used</w:t>
      </w:r>
    </w:p>
    <w:p w:rsidRPr="00505C51" w:rsidR="006E6B2A" w:rsidP="00877644" w:rsidRDefault="006E6B2A" w14:paraId="742EE9DD" w14:textId="189EBC1A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Pr="00505C51" w:rsidR="00BA5BB7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Pr="00505C51" w:rsidR="00BA5BB7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Pr="00505C51" w:rsidR="00BA5BB7">
        <w:rPr>
          <w:rFonts w:asciiTheme="minorHAnsi" w:hAnsiTheme="minorHAnsi"/>
          <w:sz w:val="22"/>
          <w:szCs w:val="22"/>
        </w:rPr>
        <w:t>MatLab</w:t>
      </w:r>
      <w:proofErr w:type="spellEnd"/>
      <w:r w:rsidRPr="00505C51" w:rsidR="00BA5BB7">
        <w:rPr>
          <w:rFonts w:asciiTheme="minorHAnsi" w:hAnsiTheme="minorHAnsi"/>
          <w:sz w:val="22"/>
          <w:szCs w:val="22"/>
        </w:rPr>
        <w:t>)</w:t>
      </w:r>
    </w:p>
    <w:p w:rsidR="006E6B2A" w:rsidP="00877644" w:rsidRDefault="00BA5BB7" w14:paraId="04223723" w14:textId="497E41A1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Pr="00505C51" w:rsidR="006E6B2A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Pr="00505C51" w:rsidR="006E6B2A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Pr="00505C51" w:rsidR="006E6B2A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Pr="00A62B52" w:rsidR="00A62B52" w:rsidP="00A62B52" w:rsidRDefault="00A62B52" w14:paraId="69E6B924" w14:textId="77777777">
      <w:pPr>
        <w:rPr>
          <w:rFonts w:asciiTheme="minorHAnsi" w:hAnsiTheme="minorHAnsi"/>
          <w:sz w:val="16"/>
          <w:szCs w:val="16"/>
        </w:rPr>
      </w:pPr>
    </w:p>
    <w:p w:rsidR="00A62B52" w:rsidP="00A62B52" w:rsidRDefault="00A62B52" w14:paraId="105DBE65" w14:textId="29BC72E1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E31F88" w:rsidP="63B60FF8" w:rsidRDefault="00E31F88" w14:paraId="54BDC037" w14:textId="181DE28A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Additional data files are available on Dryad.</w:t>
      </w:r>
    </w:p>
    <w:p w:rsidR="00BC3CCE" w:rsidP="63B60FF8" w:rsidRDefault="007819B8" w14:paraId="3B6E60A6" w14:textId="04B9EC09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Relevant R and </w:t>
      </w:r>
      <w:proofErr w:type="spellStart"/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perl</w:t>
      </w:r>
      <w:proofErr w:type="spellEnd"/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 codes are publically available on KW’s </w:t>
      </w:r>
      <w:proofErr w:type="spellStart"/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github</w:t>
      </w:r>
      <w:proofErr w:type="spellEnd"/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 xml:space="preserve"> page: </w:t>
      </w:r>
    </w:p>
    <w:p w:rsidRPr="00505C51" w:rsidR="000854C5" w:rsidP="63B60FF8" w:rsidRDefault="000854C5" w14:paraId="0D400D0A" w14:textId="6E74AFD2" w14:noSpellErr="1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color w:val="FF0000"/>
          <w:sz w:val="22"/>
          <w:szCs w:val="22"/>
        </w:rPr>
      </w:pPr>
      <w:r w:rsidRPr="63B60FF8" w:rsidR="63B60FF8">
        <w:rPr>
          <w:rFonts w:ascii="Calibri" w:hAnsi="Calibri" w:asciiTheme="minorAscii" w:hAnsiTheme="minorAscii"/>
          <w:color w:val="FF0000"/>
          <w:sz w:val="22"/>
          <w:szCs w:val="22"/>
        </w:rPr>
        <w:t>https://github.com/weikevinhc/heterochromatin</w:t>
      </w:r>
    </w:p>
    <w:p w:rsidRPr="00406FF4" w:rsidR="00A62B52" w:rsidP="00A62B52" w:rsidRDefault="00A62B52" w14:paraId="08C9EF2F" w14:textId="77777777">
      <w:pPr>
        <w:rPr>
          <w:rFonts w:asciiTheme="minorHAnsi" w:hAnsiTheme="minorHAnsi"/>
          <w:sz w:val="22"/>
          <w:szCs w:val="22"/>
        </w:rPr>
      </w:pPr>
    </w:p>
    <w:sectPr w:rsidRPr="00406FF4" w:rsidR="00A62B52" w:rsidSect="00A62B52">
      <w:headerReference w:type="default" r:id="rId11"/>
      <w:footerReference w:type="even" r:id="rId12"/>
      <w:footerReference w:type="default" r:id="rId13"/>
      <w:type w:val="continuous"/>
      <w:pgSz w:w="11900" w:h="16840" w:orient="portrait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A42" w:rsidP="004215FE" w:rsidRDefault="00542A42" w14:paraId="7AF6B4F6" w14:textId="77777777">
      <w:r>
        <w:separator/>
      </w:r>
    </w:p>
  </w:endnote>
  <w:endnote w:type="continuationSeparator" w:id="0">
    <w:p w:rsidR="00542A42" w:rsidP="004215FE" w:rsidRDefault="00542A42" w14:paraId="5BF06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P="0009520A" w:rsidRDefault="00BC3CCE" w14:paraId="200D9A8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P="0009520A" w:rsidRDefault="00BC3CCE" w14:paraId="44EEFD2C" w14:textId="77777777">
    <w:pPr>
      <w:pStyle w:val="Footer"/>
      <w:framePr w:wrap="around" w:hAnchor="margin" w:vAnchor="text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 w14:paraId="1F7354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9520A" w:rsidR="00BC3CCE" w:rsidP="0009520A" w:rsidRDefault="00BC3CCE" w14:paraId="4153B882" w14:textId="77777777">
    <w:pPr>
      <w:pStyle w:val="Footer"/>
      <w:framePr w:wrap="around" w:hAnchor="page" w:vAnchor="text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Pr="00062DBF" w:rsidR="00BC3CCE" w:rsidP="0009520A" w:rsidRDefault="00BC3CCE" w14:paraId="43DA2918" w14:textId="77777777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A42" w:rsidP="004215FE" w:rsidRDefault="00542A42" w14:paraId="55CCCA6E" w14:textId="77777777">
      <w:r>
        <w:separator/>
      </w:r>
    </w:p>
  </w:footnote>
  <w:footnote w:type="continuationSeparator" w:id="0">
    <w:p w:rsidR="00542A42" w:rsidP="004215FE" w:rsidRDefault="00542A42" w14:paraId="15D3B4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C3CCE" w:rsidP="004215FE" w:rsidRDefault="00BC3CCE" w14:paraId="4C0767A8" w14:textId="77777777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96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76AC"/>
    <w:rsid w:val="00062DBF"/>
    <w:rsid w:val="00083FE8"/>
    <w:rsid w:val="000854C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29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B8F"/>
    <w:rsid w:val="002336C6"/>
    <w:rsid w:val="00241081"/>
    <w:rsid w:val="00266462"/>
    <w:rsid w:val="00282B25"/>
    <w:rsid w:val="002A068D"/>
    <w:rsid w:val="002A0ED1"/>
    <w:rsid w:val="002A7487"/>
    <w:rsid w:val="00307F5D"/>
    <w:rsid w:val="003248ED"/>
    <w:rsid w:val="0035143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A42"/>
    <w:rsid w:val="00550F13"/>
    <w:rsid w:val="005530AE"/>
    <w:rsid w:val="00555F44"/>
    <w:rsid w:val="00566103"/>
    <w:rsid w:val="005B0A15"/>
    <w:rsid w:val="00605A12"/>
    <w:rsid w:val="006064F4"/>
    <w:rsid w:val="00634AC7"/>
    <w:rsid w:val="00657587"/>
    <w:rsid w:val="00661DCC"/>
    <w:rsid w:val="00672545"/>
    <w:rsid w:val="00685CCF"/>
    <w:rsid w:val="006A632B"/>
    <w:rsid w:val="006B2DE5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19B8"/>
    <w:rsid w:val="0078328C"/>
    <w:rsid w:val="00795CED"/>
    <w:rsid w:val="007B6567"/>
    <w:rsid w:val="007B6D8A"/>
    <w:rsid w:val="007B7AF0"/>
    <w:rsid w:val="007C1A97"/>
    <w:rsid w:val="007C5908"/>
    <w:rsid w:val="007D18C3"/>
    <w:rsid w:val="007E54D8"/>
    <w:rsid w:val="007E5880"/>
    <w:rsid w:val="00800860"/>
    <w:rsid w:val="008071DA"/>
    <w:rsid w:val="0082410E"/>
    <w:rsid w:val="008356B3"/>
    <w:rsid w:val="0084639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7C4"/>
    <w:rsid w:val="0092438C"/>
    <w:rsid w:val="00941D04"/>
    <w:rsid w:val="00963CEF"/>
    <w:rsid w:val="00993065"/>
    <w:rsid w:val="009A0661"/>
    <w:rsid w:val="009D0D28"/>
    <w:rsid w:val="009E6ACE"/>
    <w:rsid w:val="009E7B13"/>
    <w:rsid w:val="00A0484B"/>
    <w:rsid w:val="00A11EC6"/>
    <w:rsid w:val="00A131BD"/>
    <w:rsid w:val="00A32E20"/>
    <w:rsid w:val="00A3722C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32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42FC"/>
    <w:rsid w:val="00E31F88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  <w:rsid w:val="63B6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A100EB8-C148-5846-9EAF-13B842A8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="MS Minng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F2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quator-network.org/%20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editorial@elifesciences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plosbiology.org/article/info:doi/10.1371/journal.pbio.1000412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493B1-A6A9-1E48-A5E6-80DBF26AAC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Brandeis University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Andy Collings</dc:creator>
  <lastModifiedBy>Kevin Wei</lastModifiedBy>
  <revision>47</revision>
  <dcterms:created xsi:type="dcterms:W3CDTF">2017-06-13T14:43:00.0000000Z</dcterms:created>
  <dcterms:modified xsi:type="dcterms:W3CDTF">2020-02-17T18:39:44.1315991Z</dcterms:modified>
</coreProperties>
</file>