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AB44809" w14:textId="585924B6" w:rsidR="007A04EB" w:rsidRDefault="007856BD" w:rsidP="007A04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No explicit power analysis was used. For</w:t>
      </w:r>
      <w:r w:rsidR="00F01472">
        <w:rPr>
          <w:rFonts w:asciiTheme="minorHAnsi" w:hAnsiTheme="minorHAnsi"/>
        </w:rPr>
        <w:t xml:space="preserve"> analysis of deposited data, sample size was limited by the replicates provided. For </w:t>
      </w:r>
      <w:proofErr w:type="spellStart"/>
      <w:r w:rsidR="00F01472">
        <w:rPr>
          <w:rFonts w:asciiTheme="minorHAnsi" w:hAnsiTheme="minorHAnsi"/>
        </w:rPr>
        <w:t>ATACSeq</w:t>
      </w:r>
      <w:proofErr w:type="spellEnd"/>
      <w:r w:rsidR="00F01472">
        <w:rPr>
          <w:rFonts w:asciiTheme="minorHAnsi" w:hAnsiTheme="minorHAnsi"/>
        </w:rPr>
        <w:t>, two replicates were used</w:t>
      </w:r>
      <w:r w:rsidR="007A04EB">
        <w:rPr>
          <w:rFonts w:asciiTheme="minorHAnsi" w:hAnsiTheme="minorHAnsi"/>
        </w:rPr>
        <w:t xml:space="preserve">, as according to the ENCODE current </w:t>
      </w:r>
      <w:proofErr w:type="spellStart"/>
      <w:r w:rsidR="007A04EB">
        <w:rPr>
          <w:rFonts w:asciiTheme="minorHAnsi" w:hAnsiTheme="minorHAnsi"/>
        </w:rPr>
        <w:t>stadards</w:t>
      </w:r>
      <w:proofErr w:type="spellEnd"/>
      <w:r w:rsidR="007A04EB">
        <w:rPr>
          <w:rFonts w:asciiTheme="minorHAnsi" w:hAnsiTheme="minorHAnsi"/>
        </w:rPr>
        <w:t xml:space="preserve"> for ATAC-Seq (</w:t>
      </w:r>
      <w:hyperlink r:id="rId11" w:history="1">
        <w:r w:rsidR="007A04EB">
          <w:rPr>
            <w:rStyle w:val="Hyperlink"/>
          </w:rPr>
          <w:t>https://www.encodeproject.org/atac-seq/</w:t>
        </w:r>
      </w:hyperlink>
      <w:r w:rsidR="007A04EB">
        <w:t>)</w:t>
      </w:r>
    </w:p>
    <w:p w14:paraId="283305D7" w14:textId="613C49F3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0E188E" w:rsidR="00B330BD" w:rsidRPr="000526D1" w:rsidRDefault="00A578F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</w:rPr>
        <w:t xml:space="preserve">Two biological replicates </w:t>
      </w:r>
      <w:r w:rsidR="00C85EFA">
        <w:rPr>
          <w:rFonts w:asciiTheme="minorHAnsi" w:hAnsiTheme="minorHAnsi"/>
        </w:rPr>
        <w:t xml:space="preserve">(different mice </w:t>
      </w:r>
      <w:r w:rsidR="00833B0E">
        <w:rPr>
          <w:rFonts w:asciiTheme="minorHAnsi" w:hAnsiTheme="minorHAnsi"/>
        </w:rPr>
        <w:t>processed on</w:t>
      </w:r>
      <w:r w:rsidR="00C85EFA">
        <w:rPr>
          <w:rFonts w:asciiTheme="minorHAnsi" w:hAnsiTheme="minorHAnsi"/>
        </w:rPr>
        <w:t xml:space="preserve"> different days) </w:t>
      </w:r>
      <w:r>
        <w:rPr>
          <w:rFonts w:asciiTheme="minorHAnsi" w:hAnsiTheme="minorHAnsi"/>
        </w:rPr>
        <w:t>were used for ATAC</w:t>
      </w:r>
      <w:r w:rsidR="00EE3D31">
        <w:rPr>
          <w:rFonts w:asciiTheme="minorHAnsi" w:hAnsiTheme="minorHAnsi"/>
        </w:rPr>
        <w:t xml:space="preserve"> each with</w:t>
      </w:r>
      <w:r w:rsidR="00C85EFA">
        <w:rPr>
          <w:rFonts w:asciiTheme="minorHAnsi" w:hAnsiTheme="minorHAnsi"/>
        </w:rPr>
        <w:t xml:space="preserve"> 25-50 million unique paired ends reads</w:t>
      </w:r>
      <w:r w:rsidR="00614C24">
        <w:rPr>
          <w:rFonts w:asciiTheme="minorHAnsi" w:hAnsiTheme="minorHAnsi"/>
        </w:rPr>
        <w:t xml:space="preserve">. </w:t>
      </w:r>
      <w:r w:rsidR="00876D1F">
        <w:rPr>
          <w:rFonts w:asciiTheme="minorHAnsi" w:hAnsiTheme="minorHAnsi"/>
        </w:rPr>
        <w:t>This data can be found</w:t>
      </w:r>
      <w:r w:rsidR="004B2AD7">
        <w:rPr>
          <w:rFonts w:asciiTheme="minorHAnsi" w:hAnsiTheme="minorHAnsi"/>
        </w:rPr>
        <w:t xml:space="preserve"> under the ‘</w:t>
      </w:r>
      <w:proofErr w:type="spellStart"/>
      <w:r w:rsidR="004B2AD7">
        <w:rPr>
          <w:rFonts w:asciiTheme="minorHAnsi" w:hAnsiTheme="minorHAnsi"/>
        </w:rPr>
        <w:t>ATACSeq</w:t>
      </w:r>
      <w:proofErr w:type="spellEnd"/>
      <w:r w:rsidR="004B2AD7">
        <w:rPr>
          <w:rFonts w:asciiTheme="minorHAnsi" w:hAnsiTheme="minorHAnsi"/>
        </w:rPr>
        <w:t xml:space="preserve">’ paragraph of the methods section. </w:t>
      </w:r>
      <w:r w:rsidR="00614C24">
        <w:rPr>
          <w:rFonts w:asciiTheme="minorHAnsi" w:hAnsiTheme="minorHAnsi"/>
        </w:rPr>
        <w:t xml:space="preserve">Sequencing data has been deposited in GEO under the accession number </w:t>
      </w:r>
      <w:r w:rsidR="000526D1" w:rsidRPr="000526D1">
        <w:rPr>
          <w:rFonts w:asciiTheme="minorHAnsi" w:hAnsiTheme="minorHAnsi"/>
        </w:rPr>
        <w:t>GSE144839</w:t>
      </w:r>
      <w:r w:rsidR="000526D1">
        <w:rPr>
          <w:rFonts w:asciiTheme="minorHAnsi" w:hAnsiTheme="minorHAnsi"/>
        </w:rPr>
        <w:t xml:space="preserve">. Reviewers can use the </w:t>
      </w:r>
      <w:proofErr w:type="gramStart"/>
      <w:r w:rsidR="000526D1">
        <w:rPr>
          <w:rFonts w:asciiTheme="minorHAnsi" w:hAnsiTheme="minorHAnsi"/>
        </w:rPr>
        <w:t xml:space="preserve">token  </w:t>
      </w:r>
      <w:proofErr w:type="spellStart"/>
      <w:r w:rsidR="000526D1" w:rsidRPr="000526D1">
        <w:rPr>
          <w:rFonts w:ascii="Arial" w:eastAsia="Times New Roman" w:hAnsi="Arial" w:cs="Arial"/>
          <w:color w:val="222222"/>
          <w:shd w:val="clear" w:color="auto" w:fill="FFFFFF"/>
        </w:rPr>
        <w:t>wfgteywmbbsvzah</w:t>
      </w:r>
      <w:proofErr w:type="spellEnd"/>
      <w:proofErr w:type="gramEnd"/>
      <w:r w:rsidR="000526D1">
        <w:rPr>
          <w:rFonts w:ascii="Times New Roman" w:eastAsia="Times New Roman" w:hAnsi="Times New Roman"/>
        </w:rPr>
        <w:t xml:space="preserve"> to access data while it remains under private status.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A666DD" w:rsidR="0015519A" w:rsidRPr="00505C51" w:rsidRDefault="00792AC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Statistics used are reported in the Methods section. </w:t>
      </w:r>
      <w:r w:rsidR="00C84C06">
        <w:rPr>
          <w:rFonts w:asciiTheme="minorHAnsi" w:hAnsiTheme="minorHAnsi"/>
          <w:sz w:val="22"/>
          <w:szCs w:val="22"/>
        </w:rPr>
        <w:t>For all graphs error bars shown are SEM</w:t>
      </w:r>
      <w:r w:rsidR="003E6878">
        <w:rPr>
          <w:rFonts w:asciiTheme="minorHAnsi" w:hAnsiTheme="minorHAnsi"/>
          <w:sz w:val="22"/>
          <w:szCs w:val="22"/>
        </w:rPr>
        <w:t xml:space="preserve">. For statistics of sequencing data, DESEQ2 was used in the </w:t>
      </w:r>
      <w:proofErr w:type="spellStart"/>
      <w:r w:rsidR="003E6878">
        <w:rPr>
          <w:rFonts w:asciiTheme="minorHAnsi" w:hAnsiTheme="minorHAnsi"/>
          <w:sz w:val="22"/>
          <w:szCs w:val="22"/>
        </w:rPr>
        <w:t>DiffBind</w:t>
      </w:r>
      <w:proofErr w:type="spellEnd"/>
      <w:r w:rsidR="003E6878">
        <w:rPr>
          <w:rFonts w:asciiTheme="minorHAnsi" w:hAnsiTheme="minorHAnsi"/>
          <w:sz w:val="22"/>
          <w:szCs w:val="22"/>
        </w:rPr>
        <w:t xml:space="preserve"> R package to identify significant changes. False discovery rate (FDR) corrected p value &lt; 0.05 was used to determine significance. </w:t>
      </w:r>
      <w:r w:rsidR="007145CC">
        <w:rPr>
          <w:rFonts w:asciiTheme="minorHAnsi" w:hAnsiTheme="minorHAnsi"/>
          <w:sz w:val="22"/>
          <w:szCs w:val="22"/>
        </w:rPr>
        <w:t xml:space="preserve">Unless otherwise indicated, n=3 biological replicates were used for non-sequencing data. </w:t>
      </w:r>
      <w:r w:rsidR="007C3F66">
        <w:rPr>
          <w:rFonts w:asciiTheme="minorHAnsi" w:hAnsiTheme="minorHAnsi"/>
          <w:sz w:val="22"/>
          <w:szCs w:val="22"/>
        </w:rPr>
        <w:t xml:space="preserve">For GO </w:t>
      </w:r>
      <w:r w:rsidR="00B677C2">
        <w:rPr>
          <w:rFonts w:asciiTheme="minorHAnsi" w:hAnsiTheme="minorHAnsi"/>
          <w:sz w:val="22"/>
          <w:szCs w:val="22"/>
        </w:rPr>
        <w:t xml:space="preserve">and HOMER </w:t>
      </w:r>
      <w:r w:rsidR="007C3F66">
        <w:rPr>
          <w:rFonts w:asciiTheme="minorHAnsi" w:hAnsiTheme="minorHAnsi"/>
          <w:sz w:val="22"/>
          <w:szCs w:val="22"/>
        </w:rPr>
        <w:t>analysis, FDR-corrected p-values are shown</w:t>
      </w:r>
      <w:r w:rsidR="00994584">
        <w:rPr>
          <w:rFonts w:asciiTheme="minorHAnsi" w:hAnsiTheme="minorHAnsi"/>
          <w:sz w:val="22"/>
          <w:szCs w:val="22"/>
        </w:rPr>
        <w:t xml:space="preserve"> (indicated in figures).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5AFCA3" w:rsidR="00BC3CCE" w:rsidRPr="00505C51" w:rsidRDefault="00165B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 masking of data was not used.</w:t>
      </w:r>
      <w:r w:rsidR="00112632">
        <w:rPr>
          <w:rFonts w:asciiTheme="minorHAnsi" w:hAnsiTheme="minorHAnsi"/>
          <w:sz w:val="22"/>
          <w:szCs w:val="22"/>
        </w:rPr>
        <w:t xml:space="preserve"> Sample comparison </w:t>
      </w:r>
      <w:r w:rsidR="009D0897">
        <w:rPr>
          <w:rFonts w:asciiTheme="minorHAnsi" w:hAnsiTheme="minorHAnsi"/>
          <w:sz w:val="22"/>
          <w:szCs w:val="22"/>
        </w:rPr>
        <w:t xml:space="preserve">of sequencing data </w:t>
      </w:r>
      <w:r w:rsidR="00112632">
        <w:rPr>
          <w:rFonts w:asciiTheme="minorHAnsi" w:hAnsiTheme="minorHAnsi"/>
          <w:sz w:val="22"/>
          <w:szCs w:val="22"/>
        </w:rPr>
        <w:t xml:space="preserve">was done via unbiased statistics.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2552DEA" w14:textId="4FE65D67" w:rsidR="009D0897" w:rsidRPr="000526D1" w:rsidRDefault="009D0897" w:rsidP="009D08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</w:rPr>
        <w:lastRenderedPageBreak/>
        <w:t xml:space="preserve">Sequencing data has been deposited in GEO under the accession number </w:t>
      </w:r>
      <w:r w:rsidRPr="000526D1">
        <w:rPr>
          <w:rFonts w:asciiTheme="minorHAnsi" w:hAnsiTheme="minorHAnsi"/>
        </w:rPr>
        <w:t>GSE144839</w:t>
      </w:r>
      <w:r>
        <w:rPr>
          <w:rFonts w:asciiTheme="minorHAnsi" w:hAnsiTheme="minorHAnsi"/>
        </w:rPr>
        <w:t xml:space="preserve">. Reviewers can use the </w:t>
      </w:r>
      <w:proofErr w:type="gramStart"/>
      <w:r>
        <w:rPr>
          <w:rFonts w:asciiTheme="minorHAnsi" w:hAnsiTheme="minorHAnsi"/>
        </w:rPr>
        <w:t xml:space="preserve">token  </w:t>
      </w:r>
      <w:proofErr w:type="spellStart"/>
      <w:r w:rsidRPr="000526D1">
        <w:rPr>
          <w:rFonts w:ascii="Arial" w:eastAsia="Times New Roman" w:hAnsi="Arial" w:cs="Arial"/>
          <w:color w:val="222222"/>
          <w:shd w:val="clear" w:color="auto" w:fill="FFFFFF"/>
        </w:rPr>
        <w:t>wfgteywmbbsvzah</w:t>
      </w:r>
      <w:proofErr w:type="spellEnd"/>
      <w:proofErr w:type="gramEnd"/>
      <w:r>
        <w:rPr>
          <w:rFonts w:ascii="Times New Roman" w:eastAsia="Times New Roman" w:hAnsi="Times New Roman"/>
        </w:rPr>
        <w:t xml:space="preserve"> to access data while it remains under private status. </w:t>
      </w:r>
    </w:p>
    <w:p w14:paraId="3B6E60A6" w14:textId="38CF3769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1591D" w14:textId="77777777" w:rsidR="00D7518A" w:rsidRDefault="00D7518A" w:rsidP="004215FE">
      <w:r>
        <w:separator/>
      </w:r>
    </w:p>
  </w:endnote>
  <w:endnote w:type="continuationSeparator" w:id="0">
    <w:p w14:paraId="1F27CB81" w14:textId="77777777" w:rsidR="00D7518A" w:rsidRDefault="00D751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4BC34" w14:textId="77777777" w:rsidR="00D7518A" w:rsidRDefault="00D7518A" w:rsidP="004215FE">
      <w:r>
        <w:separator/>
      </w:r>
    </w:p>
  </w:footnote>
  <w:footnote w:type="continuationSeparator" w:id="0">
    <w:p w14:paraId="30141202" w14:textId="77777777" w:rsidR="00D7518A" w:rsidRDefault="00D751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26D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2632"/>
    <w:rsid w:val="00125190"/>
    <w:rsid w:val="00133662"/>
    <w:rsid w:val="00133907"/>
    <w:rsid w:val="00146DE9"/>
    <w:rsid w:val="0015519A"/>
    <w:rsid w:val="001618D5"/>
    <w:rsid w:val="00165B12"/>
    <w:rsid w:val="00175192"/>
    <w:rsid w:val="001D532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687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2AD7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4C2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45CC"/>
    <w:rsid w:val="00762B36"/>
    <w:rsid w:val="00763BA5"/>
    <w:rsid w:val="0076524F"/>
    <w:rsid w:val="00767B26"/>
    <w:rsid w:val="007856BD"/>
    <w:rsid w:val="00792ACC"/>
    <w:rsid w:val="00795CED"/>
    <w:rsid w:val="007A04EB"/>
    <w:rsid w:val="007B6567"/>
    <w:rsid w:val="007B6D8A"/>
    <w:rsid w:val="007B7AF0"/>
    <w:rsid w:val="007C1A97"/>
    <w:rsid w:val="007C3F66"/>
    <w:rsid w:val="007D18C3"/>
    <w:rsid w:val="007E54D8"/>
    <w:rsid w:val="007E5880"/>
    <w:rsid w:val="00800860"/>
    <w:rsid w:val="008071DA"/>
    <w:rsid w:val="0082410E"/>
    <w:rsid w:val="00833B0E"/>
    <w:rsid w:val="008531D3"/>
    <w:rsid w:val="00860995"/>
    <w:rsid w:val="00865914"/>
    <w:rsid w:val="008669DA"/>
    <w:rsid w:val="0087056D"/>
    <w:rsid w:val="00876D1F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3B28"/>
    <w:rsid w:val="00993065"/>
    <w:rsid w:val="00994584"/>
    <w:rsid w:val="009A0661"/>
    <w:rsid w:val="009D0897"/>
    <w:rsid w:val="009D0D28"/>
    <w:rsid w:val="009E6ACE"/>
    <w:rsid w:val="009E7B13"/>
    <w:rsid w:val="00A11EC6"/>
    <w:rsid w:val="00A131BD"/>
    <w:rsid w:val="00A32E20"/>
    <w:rsid w:val="00A5368C"/>
    <w:rsid w:val="00A578F8"/>
    <w:rsid w:val="00A62B52"/>
    <w:rsid w:val="00A84A7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77C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78DF"/>
    <w:rsid w:val="00C42ECB"/>
    <w:rsid w:val="00C52A77"/>
    <w:rsid w:val="00C820B0"/>
    <w:rsid w:val="00C84C06"/>
    <w:rsid w:val="00C85EFA"/>
    <w:rsid w:val="00CB366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18A"/>
    <w:rsid w:val="00D779BF"/>
    <w:rsid w:val="00D83D45"/>
    <w:rsid w:val="00D93937"/>
    <w:rsid w:val="00DE207A"/>
    <w:rsid w:val="00DE2719"/>
    <w:rsid w:val="00DF1913"/>
    <w:rsid w:val="00E007B4"/>
    <w:rsid w:val="00E218FA"/>
    <w:rsid w:val="00E234CA"/>
    <w:rsid w:val="00E41364"/>
    <w:rsid w:val="00E61AB4"/>
    <w:rsid w:val="00E70517"/>
    <w:rsid w:val="00E870D1"/>
    <w:rsid w:val="00ED346E"/>
    <w:rsid w:val="00EE3D31"/>
    <w:rsid w:val="00EF7423"/>
    <w:rsid w:val="00F0147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B24A5FA-772A-084F-96F0-B53220B0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619F4-065B-49D5-9AF0-12D46999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2020-02-20T06:25:00Z</dcterms:created>
  <dcterms:modified xsi:type="dcterms:W3CDTF">2020-02-20T06:25:00Z</dcterms:modified>
</cp:coreProperties>
</file>