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7817FDC" w14:textId="7B09FC82" w:rsidR="00826F9D" w:rsidRPr="00826F9D" w:rsidRDefault="00826F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animal studies,</w:t>
      </w:r>
      <w:r w:rsidR="00A5252F">
        <w:rPr>
          <w:rFonts w:asciiTheme="minorHAnsi" w:hAnsiTheme="minorHAnsi" w:cstheme="minorHAnsi"/>
          <w:sz w:val="22"/>
          <w:szCs w:val="22"/>
        </w:rPr>
        <w:t xml:space="preserve"> animal</w:t>
      </w:r>
      <w:r w:rsidRPr="00826F9D">
        <w:rPr>
          <w:rFonts w:asciiTheme="minorHAnsi" w:hAnsiTheme="minorHAnsi" w:cstheme="minorHAnsi"/>
          <w:sz w:val="22"/>
          <w:szCs w:val="22"/>
        </w:rPr>
        <w:t xml:space="preserve"> groups numbers were estimated in base of historical post-hoc power analysis of transplanted hNSC with stereological analyses (</w:t>
      </w:r>
      <w:proofErr w:type="spellStart"/>
      <w:r w:rsidRPr="00826F9D">
        <w:rPr>
          <w:rFonts w:asciiTheme="minorHAnsi" w:hAnsiTheme="minorHAnsi" w:cstheme="minorHAnsi"/>
          <w:sz w:val="22"/>
          <w:szCs w:val="22"/>
        </w:rPr>
        <w:t>Hooshmand</w:t>
      </w:r>
      <w:proofErr w:type="spellEnd"/>
      <w:r w:rsidRPr="00826F9D">
        <w:rPr>
          <w:rFonts w:asciiTheme="minorHAnsi" w:hAnsiTheme="minorHAnsi" w:cstheme="minorHAnsi"/>
          <w:sz w:val="22"/>
          <w:szCs w:val="22"/>
        </w:rPr>
        <w:t xml:space="preserve"> et al., 2009) </w:t>
      </w:r>
      <w:r w:rsidRPr="00826F9D">
        <w:rPr>
          <w:rFonts w:asciiTheme="minorHAnsi" w:hAnsiTheme="minorHAnsi" w:cstheme="minorHAnsi"/>
          <w:sz w:val="22"/>
          <w:szCs w:val="22"/>
        </w:rPr>
        <w:t>(Article file Lines 889-891)</w:t>
      </w:r>
    </w:p>
    <w:p w14:paraId="283305D7" w14:textId="33D80FFB" w:rsidR="00877644" w:rsidRPr="00A5252F" w:rsidRDefault="00826F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5252F">
        <w:rPr>
          <w:rFonts w:asciiTheme="minorHAnsi" w:hAnsiTheme="minorHAnsi" w:cstheme="minorHAnsi"/>
          <w:sz w:val="22"/>
          <w:szCs w:val="22"/>
        </w:rPr>
        <w:t xml:space="preserve">For in vitro studies, we used </w:t>
      </w:r>
      <w:r w:rsidR="00BA1715" w:rsidRPr="00A5252F">
        <w:rPr>
          <w:rFonts w:asciiTheme="minorHAnsi" w:hAnsiTheme="minorHAnsi" w:cstheme="minorHAnsi"/>
          <w:sz w:val="22"/>
          <w:szCs w:val="22"/>
        </w:rPr>
        <w:t>N3-4 Biological replicates consistent with accepted standard</w:t>
      </w:r>
      <w:r w:rsidRPr="00A5252F">
        <w:rPr>
          <w:rFonts w:asciiTheme="minorHAnsi" w:hAnsiTheme="minorHAnsi" w:cstheme="minorHAnsi"/>
          <w:sz w:val="22"/>
          <w:szCs w:val="22"/>
        </w:rPr>
        <w:t xml:space="preserve"> for </w:t>
      </w:r>
      <w:r w:rsidR="00BA1715" w:rsidRPr="00A5252F">
        <w:rPr>
          <w:rFonts w:asciiTheme="minorHAnsi" w:hAnsiTheme="minorHAnsi" w:cstheme="minorHAnsi"/>
          <w:sz w:val="22"/>
          <w:szCs w:val="22"/>
        </w:rPr>
        <w:t>in vitro studies</w:t>
      </w:r>
      <w:r w:rsidRPr="00A5252F">
        <w:rPr>
          <w:rFonts w:asciiTheme="minorHAnsi" w:hAnsiTheme="minorHAnsi" w:cstheme="minorHAnsi"/>
          <w:sz w:val="22"/>
          <w:szCs w:val="22"/>
        </w:rPr>
        <w:t xml:space="preserve"> </w:t>
      </w:r>
      <w:r w:rsidRPr="00A5252F">
        <w:rPr>
          <w:rFonts w:asciiTheme="minorHAnsi" w:hAnsiTheme="minorHAnsi" w:cstheme="minorHAnsi"/>
          <w:sz w:val="22"/>
          <w:szCs w:val="22"/>
        </w:rPr>
        <w:t xml:space="preserve">(Article file Lines </w:t>
      </w:r>
      <w:r w:rsidRPr="00A5252F">
        <w:rPr>
          <w:rFonts w:asciiTheme="minorHAnsi" w:hAnsiTheme="minorHAnsi" w:cstheme="minorHAnsi"/>
          <w:sz w:val="22"/>
          <w:szCs w:val="22"/>
        </w:rPr>
        <w:t>1254-1255</w:t>
      </w:r>
      <w:r w:rsidRPr="00A5252F">
        <w:rPr>
          <w:rFonts w:asciiTheme="minorHAnsi" w:hAnsiTheme="minorHAnsi" w:cstheme="minorHAnsi"/>
          <w:sz w:val="22"/>
          <w:szCs w:val="22"/>
        </w:rPr>
        <w:t>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1BA45F" w14:textId="77777777" w:rsidR="007A6F84" w:rsidRP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7A6F84">
        <w:rPr>
          <w:rFonts w:asciiTheme="minorHAnsi" w:hAnsiTheme="minorHAnsi"/>
          <w:b/>
          <w:sz w:val="22"/>
          <w:szCs w:val="22"/>
        </w:rPr>
        <w:lastRenderedPageBreak/>
        <w:t xml:space="preserve">Replicates </w:t>
      </w:r>
    </w:p>
    <w:p w14:paraId="4843AF36" w14:textId="3F594793" w:rsidR="007A6F84" w:rsidRDefault="00A3649F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each figure legends the number of biological replicates is stated. Additionally, in the Method section a description of biological or technical replicates is stated in each experiment description</w:t>
      </w:r>
      <w:r w:rsidR="007A6F84">
        <w:rPr>
          <w:rFonts w:asciiTheme="minorHAnsi" w:hAnsiTheme="minorHAnsi"/>
          <w:sz w:val="22"/>
          <w:szCs w:val="22"/>
        </w:rPr>
        <w:t>, and a description of biological versus technical replicates is stated in the statics section</w:t>
      </w:r>
      <w:r w:rsidR="00921521">
        <w:rPr>
          <w:rFonts w:asciiTheme="minorHAnsi" w:hAnsiTheme="minorHAnsi"/>
          <w:sz w:val="22"/>
          <w:szCs w:val="22"/>
        </w:rPr>
        <w:t xml:space="preserve"> (Lines 1249-1253)</w:t>
      </w:r>
      <w:r w:rsidR="007A6F84">
        <w:rPr>
          <w:rFonts w:asciiTheme="minorHAnsi" w:hAnsiTheme="minorHAnsi"/>
          <w:sz w:val="22"/>
          <w:szCs w:val="22"/>
        </w:rPr>
        <w:t xml:space="preserve">. </w:t>
      </w:r>
    </w:p>
    <w:p w14:paraId="4A8D0424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C1q signaling by </w:t>
      </w:r>
      <w:proofErr w:type="spellStart"/>
      <w:r>
        <w:rPr>
          <w:rFonts w:asciiTheme="minorHAnsi" w:hAnsiTheme="minorHAnsi"/>
          <w:sz w:val="22"/>
          <w:szCs w:val="22"/>
        </w:rPr>
        <w:t>phosphoarray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was performed using biological triplicates with technical duplicates (Lines 934-935)</w:t>
      </w:r>
      <w:r w:rsidR="00921521">
        <w:rPr>
          <w:rFonts w:asciiTheme="minorHAnsi" w:hAnsiTheme="minorHAnsi"/>
          <w:sz w:val="22"/>
          <w:szCs w:val="22"/>
        </w:rPr>
        <w:t xml:space="preserve">. </w:t>
      </w:r>
    </w:p>
    <w:p w14:paraId="1EE4BDB6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C1q signaling by western blot analysis was performed using biological triplicates (Line 952)</w:t>
      </w:r>
    </w:p>
    <w:p w14:paraId="484EA06B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Proximity Ligation Assays were performed with biological duplicates and technical duplicates. (Lines 1073-1074)</w:t>
      </w:r>
    </w:p>
    <w:p w14:paraId="0B6D16A5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 motility assays were performed with biological triplicates (Line 1085)</w:t>
      </w:r>
    </w:p>
    <w:p w14:paraId="730A6F63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 migration assays were performed with biological triplicates or quadruplicates with technical triplicates (Lines 1099-1100)</w:t>
      </w:r>
    </w:p>
    <w:p w14:paraId="6AB9CF2A" w14:textId="1B507C8A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Cell fate and proliferation analysis were performed with </w:t>
      </w:r>
      <w:r w:rsidRPr="005A1EAD">
        <w:rPr>
          <w:rFonts w:asciiTheme="minorHAnsi" w:hAnsiTheme="minorHAnsi"/>
          <w:sz w:val="22"/>
          <w:szCs w:val="22"/>
        </w:rPr>
        <w:t>biological triplicate or quadruplicate with technical duplicates</w:t>
      </w:r>
      <w:r>
        <w:rPr>
          <w:rFonts w:asciiTheme="minorHAnsi" w:hAnsiTheme="minorHAnsi"/>
          <w:sz w:val="22"/>
          <w:szCs w:val="22"/>
        </w:rPr>
        <w:t xml:space="preserve"> (Line 1118)</w:t>
      </w:r>
    </w:p>
    <w:p w14:paraId="754D6761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experiments including animal models, </w:t>
      </w:r>
    </w:p>
    <w:p w14:paraId="3583EE5F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animals per group/strain and exclusion are detailed in supplementary Table 1. </w:t>
      </w:r>
    </w:p>
    <w:p w14:paraId="215C8F5A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C1q protein expression analysis in vivo by western blot N=4 mice/timepoint were used (Lines 1225-1227).</w:t>
      </w:r>
    </w:p>
    <w:p w14:paraId="76F42531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histological analysis N=6 mice/group was used (Lines 1213-1214)</w:t>
      </w:r>
    </w:p>
    <w:p w14:paraId="0F43BD2B" w14:textId="77777777" w:rsidR="007A6F84" w:rsidRDefault="007A6F84" w:rsidP="007A6F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behavioral analysis N=10 mice/group was used. (Line 1240)</w:t>
      </w:r>
    </w:p>
    <w:p w14:paraId="6A9B947D" w14:textId="2131E7A3" w:rsid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 numbers were defined according to previous publications</w:t>
      </w:r>
      <w:r w:rsidR="00976365">
        <w:rPr>
          <w:rFonts w:asciiTheme="minorHAnsi" w:hAnsiTheme="minorHAnsi"/>
          <w:sz w:val="22"/>
          <w:szCs w:val="22"/>
        </w:rPr>
        <w:t>, and</w:t>
      </w:r>
      <w:r>
        <w:rPr>
          <w:rFonts w:asciiTheme="minorHAnsi" w:hAnsiTheme="minorHAnsi"/>
          <w:sz w:val="22"/>
          <w:szCs w:val="22"/>
        </w:rPr>
        <w:t xml:space="preserve"> </w:t>
      </w:r>
      <w:r w:rsidR="00976365" w:rsidRPr="00826F9D">
        <w:rPr>
          <w:rFonts w:asciiTheme="minorHAnsi" w:hAnsiTheme="minorHAnsi" w:cstheme="minorHAnsi"/>
          <w:sz w:val="22"/>
          <w:szCs w:val="22"/>
        </w:rPr>
        <w:t>estimated in base of historical post-hoc power analysis of transplanted hNSC with stereological analyses (</w:t>
      </w:r>
      <w:proofErr w:type="spellStart"/>
      <w:r w:rsidR="00976365" w:rsidRPr="00826F9D">
        <w:rPr>
          <w:rFonts w:asciiTheme="minorHAnsi" w:hAnsiTheme="minorHAnsi" w:cstheme="minorHAnsi"/>
          <w:sz w:val="22"/>
          <w:szCs w:val="22"/>
        </w:rPr>
        <w:t>Hooshmand</w:t>
      </w:r>
      <w:proofErr w:type="spellEnd"/>
      <w:r w:rsidR="00976365" w:rsidRPr="00826F9D">
        <w:rPr>
          <w:rFonts w:asciiTheme="minorHAnsi" w:hAnsiTheme="minorHAnsi" w:cstheme="minorHAnsi"/>
          <w:sz w:val="22"/>
          <w:szCs w:val="22"/>
        </w:rPr>
        <w:t xml:space="preserve"> et al., 2009)</w:t>
      </w:r>
      <w:r w:rsidR="009763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AD6119" w14:textId="0D961D40" w:rsid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7A6F84">
        <w:rPr>
          <w:rFonts w:asciiTheme="minorHAnsi" w:hAnsiTheme="minorHAnsi"/>
          <w:b/>
          <w:sz w:val="22"/>
          <w:szCs w:val="22"/>
        </w:rPr>
        <w:t>Outliers</w:t>
      </w:r>
    </w:p>
    <w:p w14:paraId="22465D8F" w14:textId="25A900B9" w:rsid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6F84">
        <w:rPr>
          <w:rFonts w:asciiTheme="minorHAnsi" w:hAnsiTheme="minorHAnsi"/>
          <w:sz w:val="22"/>
          <w:szCs w:val="22"/>
        </w:rPr>
        <w:t xml:space="preserve">For experiments including animal models. Animal numbers and exclusions are stated in Supplementary Table 1. </w:t>
      </w:r>
    </w:p>
    <w:p w14:paraId="5F8D8C9A" w14:textId="0D9F2B86" w:rsid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</w:t>
      </w:r>
      <w:r w:rsidR="008B46B5">
        <w:rPr>
          <w:rFonts w:asciiTheme="minorHAnsi" w:hAnsiTheme="minorHAnsi"/>
          <w:sz w:val="22"/>
          <w:szCs w:val="22"/>
        </w:rPr>
        <w:t xml:space="preserve"> the Method section under</w:t>
      </w:r>
      <w:r>
        <w:rPr>
          <w:rFonts w:asciiTheme="minorHAnsi" w:hAnsiTheme="minorHAnsi"/>
          <w:sz w:val="22"/>
          <w:szCs w:val="22"/>
        </w:rPr>
        <w:t xml:space="preserve"> </w:t>
      </w:r>
      <w:r w:rsidR="008B46B5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nimal </w:t>
      </w:r>
      <w:r w:rsidR="008B46B5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odel</w:t>
      </w:r>
      <w:r w:rsidR="008B46B5">
        <w:rPr>
          <w:rFonts w:asciiTheme="minorHAnsi" w:hAnsiTheme="minorHAnsi"/>
          <w:sz w:val="22"/>
          <w:szCs w:val="22"/>
        </w:rPr>
        <w:t>s p</w:t>
      </w:r>
      <w:r>
        <w:rPr>
          <w:rFonts w:asciiTheme="minorHAnsi" w:hAnsiTheme="minorHAnsi"/>
          <w:sz w:val="22"/>
          <w:szCs w:val="22"/>
        </w:rPr>
        <w:t xml:space="preserve">re-hoc exclusion criteria and outlier criteria </w:t>
      </w:r>
      <w:r w:rsidR="008B46B5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stated</w:t>
      </w:r>
      <w:r w:rsidR="008B46B5">
        <w:rPr>
          <w:rFonts w:asciiTheme="minorHAnsi" w:hAnsiTheme="minorHAnsi"/>
          <w:sz w:val="22"/>
          <w:szCs w:val="22"/>
        </w:rPr>
        <w:t xml:space="preserve"> (Lines 882-886)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71A89E2" w14:textId="77777777" w:rsid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48644E4" w14:textId="77777777" w:rsidR="007A6F84" w:rsidRPr="007A6F84" w:rsidRDefault="007A6F84" w:rsidP="00A364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4262134" w14:textId="77777777" w:rsidR="003D1056" w:rsidRPr="00505C51" w:rsidRDefault="003D1056" w:rsidP="003D105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1FF4FA07" w14:textId="1428A714" w:rsidR="00F6778E" w:rsidRDefault="003D10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each figure legends the statistical method of analysis and the number of biological replicates is stated. When possible the exact p-values where included. </w:t>
      </w:r>
    </w:p>
    <w:p w14:paraId="4266A76F" w14:textId="3E3F6DA6" w:rsidR="00F6778E" w:rsidRDefault="003D10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Additionally,</w:t>
      </w:r>
      <w:r w:rsidR="00F6778E">
        <w:rPr>
          <w:rFonts w:asciiTheme="minorHAnsi" w:hAnsiTheme="minorHAnsi"/>
          <w:sz w:val="22"/>
          <w:szCs w:val="22"/>
        </w:rPr>
        <w:t xml:space="preserve"> in </w:t>
      </w:r>
      <w:r w:rsidR="005A1EAD">
        <w:rPr>
          <w:rFonts w:asciiTheme="minorHAnsi" w:hAnsiTheme="minorHAnsi"/>
          <w:sz w:val="22"/>
          <w:szCs w:val="22"/>
        </w:rPr>
        <w:t xml:space="preserve">the </w:t>
      </w:r>
      <w:r w:rsidR="00F6778E">
        <w:rPr>
          <w:rFonts w:asciiTheme="minorHAnsi" w:hAnsiTheme="minorHAnsi"/>
          <w:sz w:val="22"/>
          <w:szCs w:val="22"/>
        </w:rPr>
        <w:t xml:space="preserve">Method section a description of biological or technical replicates is stated in each experiment description. </w:t>
      </w:r>
    </w:p>
    <w:p w14:paraId="225E3D44" w14:textId="5CE4CE78" w:rsidR="00976365" w:rsidRDefault="0097636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description of the statistical analysis is stated in Statistic subsection (Article Lines 1249-1262)</w:t>
      </w:r>
      <w:proofErr w:type="gramStart"/>
      <w:r>
        <w:rPr>
          <w:rFonts w:asciiTheme="minorHAnsi" w:hAnsiTheme="minorHAnsi"/>
          <w:sz w:val="22"/>
          <w:szCs w:val="22"/>
        </w:rPr>
        <w:t xml:space="preserve">. </w:t>
      </w:r>
      <w:proofErr w:type="gramEnd"/>
      <w:r w:rsidRPr="00976365">
        <w:rPr>
          <w:rFonts w:asciiTheme="minorHAnsi" w:hAnsiTheme="minorHAnsi"/>
          <w:sz w:val="22"/>
          <w:szCs w:val="22"/>
        </w:rPr>
        <w:t>In all statistical analyses, significance was defined as p ≤ 0.05.</w:t>
      </w:r>
    </w:p>
    <w:p w14:paraId="707D4C05" w14:textId="43F5FF50" w:rsidR="0015519A" w:rsidRDefault="0015519A" w:rsidP="00550F13">
      <w:pPr>
        <w:rPr>
          <w:rFonts w:asciiTheme="minorHAnsi" w:hAnsiTheme="minorHAnsi"/>
          <w:sz w:val="22"/>
          <w:szCs w:val="22"/>
        </w:rPr>
      </w:pPr>
    </w:p>
    <w:p w14:paraId="4F507ACD" w14:textId="77777777" w:rsidR="003D1056" w:rsidRDefault="003D1056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</w:t>
      </w:r>
      <w:r w:rsidR="00BB55EC" w:rsidRPr="009D2248">
        <w:rPr>
          <w:rFonts w:asciiTheme="minorHAnsi" w:hAnsiTheme="minorHAnsi"/>
          <w:sz w:val="22"/>
          <w:szCs w:val="22"/>
          <w:u w:val="single"/>
        </w:rPr>
        <w:t xml:space="preserve">restricted randomization was </w:t>
      </w:r>
      <w:r w:rsidR="00605A12" w:rsidRPr="009D2248">
        <w:rPr>
          <w:rFonts w:asciiTheme="minorHAnsi" w:hAnsiTheme="minorHAnsi"/>
          <w:sz w:val="22"/>
          <w:szCs w:val="22"/>
          <w:u w:val="single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48ACA3" w14:textId="57EDD793" w:rsidR="00F93BF2" w:rsidRPr="00F93BF2" w:rsidRDefault="00F93B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F93BF2">
        <w:rPr>
          <w:rFonts w:asciiTheme="minorHAnsi" w:hAnsiTheme="minorHAnsi"/>
          <w:b/>
          <w:sz w:val="22"/>
          <w:szCs w:val="22"/>
        </w:rPr>
        <w:t xml:space="preserve">Group allocation. </w:t>
      </w:r>
    </w:p>
    <w:p w14:paraId="6431974F" w14:textId="6CB99E83" w:rsidR="00976365" w:rsidRDefault="00F93B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“All experiments including animal models (animal care, behavior, analysis) where performed by </w:t>
      </w:r>
      <w:r w:rsidR="003D1056">
        <w:rPr>
          <w:rFonts w:asciiTheme="minorHAnsi" w:hAnsiTheme="minorHAnsi"/>
          <w:sz w:val="22"/>
          <w:szCs w:val="22"/>
        </w:rPr>
        <w:t>investigators</w:t>
      </w:r>
      <w:r>
        <w:rPr>
          <w:rFonts w:asciiTheme="minorHAnsi" w:hAnsiTheme="minorHAnsi"/>
          <w:sz w:val="22"/>
          <w:szCs w:val="22"/>
        </w:rPr>
        <w:t xml:space="preserve"> blinded to study groups (masking) and random group allotment was used</w:t>
      </w:r>
      <w:r w:rsidR="009E3543">
        <w:rPr>
          <w:rFonts w:asciiTheme="minorHAnsi" w:hAnsiTheme="minorHAnsi"/>
          <w:sz w:val="22"/>
          <w:szCs w:val="22"/>
        </w:rPr>
        <w:t xml:space="preserve">. </w:t>
      </w:r>
      <w:r w:rsidR="009E3543">
        <w:rPr>
          <w:rFonts w:asciiTheme="minorHAnsi" w:hAnsiTheme="minorHAnsi"/>
          <w:sz w:val="22"/>
          <w:szCs w:val="22"/>
          <w:u w:val="single"/>
        </w:rPr>
        <w:t>R</w:t>
      </w:r>
      <w:r w:rsidRPr="00F93BF2">
        <w:rPr>
          <w:rFonts w:asciiTheme="minorHAnsi" w:hAnsiTheme="minorHAnsi"/>
          <w:sz w:val="22"/>
          <w:szCs w:val="22"/>
          <w:u w:val="single"/>
        </w:rPr>
        <w:t>estricted randomization</w:t>
      </w:r>
      <w:r>
        <w:rPr>
          <w:rFonts w:asciiTheme="minorHAnsi" w:hAnsiTheme="minorHAnsi"/>
          <w:sz w:val="22"/>
          <w:szCs w:val="22"/>
        </w:rPr>
        <w:t xml:space="preserve"> was applied to maintain equal group numbers”. </w:t>
      </w:r>
      <w:r w:rsidR="00976365">
        <w:rPr>
          <w:rFonts w:asciiTheme="minorHAnsi" w:hAnsiTheme="minorHAnsi"/>
          <w:sz w:val="22"/>
          <w:szCs w:val="22"/>
        </w:rPr>
        <w:t xml:space="preserve">Animal </w:t>
      </w:r>
      <w:r w:rsidR="00976365">
        <w:rPr>
          <w:rFonts w:asciiTheme="minorHAnsi" w:hAnsiTheme="minorHAnsi"/>
          <w:sz w:val="22"/>
          <w:szCs w:val="22"/>
        </w:rPr>
        <w:t xml:space="preserve">group </w:t>
      </w:r>
      <w:r w:rsidR="00976365">
        <w:rPr>
          <w:rFonts w:asciiTheme="minorHAnsi" w:hAnsiTheme="minorHAnsi"/>
          <w:sz w:val="22"/>
          <w:szCs w:val="22"/>
        </w:rPr>
        <w:t xml:space="preserve">numbers were defined according to previous publications, and </w:t>
      </w:r>
      <w:r w:rsidR="00976365" w:rsidRPr="00826F9D">
        <w:rPr>
          <w:rFonts w:asciiTheme="minorHAnsi" w:hAnsiTheme="minorHAnsi" w:cstheme="minorHAnsi"/>
          <w:sz w:val="22"/>
          <w:szCs w:val="22"/>
        </w:rPr>
        <w:t>estimated in base of historical post-hoc power analysis of transplanted hNSC with stereological analyses (</w:t>
      </w:r>
      <w:proofErr w:type="spellStart"/>
      <w:r w:rsidR="00976365" w:rsidRPr="00826F9D">
        <w:rPr>
          <w:rFonts w:asciiTheme="minorHAnsi" w:hAnsiTheme="minorHAnsi" w:cstheme="minorHAnsi"/>
          <w:sz w:val="22"/>
          <w:szCs w:val="22"/>
        </w:rPr>
        <w:t>Hooshmand</w:t>
      </w:r>
      <w:proofErr w:type="spellEnd"/>
      <w:r w:rsidR="00976365" w:rsidRPr="00826F9D">
        <w:rPr>
          <w:rFonts w:asciiTheme="minorHAnsi" w:hAnsiTheme="minorHAnsi" w:cstheme="minorHAnsi"/>
          <w:sz w:val="22"/>
          <w:szCs w:val="22"/>
        </w:rPr>
        <w:t xml:space="preserve"> et al., 2009)</w:t>
      </w:r>
      <w:r w:rsidR="00976365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76EC9909" w14:textId="0F239C58" w:rsidR="00F93BF2" w:rsidRPr="00505C51" w:rsidRDefault="00F93B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methods section under “animal models” lines 881 and 882 of the </w:t>
      </w:r>
      <w:r w:rsidR="003D1056">
        <w:rPr>
          <w:rFonts w:asciiTheme="minorHAnsi" w:hAnsiTheme="minorHAnsi"/>
          <w:sz w:val="22"/>
          <w:szCs w:val="22"/>
        </w:rPr>
        <w:t>article file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81431" w14:textId="77777777" w:rsidR="00554480" w:rsidRDefault="00554480" w:rsidP="004215FE">
      <w:r>
        <w:separator/>
      </w:r>
    </w:p>
  </w:endnote>
  <w:endnote w:type="continuationSeparator" w:id="0">
    <w:p w14:paraId="511EB268" w14:textId="77777777" w:rsidR="00554480" w:rsidRDefault="0055448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DC20D" w14:textId="77777777" w:rsidR="00554480" w:rsidRDefault="00554480" w:rsidP="004215FE">
      <w:r>
        <w:separator/>
      </w:r>
    </w:p>
  </w:footnote>
  <w:footnote w:type="continuationSeparator" w:id="0">
    <w:p w14:paraId="4F5C5675" w14:textId="77777777" w:rsidR="00554480" w:rsidRDefault="0055448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1056"/>
    <w:rsid w:val="003E01F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480"/>
    <w:rsid w:val="00555F44"/>
    <w:rsid w:val="00566103"/>
    <w:rsid w:val="005A1EA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6F8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F9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6B5"/>
    <w:rsid w:val="008C73C0"/>
    <w:rsid w:val="008D7885"/>
    <w:rsid w:val="00912B0B"/>
    <w:rsid w:val="009205E9"/>
    <w:rsid w:val="00921521"/>
    <w:rsid w:val="0092438C"/>
    <w:rsid w:val="00941D04"/>
    <w:rsid w:val="00963CEF"/>
    <w:rsid w:val="00976365"/>
    <w:rsid w:val="00993065"/>
    <w:rsid w:val="009A0661"/>
    <w:rsid w:val="009D0D28"/>
    <w:rsid w:val="009D2248"/>
    <w:rsid w:val="009E3543"/>
    <w:rsid w:val="009E6ACE"/>
    <w:rsid w:val="009E7B13"/>
    <w:rsid w:val="00A11EC6"/>
    <w:rsid w:val="00A131BD"/>
    <w:rsid w:val="00A32E20"/>
    <w:rsid w:val="00A3649F"/>
    <w:rsid w:val="00A5252F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1715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778E"/>
    <w:rsid w:val="00F93BF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CA78BEA-0219-D046-862C-2D0C9479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948ECF-B959-C840-83AA-E870B26F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2020-02-26T14:18:00Z</dcterms:created>
  <dcterms:modified xsi:type="dcterms:W3CDTF">2020-02-28T13:11:00Z</dcterms:modified>
</cp:coreProperties>
</file>