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068" w:type="dxa"/>
        <w:tblInd w:w="108" w:type="dxa"/>
        <w:tblLook w:val="04A0" w:firstRow="1" w:lastRow="0" w:firstColumn="1" w:lastColumn="0" w:noHBand="0" w:noVBand="1"/>
      </w:tblPr>
      <w:tblGrid>
        <w:gridCol w:w="4429"/>
        <w:gridCol w:w="2295"/>
        <w:gridCol w:w="1705"/>
        <w:gridCol w:w="2257"/>
        <w:gridCol w:w="1362"/>
        <w:gridCol w:w="1020"/>
      </w:tblGrid>
      <w:tr w:rsidR="00CB624E" w:rsidRPr="00CB624E" w14:paraId="092CD048" w14:textId="77777777" w:rsidTr="00CB624E">
        <w:trPr>
          <w:trHeight w:val="280"/>
        </w:trPr>
        <w:tc>
          <w:tcPr>
            <w:tcW w:w="8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0E36" w14:textId="04339717" w:rsidR="00CB624E" w:rsidRPr="00CB624E" w:rsidRDefault="00CB624E" w:rsidP="00CB624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bookmarkStart w:id="0" w:name="RANGE!B5:G14"/>
            <w:r w:rsidRPr="00CB624E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Supplementary file 6. Statistical analysis for Figure 6 and Figure 6—figure supplement 1.</w:t>
            </w:r>
            <w:bookmarkEnd w:id="0"/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27C1" w14:textId="77777777" w:rsidR="00CB624E" w:rsidRPr="00CB624E" w:rsidRDefault="00CB624E" w:rsidP="00CB624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CD70" w14:textId="77777777" w:rsidR="00CB624E" w:rsidRPr="00CB624E" w:rsidRDefault="00CB624E" w:rsidP="00CB624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0F9D" w14:textId="77777777" w:rsidR="00CB624E" w:rsidRPr="00CB624E" w:rsidRDefault="00CB624E" w:rsidP="00CB624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624E" w:rsidRPr="00CB624E" w14:paraId="2D0F4279" w14:textId="77777777" w:rsidTr="00CB624E">
        <w:trPr>
          <w:trHeight w:val="280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1042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6CFF" w14:textId="77777777" w:rsidR="00CB624E" w:rsidRPr="00CB624E" w:rsidRDefault="00CB624E" w:rsidP="00CB624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553F" w14:textId="77777777" w:rsidR="00CB624E" w:rsidRPr="00CB624E" w:rsidRDefault="00CB624E" w:rsidP="00CB624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06DC" w14:textId="77777777" w:rsidR="00CB624E" w:rsidRPr="00CB624E" w:rsidRDefault="00CB624E" w:rsidP="00CB624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0FE0" w14:textId="77777777" w:rsidR="00CB624E" w:rsidRPr="00CB624E" w:rsidRDefault="00CB624E" w:rsidP="00CB624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B1B4" w14:textId="77777777" w:rsidR="00CB624E" w:rsidRPr="00CB624E" w:rsidRDefault="00CB624E" w:rsidP="00CB624E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624E" w:rsidRPr="00CB624E" w14:paraId="49E814C5" w14:textId="77777777" w:rsidTr="00CB624E">
        <w:trPr>
          <w:trHeight w:val="1050"/>
        </w:trPr>
        <w:tc>
          <w:tcPr>
            <w:tcW w:w="4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75EE01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CB624E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Gene set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8723A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CB624E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Gene set reference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83216B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CB624E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Number of genes in set with expression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A5D393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CB624E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Fold change in gene expression</w:t>
            </w:r>
            <w:r w:rsidRPr="00CB624E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log2(</w:t>
            </w:r>
            <w:r w:rsidRPr="00CB624E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daf-7(ok3125)</w:t>
            </w:r>
            <w:r w:rsidRPr="00CB624E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/ wildtype)</w:t>
            </w:r>
            <w:r w:rsidRPr="00CB624E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Mean ± SEM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B26FBD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CB624E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CB624E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vs. </w:t>
            </w:r>
            <w:r w:rsidRPr="00CB624E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all genes</w:t>
            </w:r>
            <w:r w:rsidRPr="00CB624E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 xml:space="preserve">(ANOVA)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758E7C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CB624E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Figure</w:t>
            </w:r>
          </w:p>
        </w:tc>
      </w:tr>
      <w:tr w:rsidR="00CB624E" w:rsidRPr="00CB624E" w14:paraId="673C3E9D" w14:textId="77777777" w:rsidTr="00CB624E">
        <w:trPr>
          <w:trHeight w:val="550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1AEB8" w14:textId="77777777" w:rsidR="00CB624E" w:rsidRPr="00CB624E" w:rsidRDefault="00CB624E" w:rsidP="00CB624E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All genes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8AAEE" w14:textId="77777777" w:rsidR="00CB624E" w:rsidRPr="00CB624E" w:rsidRDefault="00CB624E" w:rsidP="00CB624E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1704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9660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9FB40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bookmarkStart w:id="1" w:name="_GoBack"/>
            <w:bookmarkEnd w:id="1"/>
            <w:r w:rsidRPr="00CB624E">
              <w:rPr>
                <w:rFonts w:eastAsia="Times New Roman"/>
                <w:color w:val="000000"/>
                <w:sz w:val="16"/>
                <w:szCs w:val="16"/>
              </w:rPr>
              <w:t>-0.11 ± 0.02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9766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4F307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624E" w:rsidRPr="00CB624E" w14:paraId="36F680C2" w14:textId="77777777" w:rsidTr="00CB624E">
        <w:trPr>
          <w:trHeight w:val="550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AFC88" w14:textId="77777777" w:rsidR="00CB624E" w:rsidRPr="00CB624E" w:rsidRDefault="00CB624E" w:rsidP="00CB624E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Genes upregulated in TGFβ signaling pathway mutants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ABAC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Shaw et al., 2007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BD26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1388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94894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1.43 ± 0.02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20D36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1BA57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S6B</w:t>
            </w:r>
          </w:p>
        </w:tc>
      </w:tr>
      <w:tr w:rsidR="00CB624E" w:rsidRPr="00CB624E" w14:paraId="2BA4FD26" w14:textId="77777777" w:rsidTr="00CB624E">
        <w:trPr>
          <w:trHeight w:val="550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6748F" w14:textId="77777777" w:rsidR="00CB624E" w:rsidRPr="00CB624E" w:rsidRDefault="00CB624E" w:rsidP="00CB624E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Genes downregulated in TGFβ signaling pathway mutants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62DF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Shaw et al., 2007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E573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3490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A177D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-1.44 ± 0.02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DE6B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77B4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S6B</w:t>
            </w:r>
          </w:p>
        </w:tc>
      </w:tr>
      <w:tr w:rsidR="00CB624E" w:rsidRPr="00CB624E" w14:paraId="1B096226" w14:textId="77777777" w:rsidTr="00CB624E">
        <w:trPr>
          <w:trHeight w:val="550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05C97" w14:textId="77777777" w:rsidR="00CB624E" w:rsidRPr="00CB624E" w:rsidRDefault="00CB624E" w:rsidP="00CB624E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 xml:space="preserve">Genes upregulated by </w:t>
            </w:r>
            <w:r w:rsidRPr="00CB624E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skn-1(+) </w:t>
            </w:r>
            <w:r w:rsidRPr="00CB624E">
              <w:rPr>
                <w:rFonts w:eastAsia="Times New Roman"/>
                <w:color w:val="000000"/>
                <w:sz w:val="16"/>
                <w:szCs w:val="16"/>
              </w:rPr>
              <w:t>in wildtype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CF921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Oliveira et al., 2009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2C99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B99B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2.01 ± 0.13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A48DA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88FE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6C</w:t>
            </w:r>
          </w:p>
        </w:tc>
      </w:tr>
      <w:tr w:rsidR="00CB624E" w:rsidRPr="00CB624E" w14:paraId="598474C6" w14:textId="77777777" w:rsidTr="00CB624E">
        <w:trPr>
          <w:trHeight w:val="550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71888" w14:textId="77777777" w:rsidR="00CB624E" w:rsidRPr="00CB624E" w:rsidRDefault="00CB624E" w:rsidP="00CB624E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 xml:space="preserve">Genes upregulated by </w:t>
            </w:r>
            <w:r w:rsidRPr="00CB624E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daf-16(+) </w:t>
            </w:r>
            <w:r w:rsidRPr="00CB624E">
              <w:rPr>
                <w:rFonts w:eastAsia="Times New Roman"/>
                <w:color w:val="000000"/>
                <w:sz w:val="16"/>
                <w:szCs w:val="16"/>
              </w:rPr>
              <w:t>in wildtype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F33E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Kumar et al., 2015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898E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E0C7E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1.31 ± 0.18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F3A5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CF1C8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6D</w:t>
            </w:r>
          </w:p>
        </w:tc>
      </w:tr>
      <w:tr w:rsidR="00CB624E" w:rsidRPr="00CB624E" w14:paraId="67280A0F" w14:textId="77777777" w:rsidTr="00CB624E">
        <w:trPr>
          <w:trHeight w:val="550"/>
        </w:trPr>
        <w:tc>
          <w:tcPr>
            <w:tcW w:w="4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B814" w14:textId="77777777" w:rsidR="00CB624E" w:rsidRPr="00CB624E" w:rsidRDefault="00CB624E" w:rsidP="00CB624E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 xml:space="preserve">Genes upregulated by </w:t>
            </w:r>
            <w:r w:rsidRPr="00CB624E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skn-1(+) </w:t>
            </w:r>
            <w:r w:rsidRPr="00CB624E">
              <w:rPr>
                <w:rFonts w:eastAsia="Times New Roman"/>
                <w:color w:val="000000"/>
                <w:sz w:val="16"/>
                <w:szCs w:val="16"/>
              </w:rPr>
              <w:t xml:space="preserve">in </w:t>
            </w:r>
            <w:r w:rsidRPr="00CB624E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daf-2(-)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2C389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Ewald et al., 2015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44AAA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14B2D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1.35 ± 0.08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DDB01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7B783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S6C</w:t>
            </w:r>
          </w:p>
        </w:tc>
      </w:tr>
      <w:tr w:rsidR="00CB624E" w:rsidRPr="00CB624E" w14:paraId="4C4E5048" w14:textId="77777777" w:rsidTr="00CB624E">
        <w:trPr>
          <w:trHeight w:val="550"/>
        </w:trPr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6C9C1" w14:textId="77777777" w:rsidR="00CB624E" w:rsidRPr="00CB624E" w:rsidRDefault="00CB624E" w:rsidP="00CB624E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 xml:space="preserve">Genes upregulated by </w:t>
            </w:r>
            <w:r w:rsidRPr="00CB624E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daf-16(+) </w:t>
            </w:r>
            <w:r w:rsidRPr="00CB624E">
              <w:rPr>
                <w:rFonts w:eastAsia="Times New Roman"/>
                <w:color w:val="000000"/>
                <w:sz w:val="16"/>
                <w:szCs w:val="16"/>
              </w:rPr>
              <w:t xml:space="preserve">in </w:t>
            </w:r>
            <w:r w:rsidRPr="00CB624E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daf-2(-)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69E99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Murphy et al., 2003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F10E0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72B2F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1.31 ± 0.08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05A54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62174" w14:textId="77777777" w:rsidR="00CB624E" w:rsidRPr="00CB624E" w:rsidRDefault="00CB624E" w:rsidP="00CB624E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CB624E">
              <w:rPr>
                <w:rFonts w:eastAsia="Times New Roman"/>
                <w:color w:val="000000"/>
                <w:sz w:val="16"/>
                <w:szCs w:val="16"/>
              </w:rPr>
              <w:t>S6D</w:t>
            </w:r>
          </w:p>
        </w:tc>
      </w:tr>
    </w:tbl>
    <w:p w14:paraId="59EC3629" w14:textId="77777777" w:rsidR="00E23715" w:rsidRPr="00CB624E" w:rsidRDefault="00E23715" w:rsidP="00CB624E"/>
    <w:sectPr w:rsidR="00E23715" w:rsidRPr="00CB624E" w:rsidSect="0000094E">
      <w:type w:val="continuous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40C"/>
    <w:rsid w:val="0000094E"/>
    <w:rsid w:val="000464B9"/>
    <w:rsid w:val="000B098F"/>
    <w:rsid w:val="00116C19"/>
    <w:rsid w:val="00127925"/>
    <w:rsid w:val="00160E59"/>
    <w:rsid w:val="001644B5"/>
    <w:rsid w:val="002E77EC"/>
    <w:rsid w:val="003C0F36"/>
    <w:rsid w:val="005A677A"/>
    <w:rsid w:val="005F458E"/>
    <w:rsid w:val="00617A95"/>
    <w:rsid w:val="00882A17"/>
    <w:rsid w:val="008875A0"/>
    <w:rsid w:val="008C100B"/>
    <w:rsid w:val="00AD35C1"/>
    <w:rsid w:val="00AE340C"/>
    <w:rsid w:val="00BD42F0"/>
    <w:rsid w:val="00BD45FF"/>
    <w:rsid w:val="00CB624E"/>
    <w:rsid w:val="00CC0B3A"/>
    <w:rsid w:val="00D621E2"/>
    <w:rsid w:val="00E23715"/>
    <w:rsid w:val="00E26D59"/>
    <w:rsid w:val="00F2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34B5"/>
  <w15:docId w15:val="{150CE6A3-54CE-4899-8DAF-AFA800C2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6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file 1.xlsx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file 1.xlsx</dc:title>
  <dc:creator>Javier</dc:creator>
  <cp:lastModifiedBy>Javier Apfeld</cp:lastModifiedBy>
  <cp:revision>4</cp:revision>
  <dcterms:created xsi:type="dcterms:W3CDTF">2020-04-17T13:22:00Z</dcterms:created>
  <dcterms:modified xsi:type="dcterms:W3CDTF">2020-04-17T13:24:00Z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2020-04-12T00:00:00Z</vt:filetime>
  </property>
  <property fmtid="{D5CDD505-2E9C-101B-9397-08002B2CF9AE}" pid="3" name="LastSaved">
    <vt:filetime>2020-04-17T00:00:00Z</vt:filetime>
  </property>
</Properties>
</file>