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DE5CF" w14:textId="5AC29067" w:rsidR="002810F2" w:rsidRPr="003D0BC9" w:rsidRDefault="002810F2" w:rsidP="002810F2">
      <w:pPr>
        <w:pStyle w:val="NoSpacing"/>
        <w:spacing w:line="240" w:lineRule="auto"/>
        <w:rPr>
          <w:color w:val="000000" w:themeColor="text1"/>
        </w:rPr>
      </w:pPr>
      <w:r w:rsidRPr="003D0BC9">
        <w:rPr>
          <w:b/>
          <w:color w:val="000000" w:themeColor="text1"/>
        </w:rPr>
        <w:t xml:space="preserve">Supplementary </w:t>
      </w:r>
      <w:r w:rsidR="00334016">
        <w:rPr>
          <w:b/>
          <w:color w:val="000000" w:themeColor="text1"/>
        </w:rPr>
        <w:t>File</w:t>
      </w:r>
      <w:r w:rsidRPr="003D0BC9">
        <w:rPr>
          <w:b/>
          <w:color w:val="000000" w:themeColor="text1"/>
        </w:rPr>
        <w:t xml:space="preserve"> 1  Compounds from the Sigma LOPAC®</w:t>
      </w:r>
      <w:r w:rsidRPr="003D0BC9">
        <w:rPr>
          <w:b/>
          <w:color w:val="000000" w:themeColor="text1"/>
          <w:vertAlign w:val="superscript"/>
        </w:rPr>
        <w:t>1280</w:t>
      </w:r>
      <w:r w:rsidRPr="003D0BC9">
        <w:rPr>
          <w:b/>
          <w:color w:val="000000" w:themeColor="text1"/>
        </w:rPr>
        <w:t xml:space="preserve"> compound library that were toxic to ¾ zebrafish larvae at 0.01mM, in combination with 0.02mM cisplatin.  </w:t>
      </w:r>
      <w:r w:rsidRPr="003D0BC9">
        <w:rPr>
          <w:color w:val="000000" w:themeColor="text1"/>
        </w:rPr>
        <w:t xml:space="preserve">Clinical usage information obtained from the </w:t>
      </w:r>
      <w:proofErr w:type="spellStart"/>
      <w:r w:rsidRPr="003D0BC9">
        <w:rPr>
          <w:color w:val="000000" w:themeColor="text1"/>
        </w:rPr>
        <w:t>ChEMBL</w:t>
      </w:r>
      <w:proofErr w:type="spellEnd"/>
      <w:r w:rsidRPr="003D0BC9">
        <w:rPr>
          <w:color w:val="000000" w:themeColor="text1"/>
        </w:rPr>
        <w:t xml:space="preserve"> database </w:t>
      </w:r>
      <w:r w:rsidRPr="003D0BC9">
        <w:rPr>
          <w:color w:val="000000" w:themeColor="text1"/>
        </w:rPr>
        <w:fldChar w:fldCharType="begin" w:fldLock="1"/>
      </w:r>
      <w:r w:rsidRPr="003D0BC9">
        <w:rPr>
          <w:color w:val="000000" w:themeColor="text1"/>
        </w:rPr>
        <w:instrText>ADDIN CSL_CITATION {"citationItems":[{"id":"ITEM-1","itemData":{"DOI":"10.1093/nar/gkw1074","author":[{"dropping-particle":"","family":"Gaulton","given":"Anna","non-dropping-particle":"","parse-names":false,"suffix":""},{"dropping-particle":"","family":"Hersey","given":"Anne","non-dropping-particle":"","parse-names":false,"suffix":""},{"dropping-particle":"","family":"Nowotka","given":"Michal","non-dropping-particle":"","parse-names":false,"suffix":""},{"dropping-particle":"","family":"Bento","given":"Patricia","non-dropping-particle":"","parse-names":false,"suffix":""},{"dropping-particle":"","family":"Chambers","given":"Jon","non-dropping-particle":"","parse-names":false,"suffix":""},{"dropping-particle":"","family":"Mendez","given":"David","non-dropping-particle":"","parse-names":false,"suffix":""},{"dropping-particle":"","family":"Mutowo","given":"Prudence","non-dropping-particle":"","parse-names":false,"suffix":""},{"dropping-particle":"","family":"Atkinson","given":"Francis","non-dropping-particle":"","parse-names":false,"suffix":""},{"dropping-particle":"","family":"Bellis","given":"Louisa J","non-dropping-particle":"","parse-names":false,"suffix":""},{"dropping-particle":"","family":"Cibri","given":"Elena","non-dropping-particle":"","parse-names":false,"suffix":""},{"dropping-particle":"","family":"Davies","given":"Mark","non-dropping-particle":"","parse-names":false,"suffix":""},{"dropping-particle":"","family":"Dedman","given":"Nathan","non-dropping-particle":"","parse-names":false,"suffix":""},{"dropping-particle":"","family":"Karlsson","given":"Anneli","non-dropping-particle":"","parse-names":false,"suffix":""},{"dropping-particle":"","family":"Magari","given":"Paula","non-dropping-particle":"","parse-names":false,"suffix":""},{"dropping-particle":"","family":"Overington","given":"John P","non-dropping-particle":"","parse-names":false,"suffix":""},{"dropping-particle":"","family":"Papadatos","given":"George","non-dropping-particle":"","parse-names":false,"suffix":""},{"dropping-particle":"","family":"Smit","given":"Ines","non-dropping-particle":"","parse-names":false,"suffix":""}],"container-title":"Nucl","id":"ITEM-1","issued":{"date-parts":[["2017"]]},"page":"945-954","title":"The ChEMBL database in 2017","type":"article-journal","volume":"45"},"uris":["http://www.mendeley.com/documents/?uuid=b06eb476-0f77-4daa-afe9-eda60aa6dc99"]}],"mendeley":{"formattedCitation":"(Gaulton et al., 2017)","plainTextFormattedCitation":"(Gaulton et al., 2017)","previouslyFormattedCitation":"(Gaulton et al., 2017)"},"properties":{"noteIndex":0},"schema":"https://github.com/citation-style-language/schema/raw/master/csl-citation.json"}</w:instrText>
      </w:r>
      <w:r w:rsidRPr="003D0BC9">
        <w:rPr>
          <w:color w:val="000000" w:themeColor="text1"/>
        </w:rPr>
        <w:fldChar w:fldCharType="separate"/>
      </w:r>
      <w:r w:rsidRPr="003D0BC9">
        <w:rPr>
          <w:noProof/>
          <w:color w:val="000000" w:themeColor="text1"/>
        </w:rPr>
        <w:t>(Gaulton et al., 2017)</w:t>
      </w:r>
      <w:r w:rsidRPr="003D0BC9">
        <w:rPr>
          <w:color w:val="000000" w:themeColor="text1"/>
        </w:rPr>
        <w:fldChar w:fldCharType="end"/>
      </w:r>
    </w:p>
    <w:p w14:paraId="5A661AC0" w14:textId="0F506E58" w:rsidR="002810F2" w:rsidRPr="003D0BC9" w:rsidRDefault="002810F2" w:rsidP="002810F2">
      <w:pPr>
        <w:pStyle w:val="NoSpacing"/>
        <w:spacing w:line="240" w:lineRule="auto"/>
        <w:rPr>
          <w:color w:val="000000" w:themeColor="text1"/>
        </w:rPr>
      </w:pPr>
      <w:r w:rsidRPr="003D0BC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5D650" wp14:editId="1BA5CC56">
                <wp:simplePos x="0" y="0"/>
                <wp:positionH relativeFrom="column">
                  <wp:posOffset>3931920</wp:posOffset>
                </wp:positionH>
                <wp:positionV relativeFrom="paragraph">
                  <wp:posOffset>5821911</wp:posOffset>
                </wp:positionV>
                <wp:extent cx="407324" cy="340822"/>
                <wp:effectExtent l="0" t="0" r="0" b="25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24" cy="3408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8617AA" w14:textId="77777777" w:rsidR="002810F2" w:rsidRDefault="002810F2" w:rsidP="0028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5D650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09.6pt;margin-top:458.4pt;width:32.05pt;height: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" fillcolor="white [3212]" stroked="f" strokeweight=".5pt">
                <v:textbox>
                  <w:txbxContent>
                    <w:p w14:paraId="6D8617AA" w14:textId="77777777" w:rsidR="002810F2" w:rsidRDefault="002810F2" w:rsidP="002810F2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2611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544"/>
        <w:gridCol w:w="5528"/>
        <w:gridCol w:w="1276"/>
      </w:tblGrid>
      <w:tr w:rsidR="002810F2" w:rsidRPr="004D17A4" w14:paraId="53507C6F" w14:textId="77777777" w:rsidTr="00702048">
        <w:tc>
          <w:tcPr>
            <w:tcW w:w="704" w:type="dxa"/>
          </w:tcPr>
          <w:p w14:paraId="1A1D2ED0" w14:textId="77777777" w:rsidR="002810F2" w:rsidRPr="004D17A4" w:rsidRDefault="002810F2" w:rsidP="00702048">
            <w:pPr>
              <w:pStyle w:val="NoSpacing"/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4D17A4">
              <w:rPr>
                <w:b/>
                <w:color w:val="000000" w:themeColor="text1"/>
                <w:sz w:val="20"/>
                <w:szCs w:val="20"/>
              </w:rPr>
              <w:t>Drug ID</w:t>
            </w:r>
          </w:p>
          <w:p w14:paraId="6C99AD16" w14:textId="77777777" w:rsidR="002810F2" w:rsidRPr="004D17A4" w:rsidRDefault="002810F2" w:rsidP="00702048">
            <w:pPr>
              <w:pStyle w:val="NoSpacing"/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9228CA" w14:textId="77777777" w:rsidR="002810F2" w:rsidRPr="004D17A4" w:rsidRDefault="002810F2" w:rsidP="00702048">
            <w:pPr>
              <w:pStyle w:val="NoSpacing"/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4D17A4">
              <w:rPr>
                <w:b/>
                <w:color w:val="000000" w:themeColor="text1"/>
                <w:sz w:val="20"/>
                <w:szCs w:val="20"/>
              </w:rPr>
              <w:t>Drug Name</w:t>
            </w:r>
          </w:p>
        </w:tc>
        <w:tc>
          <w:tcPr>
            <w:tcW w:w="3544" w:type="dxa"/>
          </w:tcPr>
          <w:p w14:paraId="2833BAB4" w14:textId="77777777" w:rsidR="002810F2" w:rsidRPr="004D17A4" w:rsidRDefault="002810F2" w:rsidP="00702048">
            <w:pPr>
              <w:pStyle w:val="NoSpacing"/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4D17A4">
              <w:rPr>
                <w:b/>
                <w:color w:val="000000" w:themeColor="text1"/>
                <w:sz w:val="20"/>
                <w:szCs w:val="20"/>
              </w:rPr>
              <w:t>Biological Action</w:t>
            </w:r>
          </w:p>
        </w:tc>
        <w:tc>
          <w:tcPr>
            <w:tcW w:w="5528" w:type="dxa"/>
          </w:tcPr>
          <w:p w14:paraId="638E65C1" w14:textId="77777777" w:rsidR="002810F2" w:rsidRPr="004D17A4" w:rsidRDefault="002810F2" w:rsidP="00702048">
            <w:pPr>
              <w:pStyle w:val="NoSpacing"/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4D17A4">
              <w:rPr>
                <w:b/>
                <w:color w:val="000000" w:themeColor="text1"/>
                <w:sz w:val="20"/>
                <w:szCs w:val="20"/>
              </w:rPr>
              <w:t>Clinical Usage</w:t>
            </w:r>
          </w:p>
        </w:tc>
        <w:tc>
          <w:tcPr>
            <w:tcW w:w="1276" w:type="dxa"/>
          </w:tcPr>
          <w:p w14:paraId="68E27933" w14:textId="77777777" w:rsidR="002810F2" w:rsidRPr="004D17A4" w:rsidRDefault="002810F2" w:rsidP="00702048">
            <w:pPr>
              <w:pStyle w:val="NoSpacing"/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4D17A4">
              <w:rPr>
                <w:b/>
                <w:color w:val="000000" w:themeColor="text1"/>
                <w:sz w:val="20"/>
                <w:szCs w:val="20"/>
              </w:rPr>
              <w:t xml:space="preserve">Hit in </w:t>
            </w:r>
            <w:r w:rsidRPr="004D17A4">
              <w:rPr>
                <w:b/>
                <w:i/>
                <w:color w:val="000000" w:themeColor="text1"/>
                <w:sz w:val="20"/>
                <w:szCs w:val="20"/>
              </w:rPr>
              <w:t xml:space="preserve">in vitro </w:t>
            </w:r>
            <w:proofErr w:type="spellStart"/>
            <w:r w:rsidRPr="004D17A4">
              <w:rPr>
                <w:b/>
                <w:color w:val="000000" w:themeColor="text1"/>
                <w:sz w:val="20"/>
                <w:szCs w:val="20"/>
              </w:rPr>
              <w:t>nephrotox</w:t>
            </w:r>
            <w:proofErr w:type="spellEnd"/>
            <w:r w:rsidRPr="004D17A4">
              <w:rPr>
                <w:b/>
                <w:color w:val="000000" w:themeColor="text1"/>
                <w:sz w:val="20"/>
                <w:szCs w:val="20"/>
              </w:rPr>
              <w:t xml:space="preserve"> assay</w:t>
            </w:r>
          </w:p>
        </w:tc>
      </w:tr>
      <w:tr w:rsidR="002810F2" w:rsidRPr="004D17A4" w14:paraId="3A8C61D0" w14:textId="77777777" w:rsidTr="00702048">
        <w:tc>
          <w:tcPr>
            <w:tcW w:w="704" w:type="dxa"/>
          </w:tcPr>
          <w:p w14:paraId="51C27F2C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1, B03</w:t>
            </w:r>
          </w:p>
        </w:tc>
        <w:tc>
          <w:tcPr>
            <w:tcW w:w="1559" w:type="dxa"/>
          </w:tcPr>
          <w:p w14:paraId="2D959473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PD 0325901</w:t>
            </w:r>
          </w:p>
          <w:p w14:paraId="5E6CD4F8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331C1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PD 0325901 is a potent MKK1 (MEK1) and MKK2 (MEK2) inhibitor</w:t>
            </w:r>
          </w:p>
        </w:tc>
        <w:tc>
          <w:tcPr>
            <w:tcW w:w="5528" w:type="dxa"/>
          </w:tcPr>
          <w:p w14:paraId="13C96AB6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 xml:space="preserve">Investigated in a Phase II clinical trial in non-small cell lung cancer (NSCLC), did not meet efficacy endpoint </w:t>
            </w:r>
            <w:r w:rsidRPr="004D17A4">
              <w:rPr>
                <w:color w:val="000000" w:themeColor="text1"/>
                <w:sz w:val="20"/>
                <w:szCs w:val="20"/>
              </w:rPr>
              <w:fldChar w:fldCharType="begin" w:fldLock="1"/>
            </w:r>
            <w:r w:rsidRPr="004D17A4">
              <w:rPr>
                <w:color w:val="000000" w:themeColor="text1"/>
                <w:sz w:val="20"/>
                <w:szCs w:val="20"/>
              </w:rPr>
              <w:instrText>ADDIN CSL_CITATION {"citationItems":[{"id":"ITEM-1","itemData":{"DOI":"10.1158/1078-0432.CCR-09-1920","author":[{"dropping-particle":"","family":"Haura","given":"Eric B","non-dropping-particle":"","parse-names":false,"suffix":""},{"dropping-particle":"","family":"Ricart","given":"Alejandro D","non-dropping-particle":"","parse-names":false,"suffix":""},{"dropping-particle":"","family":"Larson","given":"Timothy G","non-dropping-particle":"","parse-names":false,"suffix":""},{"dropping-particle":"","family":"Stella","given":"Philip J","non-dropping-particle":"","parse-names":false,"suffix":""},{"dropping-particle":"","family":"Bazhenova","given":"Lyudmila","non-dropping-particle":"","parse-names":false,"suffix":""},{"dropping-particle":"","family":"Miller","given":"Vincent A","non-dropping-particle":"","parse-names":false,"suffix":""},{"dropping-particle":"","family":"Cohen","given":"Roger B","non-dropping-particle":"","parse-names":false,"suffix":""},{"dropping-particle":"","family":"Eisenberg","given":"Peter D","non-dropping-particle":"","parse-names":false,"suffix":""},{"dropping-particle":"","family":"Selaru","given":"Paulina","non-dropping-particle":"","parse-names":false,"suffix":""},{"dropping-particle":"","family":"Wilner","given":"Keith D","non-dropping-particle":"","parse-names":false,"suffix":""},{"dropping-particle":"","family":"Gadgeel","given":"Shirish M","non-dropping-particle":"","parse-names":false,"suffix":""}],"container-title":"Clinical Cancer Research","id":"ITEM-1","issue":"8","issued":{"date-parts":[["2010"]]},"page":"2450-2458","title":"A Phase II Study of PD-0325901 , an Oral MEK Inhibitor, in Previously Treated Patients with Advanced Non–Small Cell Lung Cancer","type":"article-journal","volume":"16"},"uris":["http://www.mendeley.com/documents/?uuid=f8068824-b367-4f8f-9c81-450799d41c1f"]}],"mendeley":{"formattedCitation":"(Haura et al., 2010)","plainTextFormattedCitation":"(Haura et al., 2010)","previouslyFormattedCitation":"(Haura et al., 2010)"},"properties":{"noteIndex":0},"schema":"https://github.com/citation-style-language/schema/raw/master/csl-citation.json"}</w:instrText>
            </w:r>
            <w:r w:rsidRPr="004D17A4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D17A4">
              <w:rPr>
                <w:noProof/>
                <w:color w:val="000000" w:themeColor="text1"/>
                <w:sz w:val="20"/>
                <w:szCs w:val="20"/>
              </w:rPr>
              <w:t>(Haura et al., 2010)</w:t>
            </w:r>
            <w:r w:rsidRPr="004D17A4">
              <w:rPr>
                <w:color w:val="000000" w:themeColor="text1"/>
                <w:sz w:val="20"/>
                <w:szCs w:val="20"/>
              </w:rPr>
              <w:fldChar w:fldCharType="end"/>
            </w:r>
            <w:r w:rsidRPr="004D17A4">
              <w:rPr>
                <w:color w:val="000000" w:themeColor="text1"/>
                <w:sz w:val="20"/>
                <w:szCs w:val="20"/>
              </w:rPr>
              <w:t xml:space="preserve">. Investigated for potential utility in neurofibromatosis type 1 (NCT02096471) and colorectal cancer (NCT02510001). </w:t>
            </w:r>
          </w:p>
        </w:tc>
        <w:tc>
          <w:tcPr>
            <w:tcW w:w="1276" w:type="dxa"/>
          </w:tcPr>
          <w:p w14:paraId="310F7F1E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Yes</w:t>
            </w:r>
          </w:p>
        </w:tc>
      </w:tr>
      <w:tr w:rsidR="002810F2" w:rsidRPr="004D17A4" w14:paraId="6FC6CC0A" w14:textId="77777777" w:rsidTr="00702048">
        <w:tc>
          <w:tcPr>
            <w:tcW w:w="704" w:type="dxa"/>
          </w:tcPr>
          <w:p w14:paraId="36914014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1, G02</w:t>
            </w:r>
          </w:p>
        </w:tc>
        <w:tc>
          <w:tcPr>
            <w:tcW w:w="1559" w:type="dxa"/>
          </w:tcPr>
          <w:p w14:paraId="7D541F18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Tryptamine hydrochloride</w:t>
            </w:r>
          </w:p>
        </w:tc>
        <w:tc>
          <w:tcPr>
            <w:tcW w:w="3544" w:type="dxa"/>
          </w:tcPr>
          <w:p w14:paraId="1F39E823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Serotonin receptor ligand</w:t>
            </w:r>
          </w:p>
        </w:tc>
        <w:tc>
          <w:tcPr>
            <w:tcW w:w="5528" w:type="dxa"/>
          </w:tcPr>
          <w:p w14:paraId="0B8B497B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798EA116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Yes</w:t>
            </w:r>
          </w:p>
        </w:tc>
      </w:tr>
      <w:tr w:rsidR="002810F2" w:rsidRPr="004D17A4" w14:paraId="6023CAA5" w14:textId="77777777" w:rsidTr="00702048">
        <w:tc>
          <w:tcPr>
            <w:tcW w:w="704" w:type="dxa"/>
          </w:tcPr>
          <w:p w14:paraId="388E8FFF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4, A07</w:t>
            </w:r>
          </w:p>
        </w:tc>
        <w:tc>
          <w:tcPr>
            <w:tcW w:w="1559" w:type="dxa"/>
          </w:tcPr>
          <w:p w14:paraId="503706EC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Cyproheptadine hydrochloride</w:t>
            </w:r>
          </w:p>
        </w:tc>
        <w:tc>
          <w:tcPr>
            <w:tcW w:w="3544" w:type="dxa"/>
          </w:tcPr>
          <w:p w14:paraId="6A116B0A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5-HT2 serotonin receptor antagonist</w:t>
            </w:r>
          </w:p>
          <w:p w14:paraId="394460A2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F3C0650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 xml:space="preserve">First generation antihistamine used clinically for allergies, especially </w:t>
            </w:r>
            <w:proofErr w:type="spellStart"/>
            <w:r w:rsidRPr="004D17A4">
              <w:rPr>
                <w:color w:val="000000" w:themeColor="text1"/>
                <w:sz w:val="20"/>
                <w:szCs w:val="20"/>
              </w:rPr>
              <w:t>hayfever</w:t>
            </w:r>
            <w:proofErr w:type="spellEnd"/>
          </w:p>
        </w:tc>
        <w:tc>
          <w:tcPr>
            <w:tcW w:w="1276" w:type="dxa"/>
          </w:tcPr>
          <w:p w14:paraId="0CCAEE4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810F2" w:rsidRPr="004D17A4" w14:paraId="731CDE93" w14:textId="77777777" w:rsidTr="00702048">
        <w:tc>
          <w:tcPr>
            <w:tcW w:w="704" w:type="dxa"/>
          </w:tcPr>
          <w:p w14:paraId="58220643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4, A09</w:t>
            </w:r>
          </w:p>
        </w:tc>
        <w:tc>
          <w:tcPr>
            <w:tcW w:w="1559" w:type="dxa"/>
          </w:tcPr>
          <w:p w14:paraId="2C572EE1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17A4">
              <w:rPr>
                <w:color w:val="000000" w:themeColor="text1"/>
                <w:sz w:val="20"/>
                <w:szCs w:val="20"/>
              </w:rPr>
              <w:t>Cantharidin</w:t>
            </w:r>
            <w:proofErr w:type="spellEnd"/>
          </w:p>
        </w:tc>
        <w:tc>
          <w:tcPr>
            <w:tcW w:w="3544" w:type="dxa"/>
          </w:tcPr>
          <w:p w14:paraId="27AE2EDA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Protein phosphatase 2A inhibitor</w:t>
            </w:r>
          </w:p>
        </w:tc>
        <w:tc>
          <w:tcPr>
            <w:tcW w:w="5528" w:type="dxa"/>
          </w:tcPr>
          <w:p w14:paraId="6048351D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In clinical trials to treat molluscum (NCT03377803), listed as an extremely hazardous agent in the USA because it can cause severe chemical burns</w:t>
            </w:r>
          </w:p>
        </w:tc>
        <w:tc>
          <w:tcPr>
            <w:tcW w:w="1276" w:type="dxa"/>
          </w:tcPr>
          <w:p w14:paraId="4D2A8428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810F2" w:rsidRPr="004D17A4" w14:paraId="1D25A96C" w14:textId="77777777" w:rsidTr="00702048">
        <w:tc>
          <w:tcPr>
            <w:tcW w:w="704" w:type="dxa"/>
          </w:tcPr>
          <w:p w14:paraId="3593AAC2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4, B05</w:t>
            </w:r>
          </w:p>
        </w:tc>
        <w:tc>
          <w:tcPr>
            <w:tcW w:w="1559" w:type="dxa"/>
          </w:tcPr>
          <w:p w14:paraId="7D0AA9F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ab/>
            </w:r>
          </w:p>
          <w:p w14:paraId="1D27729A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Chlorothiazide</w:t>
            </w:r>
          </w:p>
        </w:tc>
        <w:tc>
          <w:tcPr>
            <w:tcW w:w="3544" w:type="dxa"/>
          </w:tcPr>
          <w:p w14:paraId="0D6439D1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Carbonic anhydrase inhibitor, diuretic; antihypertensive</w:t>
            </w:r>
          </w:p>
        </w:tc>
        <w:tc>
          <w:tcPr>
            <w:tcW w:w="5528" w:type="dxa"/>
          </w:tcPr>
          <w:p w14:paraId="590ABF6C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Used clinically as a diuretic and antihypertensive</w:t>
            </w:r>
          </w:p>
        </w:tc>
        <w:tc>
          <w:tcPr>
            <w:tcW w:w="1276" w:type="dxa"/>
          </w:tcPr>
          <w:p w14:paraId="0C5E6A6E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Yes</w:t>
            </w:r>
          </w:p>
        </w:tc>
      </w:tr>
      <w:tr w:rsidR="002810F2" w:rsidRPr="004D17A4" w14:paraId="22300BA9" w14:textId="77777777" w:rsidTr="00702048">
        <w:tc>
          <w:tcPr>
            <w:tcW w:w="704" w:type="dxa"/>
          </w:tcPr>
          <w:p w14:paraId="48E15532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4, H08</w:t>
            </w:r>
          </w:p>
        </w:tc>
        <w:tc>
          <w:tcPr>
            <w:tcW w:w="1559" w:type="dxa"/>
          </w:tcPr>
          <w:p w14:paraId="078E4B84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17A4">
              <w:rPr>
                <w:color w:val="000000" w:themeColor="text1"/>
                <w:sz w:val="20"/>
                <w:szCs w:val="20"/>
              </w:rPr>
              <w:t>Calcimycin</w:t>
            </w:r>
            <w:proofErr w:type="spellEnd"/>
          </w:p>
        </w:tc>
        <w:tc>
          <w:tcPr>
            <w:tcW w:w="3544" w:type="dxa"/>
          </w:tcPr>
          <w:p w14:paraId="78F3AD1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Ca</w:t>
            </w:r>
            <w:r w:rsidRPr="004D17A4">
              <w:rPr>
                <w:color w:val="000000" w:themeColor="text1"/>
                <w:sz w:val="20"/>
                <w:szCs w:val="20"/>
                <w:vertAlign w:val="superscript"/>
              </w:rPr>
              <w:t>2+</w:t>
            </w:r>
            <w:r w:rsidRPr="004D17A4">
              <w:rPr>
                <w:color w:val="000000" w:themeColor="text1"/>
                <w:sz w:val="20"/>
                <w:szCs w:val="20"/>
              </w:rPr>
              <w:t xml:space="preserve"> ionophore used to potentiate responses to NMDA, but not </w:t>
            </w:r>
            <w:proofErr w:type="spellStart"/>
            <w:r w:rsidRPr="004D17A4">
              <w:rPr>
                <w:color w:val="000000" w:themeColor="text1"/>
                <w:sz w:val="20"/>
                <w:szCs w:val="20"/>
              </w:rPr>
              <w:t>quisqualate</w:t>
            </w:r>
            <w:proofErr w:type="spellEnd"/>
            <w:r w:rsidRPr="004D17A4">
              <w:rPr>
                <w:color w:val="000000" w:themeColor="text1"/>
                <w:sz w:val="20"/>
                <w:szCs w:val="20"/>
              </w:rPr>
              <w:t xml:space="preserve"> glutamate receptors</w:t>
            </w:r>
          </w:p>
        </w:tc>
        <w:tc>
          <w:tcPr>
            <w:tcW w:w="5528" w:type="dxa"/>
          </w:tcPr>
          <w:p w14:paraId="374436A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4EF182B4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810F2" w:rsidRPr="004D17A4" w14:paraId="583D3F81" w14:textId="77777777" w:rsidTr="00702048">
        <w:tc>
          <w:tcPr>
            <w:tcW w:w="704" w:type="dxa"/>
          </w:tcPr>
          <w:p w14:paraId="283C04D3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4, H09</w:t>
            </w:r>
          </w:p>
        </w:tc>
        <w:tc>
          <w:tcPr>
            <w:tcW w:w="1559" w:type="dxa"/>
          </w:tcPr>
          <w:p w14:paraId="2191CF7F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17A4">
              <w:rPr>
                <w:color w:val="000000" w:themeColor="text1"/>
                <w:sz w:val="20"/>
                <w:szCs w:val="20"/>
              </w:rPr>
              <w:t>Cantharidic</w:t>
            </w:r>
            <w:proofErr w:type="spellEnd"/>
            <w:r w:rsidRPr="004D17A4">
              <w:rPr>
                <w:color w:val="000000" w:themeColor="text1"/>
                <w:sz w:val="20"/>
                <w:szCs w:val="20"/>
              </w:rPr>
              <w:t xml:space="preserve"> Acid </w:t>
            </w:r>
          </w:p>
        </w:tc>
        <w:tc>
          <w:tcPr>
            <w:tcW w:w="3544" w:type="dxa"/>
          </w:tcPr>
          <w:p w14:paraId="71D2017E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Protein phosphatase 1 (PP1) and 2A (PP2A) inhibitor</w:t>
            </w:r>
          </w:p>
        </w:tc>
        <w:tc>
          <w:tcPr>
            <w:tcW w:w="5528" w:type="dxa"/>
          </w:tcPr>
          <w:p w14:paraId="20902E1E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56460BBD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810F2" w:rsidRPr="004D17A4" w14:paraId="7548B0FC" w14:textId="77777777" w:rsidTr="00702048">
        <w:tc>
          <w:tcPr>
            <w:tcW w:w="704" w:type="dxa"/>
          </w:tcPr>
          <w:p w14:paraId="40BA1CA4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5, E11</w:t>
            </w:r>
          </w:p>
        </w:tc>
        <w:tc>
          <w:tcPr>
            <w:tcW w:w="1559" w:type="dxa"/>
          </w:tcPr>
          <w:p w14:paraId="3EE9A52E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Diacylglycerol Kinase Inhibitor II</w:t>
            </w:r>
          </w:p>
        </w:tc>
        <w:tc>
          <w:tcPr>
            <w:tcW w:w="3544" w:type="dxa"/>
          </w:tcPr>
          <w:p w14:paraId="2472BB3E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Diacylglycerol kinase inhibitor</w:t>
            </w:r>
          </w:p>
        </w:tc>
        <w:tc>
          <w:tcPr>
            <w:tcW w:w="5528" w:type="dxa"/>
          </w:tcPr>
          <w:p w14:paraId="6085F1B8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0D97028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810F2" w:rsidRPr="004D17A4" w14:paraId="2BF70415" w14:textId="77777777" w:rsidTr="00702048">
        <w:tc>
          <w:tcPr>
            <w:tcW w:w="704" w:type="dxa"/>
          </w:tcPr>
          <w:p w14:paraId="00BA9961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5, H03</w:t>
            </w:r>
          </w:p>
        </w:tc>
        <w:tc>
          <w:tcPr>
            <w:tcW w:w="1559" w:type="dxa"/>
          </w:tcPr>
          <w:p w14:paraId="119ACC06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(</w:t>
            </w:r>
            <w:r w:rsidRPr="004D17A4">
              <w:rPr>
                <w:color w:val="000000" w:themeColor="text1"/>
                <w:sz w:val="20"/>
                <w:szCs w:val="20"/>
                <w:u w:val="single"/>
              </w:rPr>
              <w:t>+</w:t>
            </w:r>
            <w:r w:rsidRPr="004D17A4">
              <w:rPr>
                <w:color w:val="000000" w:themeColor="text1"/>
                <w:sz w:val="20"/>
                <w:szCs w:val="20"/>
              </w:rPr>
              <w:t>)-Chloro-APB hydrobromide</w:t>
            </w:r>
          </w:p>
        </w:tc>
        <w:tc>
          <w:tcPr>
            <w:tcW w:w="3544" w:type="dxa"/>
          </w:tcPr>
          <w:p w14:paraId="7A91B4FB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D1 dopamine receptor antagonist</w:t>
            </w:r>
          </w:p>
        </w:tc>
        <w:tc>
          <w:tcPr>
            <w:tcW w:w="5528" w:type="dxa"/>
          </w:tcPr>
          <w:p w14:paraId="42D8EC5E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16F0B90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810F2" w:rsidRPr="004D17A4" w14:paraId="08E8E4C9" w14:textId="77777777" w:rsidTr="00702048">
        <w:tc>
          <w:tcPr>
            <w:tcW w:w="704" w:type="dxa"/>
          </w:tcPr>
          <w:p w14:paraId="3E64587F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5, H10</w:t>
            </w:r>
          </w:p>
        </w:tc>
        <w:tc>
          <w:tcPr>
            <w:tcW w:w="1559" w:type="dxa"/>
          </w:tcPr>
          <w:p w14:paraId="2AA3C2D3" w14:textId="5A71E19C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2,3-Dimethoxy-1,4-nap</w:t>
            </w:r>
            <w:r w:rsidR="00DF4E54">
              <w:rPr>
                <w:color w:val="000000" w:themeColor="text1"/>
                <w:sz w:val="20"/>
                <w:szCs w:val="20"/>
              </w:rPr>
              <w:t>h</w:t>
            </w:r>
            <w:bookmarkStart w:id="0" w:name="_GoBack"/>
            <w:bookmarkEnd w:id="0"/>
            <w:r w:rsidRPr="004D17A4">
              <w:rPr>
                <w:color w:val="000000" w:themeColor="text1"/>
                <w:sz w:val="20"/>
                <w:szCs w:val="20"/>
              </w:rPr>
              <w:t>thoquinone</w:t>
            </w:r>
          </w:p>
        </w:tc>
        <w:tc>
          <w:tcPr>
            <w:tcW w:w="3544" w:type="dxa"/>
          </w:tcPr>
          <w:p w14:paraId="6775E574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 xml:space="preserve">Redox cycling agent used to study role of ROS </w:t>
            </w:r>
          </w:p>
        </w:tc>
        <w:tc>
          <w:tcPr>
            <w:tcW w:w="5528" w:type="dxa"/>
          </w:tcPr>
          <w:p w14:paraId="30F073F3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139CFED5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810F2" w:rsidRPr="004D17A4" w14:paraId="3335917B" w14:textId="77777777" w:rsidTr="00702048">
        <w:tc>
          <w:tcPr>
            <w:tcW w:w="704" w:type="dxa"/>
          </w:tcPr>
          <w:p w14:paraId="699D975C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6, A08</w:t>
            </w:r>
          </w:p>
        </w:tc>
        <w:tc>
          <w:tcPr>
            <w:tcW w:w="1559" w:type="dxa"/>
          </w:tcPr>
          <w:p w14:paraId="5DC481EE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4-DAMP methiodide</w:t>
            </w:r>
          </w:p>
        </w:tc>
        <w:tc>
          <w:tcPr>
            <w:tcW w:w="3544" w:type="dxa"/>
          </w:tcPr>
          <w:p w14:paraId="56B97BAC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M3 muscarinic acetylcholine receptor antagonist</w:t>
            </w:r>
          </w:p>
        </w:tc>
        <w:tc>
          <w:tcPr>
            <w:tcW w:w="5528" w:type="dxa"/>
          </w:tcPr>
          <w:p w14:paraId="24CA6B20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047C64D9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Yes</w:t>
            </w:r>
          </w:p>
        </w:tc>
      </w:tr>
      <w:tr w:rsidR="002810F2" w:rsidRPr="004D17A4" w14:paraId="33B0B69E" w14:textId="77777777" w:rsidTr="00702048">
        <w:tc>
          <w:tcPr>
            <w:tcW w:w="704" w:type="dxa"/>
          </w:tcPr>
          <w:p w14:paraId="291ADB73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6, D11</w:t>
            </w:r>
          </w:p>
        </w:tc>
        <w:tc>
          <w:tcPr>
            <w:tcW w:w="1559" w:type="dxa"/>
          </w:tcPr>
          <w:p w14:paraId="0661945C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17A4">
              <w:rPr>
                <w:color w:val="000000" w:themeColor="text1"/>
                <w:sz w:val="20"/>
                <w:szCs w:val="20"/>
              </w:rPr>
              <w:t>Etazolate</w:t>
            </w:r>
            <w:proofErr w:type="spellEnd"/>
            <w:r w:rsidRPr="004D17A4">
              <w:rPr>
                <w:color w:val="000000" w:themeColor="text1"/>
                <w:sz w:val="20"/>
                <w:szCs w:val="20"/>
              </w:rPr>
              <w:t xml:space="preserve"> hydrochloride</w:t>
            </w:r>
          </w:p>
        </w:tc>
        <w:tc>
          <w:tcPr>
            <w:tcW w:w="3544" w:type="dxa"/>
          </w:tcPr>
          <w:p w14:paraId="68854F22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Phosphodiesterase inhibitor</w:t>
            </w:r>
          </w:p>
        </w:tc>
        <w:tc>
          <w:tcPr>
            <w:tcW w:w="5528" w:type="dxa"/>
          </w:tcPr>
          <w:p w14:paraId="5D39B0A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Tested in Phase II clinical trial for adjunct therapy in Alzheimer’s disease (NCT00880412), suggested to have anxiolytic effects</w:t>
            </w:r>
          </w:p>
        </w:tc>
        <w:tc>
          <w:tcPr>
            <w:tcW w:w="1276" w:type="dxa"/>
          </w:tcPr>
          <w:p w14:paraId="093AE6B0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Yes</w:t>
            </w:r>
          </w:p>
        </w:tc>
      </w:tr>
      <w:tr w:rsidR="002810F2" w:rsidRPr="004D17A4" w14:paraId="1F41170D" w14:textId="77777777" w:rsidTr="00702048">
        <w:tc>
          <w:tcPr>
            <w:tcW w:w="704" w:type="dxa"/>
          </w:tcPr>
          <w:p w14:paraId="1D5AAC95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6, F03</w:t>
            </w:r>
          </w:p>
        </w:tc>
        <w:tc>
          <w:tcPr>
            <w:tcW w:w="1559" w:type="dxa"/>
          </w:tcPr>
          <w:p w14:paraId="3A9B9A29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DBO-83</w:t>
            </w:r>
          </w:p>
        </w:tc>
        <w:tc>
          <w:tcPr>
            <w:tcW w:w="3544" w:type="dxa"/>
          </w:tcPr>
          <w:p w14:paraId="7E75DC0D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Nicotinic acetylcholine receptor agonist</w:t>
            </w:r>
          </w:p>
        </w:tc>
        <w:tc>
          <w:tcPr>
            <w:tcW w:w="5528" w:type="dxa"/>
          </w:tcPr>
          <w:p w14:paraId="0A87D1AB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178332D0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810F2" w:rsidRPr="004D17A4" w14:paraId="22DF671C" w14:textId="77777777" w:rsidTr="00702048">
        <w:tc>
          <w:tcPr>
            <w:tcW w:w="704" w:type="dxa"/>
          </w:tcPr>
          <w:p w14:paraId="1F1E1E20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lastRenderedPageBreak/>
              <w:t>6, H06</w:t>
            </w:r>
          </w:p>
        </w:tc>
        <w:tc>
          <w:tcPr>
            <w:tcW w:w="1559" w:type="dxa"/>
          </w:tcPr>
          <w:p w14:paraId="6176614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AC-93253 iodide</w:t>
            </w:r>
          </w:p>
        </w:tc>
        <w:tc>
          <w:tcPr>
            <w:tcW w:w="3544" w:type="dxa"/>
          </w:tcPr>
          <w:p w14:paraId="157ECEB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Potent, cell permeable, subtype selective retinoic acid receptor (</w:t>
            </w:r>
            <w:proofErr w:type="spellStart"/>
            <w:r w:rsidRPr="004D17A4">
              <w:rPr>
                <w:color w:val="000000" w:themeColor="text1"/>
                <w:sz w:val="20"/>
                <w:szCs w:val="20"/>
              </w:rPr>
              <w:t>RARalpha</w:t>
            </w:r>
            <w:proofErr w:type="spellEnd"/>
            <w:r w:rsidRPr="004D17A4">
              <w:rPr>
                <w:color w:val="000000" w:themeColor="text1"/>
                <w:sz w:val="20"/>
                <w:szCs w:val="20"/>
              </w:rPr>
              <w:t>) agonist</w:t>
            </w:r>
          </w:p>
        </w:tc>
        <w:tc>
          <w:tcPr>
            <w:tcW w:w="5528" w:type="dxa"/>
          </w:tcPr>
          <w:p w14:paraId="3CCD07DD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 xml:space="preserve">Studied experimentally </w:t>
            </w:r>
            <w:r w:rsidRPr="004D17A4">
              <w:rPr>
                <w:i/>
                <w:color w:val="000000" w:themeColor="text1"/>
                <w:sz w:val="20"/>
                <w:szCs w:val="20"/>
              </w:rPr>
              <w:t xml:space="preserve">in vitro </w:t>
            </w:r>
            <w:r w:rsidRPr="004D17A4">
              <w:rPr>
                <w:color w:val="000000" w:themeColor="text1"/>
                <w:sz w:val="20"/>
                <w:szCs w:val="20"/>
              </w:rPr>
              <w:t xml:space="preserve">and in mice for the treatment of NSCLC </w:t>
            </w:r>
            <w:r w:rsidRPr="004D17A4">
              <w:rPr>
                <w:color w:val="000000" w:themeColor="text1"/>
                <w:sz w:val="20"/>
                <w:szCs w:val="20"/>
              </w:rPr>
              <w:fldChar w:fldCharType="begin" w:fldLock="1"/>
            </w:r>
            <w:r>
              <w:rPr>
                <w:color w:val="000000" w:themeColor="text1"/>
                <w:sz w:val="20"/>
                <w:szCs w:val="20"/>
              </w:rPr>
              <w:instrText>ADDIN CSL_CITATION {"citationItems":[{"id":"ITEM-1","itemData":{"DOI":"10.1186/s13045-017-0539-3","author":[{"dropping-particle":"","family":"Lai","given":"Yi-hua","non-dropping-particle":"","parse-names":false,"suffix":""},{"dropping-particle":"","family":"Lin","given":"Sih-yin","non-dropping-particle":"","parse-names":false,"suffix":""},{"dropping-particle":"","family":"Wu","given":"Yu-shan","non-dropping-particle":"","parse-names":false,"suffix":""},{"dropping-particle":"","family":"Chen","given":"Huei-wen","non-dropping-particle":"","parse-names":false,"suffix":""},{"dropping-particle":"","family":"Chen","given":"Jeremy J W","non-dropping-particle":"","parse-names":false,"suffix":""}],"container-title":"Journal of Hematology &amp; Oncology","id":"ITEM-1","issued":{"date-parts":[["2017"]]},"page":"172","publisher":"Journal of Hematology &amp; Oncology","title":"AC-93253 iodide a novel Src inhibitor, suppresses NSCLC progression by modulating multiple Src-related signaling pathways","type":"article-journal","volume":"10"},"uris":["http://www.mendeley.com/documents/?uuid=a26748bf-0c2a-4a5f-8b6f-af0227acb000"]}],"mendeley":{"formattedCitation":"(Lai, Lin, Wu, Chen, &amp; Chen, 2017)","plainTextFormattedCitation":"(Lai, Lin, Wu, Chen, &amp; Chen, 2017)","previouslyFormattedCitation":"(Lai, Lin, Wu, Chen, &amp; Chen, 2017)"},"properties":{"noteIndex":0},"schema":"https://github.com/citation-style-language/schema/raw/master/csl-citation.json"}</w:instrText>
            </w:r>
            <w:r w:rsidRPr="004D17A4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D17A4">
              <w:rPr>
                <w:noProof/>
                <w:color w:val="000000" w:themeColor="text1"/>
                <w:sz w:val="20"/>
                <w:szCs w:val="20"/>
              </w:rPr>
              <w:t>(Lai, Lin, Wu, Chen, &amp; Chen, 2017)</w:t>
            </w:r>
            <w:r w:rsidRPr="004D17A4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0B38AC5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Yes</w:t>
            </w:r>
          </w:p>
        </w:tc>
      </w:tr>
      <w:tr w:rsidR="002810F2" w:rsidRPr="004D17A4" w14:paraId="0CF85599" w14:textId="77777777" w:rsidTr="00702048">
        <w:tc>
          <w:tcPr>
            <w:tcW w:w="704" w:type="dxa"/>
          </w:tcPr>
          <w:p w14:paraId="6F8351D8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7, F11</w:t>
            </w:r>
          </w:p>
        </w:tc>
        <w:tc>
          <w:tcPr>
            <w:tcW w:w="1559" w:type="dxa"/>
          </w:tcPr>
          <w:p w14:paraId="1BE7BFE9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NS5806</w:t>
            </w:r>
          </w:p>
        </w:tc>
        <w:tc>
          <w:tcPr>
            <w:tcW w:w="3544" w:type="dxa"/>
          </w:tcPr>
          <w:p w14:paraId="24BA0B9D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Increases peak current amplitude of the potassium channel Kv4.3</w:t>
            </w:r>
          </w:p>
        </w:tc>
        <w:tc>
          <w:tcPr>
            <w:tcW w:w="5528" w:type="dxa"/>
          </w:tcPr>
          <w:p w14:paraId="105C41D5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5639E8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Yes</w:t>
            </w:r>
          </w:p>
        </w:tc>
      </w:tr>
      <w:tr w:rsidR="002810F2" w:rsidRPr="004D17A4" w14:paraId="74641B5E" w14:textId="77777777" w:rsidTr="00702048">
        <w:tc>
          <w:tcPr>
            <w:tcW w:w="704" w:type="dxa"/>
          </w:tcPr>
          <w:p w14:paraId="2DF879AB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7, H09</w:t>
            </w:r>
          </w:p>
        </w:tc>
        <w:tc>
          <w:tcPr>
            <w:tcW w:w="1559" w:type="dxa"/>
          </w:tcPr>
          <w:p w14:paraId="3060599B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Fluoxetine hydrochloride</w:t>
            </w:r>
          </w:p>
        </w:tc>
        <w:tc>
          <w:tcPr>
            <w:tcW w:w="3544" w:type="dxa"/>
          </w:tcPr>
          <w:p w14:paraId="7B5A69E5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Selective serotonin reuptake inhibitor</w:t>
            </w:r>
          </w:p>
        </w:tc>
        <w:tc>
          <w:tcPr>
            <w:tcW w:w="5528" w:type="dxa"/>
          </w:tcPr>
          <w:p w14:paraId="569D672F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Used for the treatment of major depressive disorder, panic disorder, obsessive-compulsive disorder etc. (aka. Prozac)</w:t>
            </w:r>
          </w:p>
        </w:tc>
        <w:tc>
          <w:tcPr>
            <w:tcW w:w="1276" w:type="dxa"/>
          </w:tcPr>
          <w:p w14:paraId="6F8C4C9D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810F2" w:rsidRPr="004D17A4" w14:paraId="6CD7962A" w14:textId="77777777" w:rsidTr="00702048">
        <w:tc>
          <w:tcPr>
            <w:tcW w:w="704" w:type="dxa"/>
          </w:tcPr>
          <w:p w14:paraId="3F7ADA90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10, B06</w:t>
            </w:r>
          </w:p>
        </w:tc>
        <w:tc>
          <w:tcPr>
            <w:tcW w:w="1559" w:type="dxa"/>
          </w:tcPr>
          <w:p w14:paraId="671F9210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BBMP</w:t>
            </w:r>
          </w:p>
        </w:tc>
        <w:tc>
          <w:tcPr>
            <w:tcW w:w="3544" w:type="dxa"/>
          </w:tcPr>
          <w:p w14:paraId="4133622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Mitochondrial permeability transition pore (PTP) inhibitor. Potential therapeutics for neurodegenerative diseases</w:t>
            </w:r>
          </w:p>
        </w:tc>
        <w:tc>
          <w:tcPr>
            <w:tcW w:w="5528" w:type="dxa"/>
          </w:tcPr>
          <w:p w14:paraId="6B49530C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7703EE3D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810F2" w:rsidRPr="004D17A4" w14:paraId="10DB4A2D" w14:textId="77777777" w:rsidTr="00702048">
        <w:tc>
          <w:tcPr>
            <w:tcW w:w="704" w:type="dxa"/>
          </w:tcPr>
          <w:p w14:paraId="3BCFB96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16, E09</w:t>
            </w:r>
          </w:p>
        </w:tc>
        <w:tc>
          <w:tcPr>
            <w:tcW w:w="1559" w:type="dxa"/>
          </w:tcPr>
          <w:p w14:paraId="2B087950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 xml:space="preserve">Wortmannin from </w:t>
            </w:r>
            <w:proofErr w:type="spellStart"/>
            <w:r w:rsidRPr="004D17A4">
              <w:rPr>
                <w:color w:val="000000" w:themeColor="text1"/>
                <w:sz w:val="20"/>
                <w:szCs w:val="20"/>
              </w:rPr>
              <w:t>Penicillum</w:t>
            </w:r>
            <w:proofErr w:type="spellEnd"/>
            <w:r w:rsidRPr="004D17A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7A4">
              <w:rPr>
                <w:color w:val="000000" w:themeColor="text1"/>
                <w:sz w:val="20"/>
                <w:szCs w:val="20"/>
              </w:rPr>
              <w:t>funiculosum</w:t>
            </w:r>
            <w:proofErr w:type="spellEnd"/>
          </w:p>
        </w:tc>
        <w:tc>
          <w:tcPr>
            <w:tcW w:w="3544" w:type="dxa"/>
          </w:tcPr>
          <w:p w14:paraId="7F22C42E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Potent and specific phosphatidylinositol 3-kinase (PI3-K) inhibitor</w:t>
            </w:r>
          </w:p>
        </w:tc>
        <w:tc>
          <w:tcPr>
            <w:tcW w:w="5528" w:type="dxa"/>
          </w:tcPr>
          <w:p w14:paraId="73CD1BE8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1EB49595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810F2" w:rsidRPr="004D17A4" w14:paraId="630F3494" w14:textId="77777777" w:rsidTr="00702048">
        <w:tc>
          <w:tcPr>
            <w:tcW w:w="704" w:type="dxa"/>
          </w:tcPr>
          <w:p w14:paraId="47B95A0B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16, F05</w:t>
            </w:r>
          </w:p>
        </w:tc>
        <w:tc>
          <w:tcPr>
            <w:tcW w:w="1559" w:type="dxa"/>
          </w:tcPr>
          <w:p w14:paraId="2CC02C9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17A4">
              <w:rPr>
                <w:color w:val="000000" w:themeColor="text1"/>
                <w:sz w:val="20"/>
                <w:szCs w:val="20"/>
              </w:rPr>
              <w:t>Tyrphostin</w:t>
            </w:r>
            <w:proofErr w:type="spellEnd"/>
            <w:r w:rsidRPr="004D17A4">
              <w:rPr>
                <w:color w:val="000000" w:themeColor="text1"/>
                <w:sz w:val="20"/>
                <w:szCs w:val="20"/>
              </w:rPr>
              <w:t xml:space="preserve"> A9</w:t>
            </w:r>
          </w:p>
        </w:tc>
        <w:tc>
          <w:tcPr>
            <w:tcW w:w="3544" w:type="dxa"/>
          </w:tcPr>
          <w:p w14:paraId="637B797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Selective PDGF tyrosine kinase receptor inhibitor</w:t>
            </w:r>
          </w:p>
        </w:tc>
        <w:tc>
          <w:tcPr>
            <w:tcW w:w="5528" w:type="dxa"/>
          </w:tcPr>
          <w:p w14:paraId="12EFB78E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D17A4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11617697" w14:textId="77777777" w:rsidR="002810F2" w:rsidRPr="004D17A4" w:rsidRDefault="002810F2" w:rsidP="00702048">
            <w:pPr>
              <w:pStyle w:val="NoSpacing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960F4AB" w14:textId="77777777" w:rsidR="002810F2" w:rsidRPr="003D0BC9" w:rsidRDefault="002810F2" w:rsidP="002810F2">
      <w:pPr>
        <w:rPr>
          <w:b/>
          <w:color w:val="000000" w:themeColor="text1"/>
        </w:rPr>
        <w:sectPr w:rsidR="002810F2" w:rsidRPr="003D0BC9" w:rsidSect="00F6045C">
          <w:pgSz w:w="15840" w:h="12240" w:orient="landscape"/>
          <w:pgMar w:top="1440" w:right="1440" w:bottom="1440" w:left="1440" w:header="709" w:footer="709" w:gutter="0"/>
          <w:lnNumType w:countBy="1"/>
          <w:cols w:space="708"/>
          <w:docGrid w:linePitch="360"/>
        </w:sectPr>
      </w:pPr>
    </w:p>
    <w:p w14:paraId="34585592" w14:textId="77777777" w:rsidR="00C423EE" w:rsidRDefault="00DF4E54"/>
    <w:sectPr w:rsidR="00C423EE" w:rsidSect="00C2636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F2"/>
    <w:rsid w:val="002810F2"/>
    <w:rsid w:val="00334016"/>
    <w:rsid w:val="00436258"/>
    <w:rsid w:val="00897B87"/>
    <w:rsid w:val="008B1569"/>
    <w:rsid w:val="00BC0330"/>
    <w:rsid w:val="00C2636B"/>
    <w:rsid w:val="00D55E4F"/>
    <w:rsid w:val="00DF4E54"/>
    <w:rsid w:val="00E848AD"/>
    <w:rsid w:val="00FB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EC08E"/>
  <w14:defaultImageDpi w14:val="32767"/>
  <w15:chartTrackingRefBased/>
  <w15:docId w15:val="{2A8F5B77-5FE6-5D46-B847-5015DAE0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10F2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normal text"/>
    <w:uiPriority w:val="1"/>
    <w:qFormat/>
    <w:rsid w:val="002810F2"/>
    <w:pPr>
      <w:spacing w:line="480" w:lineRule="auto"/>
    </w:pPr>
    <w:rPr>
      <w:rFonts w:ascii="Times New Roman" w:eastAsia="Times New Roman" w:hAnsi="Times New Roman" w:cs="Times New Roman"/>
      <w:lang w:val="en-CA"/>
    </w:rPr>
  </w:style>
  <w:style w:type="character" w:styleId="LineNumber">
    <w:name w:val="line number"/>
    <w:basedOn w:val="DefaultParagraphFont"/>
    <w:uiPriority w:val="99"/>
    <w:semiHidden/>
    <w:unhideWhenUsed/>
    <w:rsid w:val="0028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1356</Words>
  <Characters>7732</Characters>
  <Application>Microsoft Office Word</Application>
  <DocSecurity>0</DocSecurity>
  <Lines>64</Lines>
  <Paragraphs>18</Paragraphs>
  <ScaleCrop>false</ScaleCrop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Wertman</dc:creator>
  <cp:keywords/>
  <dc:description/>
  <cp:lastModifiedBy>Jaime Wertman</cp:lastModifiedBy>
  <cp:revision>2</cp:revision>
  <cp:lastPrinted>2020-06-23T20:46:00Z</cp:lastPrinted>
  <dcterms:created xsi:type="dcterms:W3CDTF">2020-07-27T18:02:00Z</dcterms:created>
  <dcterms:modified xsi:type="dcterms:W3CDTF">2020-07-27T18:02:00Z</dcterms:modified>
</cp:coreProperties>
</file>