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7E043E1" w14:textId="1C6F87FC" w:rsidR="00745EE3" w:rsidRPr="00745EE3" w:rsidRDefault="00745EE3" w:rsidP="00745EE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Calibri-Light" w:hAnsi="Calibri-Light" w:cs="Calibri-Light"/>
          <w:color w:val="231F20"/>
          <w:sz w:val="18"/>
          <w:szCs w:val="18"/>
          <w:lang w:val="en-GB"/>
        </w:rPr>
      </w:pPr>
      <w:r>
        <w:rPr>
          <w:rFonts w:ascii="Calibri-Light" w:hAnsi="Calibri-Light" w:cs="Calibri-Light"/>
          <w:color w:val="231F20"/>
          <w:sz w:val="18"/>
          <w:szCs w:val="18"/>
          <w:lang w:val="en-GB"/>
        </w:rPr>
        <w:t>For parasite phenotyping</w:t>
      </w:r>
      <w:r w:rsidRPr="00745EE3">
        <w:rPr>
          <w:rFonts w:ascii="Calibri-Light" w:hAnsi="Calibri-Light" w:cs="Calibri-Light"/>
          <w:color w:val="231F20"/>
          <w:sz w:val="18"/>
          <w:szCs w:val="18"/>
          <w:lang w:val="en-GB"/>
        </w:rPr>
        <w:t>, we selected the number of independent</w:t>
      </w:r>
      <w:r>
        <w:rPr>
          <w:rFonts w:ascii="Calibri-Light" w:hAnsi="Calibri-Light" w:cs="Calibri-Light"/>
          <w:color w:val="231F20"/>
          <w:sz w:val="18"/>
          <w:szCs w:val="18"/>
          <w:lang w:val="en-GB"/>
        </w:rPr>
        <w:t xml:space="preserve"> </w:t>
      </w:r>
      <w:r w:rsidRPr="00745EE3">
        <w:rPr>
          <w:rFonts w:ascii="Calibri-Light" w:hAnsi="Calibri-Light" w:cs="Calibri-Light"/>
          <w:color w:val="231F20"/>
          <w:sz w:val="18"/>
          <w:szCs w:val="18"/>
          <w:lang w:val="en-GB"/>
        </w:rPr>
        <w:t>biological replicates based on feasibility and variability between replicates. When</w:t>
      </w:r>
      <w:r>
        <w:rPr>
          <w:rFonts w:ascii="Calibri-Light" w:hAnsi="Calibri-Light" w:cs="Calibri-Light"/>
          <w:color w:val="231F20"/>
          <w:sz w:val="18"/>
          <w:szCs w:val="18"/>
          <w:lang w:val="en-GB"/>
        </w:rPr>
        <w:t xml:space="preserve"> </w:t>
      </w:r>
      <w:r w:rsidRPr="00745EE3">
        <w:rPr>
          <w:rFonts w:ascii="Calibri-Light" w:hAnsi="Calibri-Light" w:cs="Calibri-Light"/>
          <w:color w:val="231F20"/>
          <w:sz w:val="18"/>
          <w:szCs w:val="18"/>
          <w:lang w:val="en-GB"/>
        </w:rPr>
        <w:t>differences between conditions were obvious and the patterns were consistently</w:t>
      </w:r>
      <w:r>
        <w:rPr>
          <w:rFonts w:ascii="Calibri-Light" w:hAnsi="Calibri-Light" w:cs="Calibri-Light"/>
          <w:color w:val="231F20"/>
          <w:sz w:val="18"/>
          <w:szCs w:val="18"/>
          <w:lang w:val="en-GB"/>
        </w:rPr>
        <w:t xml:space="preserve"> </w:t>
      </w:r>
      <w:r w:rsidRPr="00745EE3">
        <w:rPr>
          <w:rFonts w:ascii="Calibri-Light" w:hAnsi="Calibri-Light" w:cs="Calibri-Light"/>
          <w:color w:val="231F20"/>
          <w:sz w:val="18"/>
          <w:szCs w:val="18"/>
          <w:lang w:val="en-GB"/>
        </w:rPr>
        <w:t xml:space="preserve">observed in all replicates </w:t>
      </w:r>
      <w:proofErr w:type="gramStart"/>
      <w:r w:rsidRPr="00745EE3">
        <w:rPr>
          <w:rFonts w:ascii="Calibri-Light" w:hAnsi="Calibri-Light" w:cs="Calibri-Light"/>
          <w:color w:val="231F20"/>
          <w:sz w:val="18"/>
          <w:szCs w:val="18"/>
          <w:lang w:val="en-GB"/>
        </w:rPr>
        <w:t>and also</w:t>
      </w:r>
      <w:proofErr w:type="gramEnd"/>
      <w:r w:rsidRPr="00745EE3">
        <w:rPr>
          <w:rFonts w:ascii="Calibri-Light" w:hAnsi="Calibri-Light" w:cs="Calibri-Light"/>
          <w:color w:val="231F20"/>
          <w:sz w:val="18"/>
          <w:szCs w:val="18"/>
          <w:lang w:val="en-GB"/>
        </w:rPr>
        <w:t xml:space="preserve"> in similar experiments under slightly different</w:t>
      </w:r>
      <w:r>
        <w:rPr>
          <w:rFonts w:ascii="Calibri-Light" w:hAnsi="Calibri-Light" w:cs="Calibri-Light"/>
          <w:color w:val="231F20"/>
          <w:sz w:val="18"/>
          <w:szCs w:val="18"/>
          <w:lang w:val="en-GB"/>
        </w:rPr>
        <w:t xml:space="preserve"> </w:t>
      </w:r>
      <w:r w:rsidRPr="00745EE3">
        <w:rPr>
          <w:rFonts w:ascii="Calibri-Light" w:hAnsi="Calibri-Light" w:cs="Calibri-Light"/>
          <w:color w:val="231F20"/>
          <w:sz w:val="18"/>
          <w:szCs w:val="18"/>
          <w:lang w:val="en-GB"/>
        </w:rPr>
        <w:t>conditions (which could not be counted as replicates), typically we performed 2 to</w:t>
      </w:r>
    </w:p>
    <w:p w14:paraId="283305D7" w14:textId="79F9137A" w:rsidR="00877644" w:rsidRPr="00745EE3" w:rsidRDefault="00745EE3" w:rsidP="00745EE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 w:rsidRPr="00745EE3">
        <w:rPr>
          <w:rFonts w:ascii="Calibri-Light" w:hAnsi="Calibri-Light" w:cs="Calibri-Light"/>
          <w:color w:val="231F20"/>
          <w:sz w:val="18"/>
          <w:szCs w:val="18"/>
          <w:lang w:val="en-GB"/>
        </w:rPr>
        <w:t>5</w:t>
      </w:r>
      <w:r w:rsidRPr="00745EE3">
        <w:rPr>
          <w:rFonts w:ascii="Calibri-Light" w:hAnsi="Calibri-Light" w:cs="Calibri-Light"/>
          <w:color w:val="231F20"/>
          <w:sz w:val="18"/>
          <w:szCs w:val="18"/>
          <w:lang w:val="en-GB"/>
        </w:rPr>
        <w:t xml:space="preserve"> in</w:t>
      </w:r>
      <w:r w:rsidRPr="00745EE3">
        <w:rPr>
          <w:rFonts w:ascii="Calibri-Light" w:hAnsi="Calibri-Light" w:cs="Calibri-Light"/>
          <w:color w:val="231F20"/>
          <w:sz w:val="18"/>
          <w:szCs w:val="18"/>
          <w:lang w:val="en-GB"/>
        </w:rPr>
        <w:t>dependent biological replicates. In this context, the sample sizes used in this study ensure a power of at least 80% as calculated by G*Power (http://www.gpower.hhu.de/).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4485C9EC" w:rsidR="00B330BD" w:rsidRDefault="00745EE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number of biological and technical replicates are indicated in the figure legends and in the source data tables.</w:t>
      </w:r>
    </w:p>
    <w:p w14:paraId="5BA03DEC" w14:textId="4786B2DB" w:rsidR="00745EE3" w:rsidRDefault="00745EE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45EE3">
        <w:rPr>
          <w:rFonts w:asciiTheme="minorHAnsi" w:hAnsiTheme="minorHAnsi"/>
        </w:rPr>
        <w:t>No data were excluded from the analysis</w:t>
      </w:r>
    </w:p>
    <w:p w14:paraId="26EA64B8" w14:textId="77777777" w:rsidR="00745EE3" w:rsidRDefault="00745EE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45EE3">
        <w:rPr>
          <w:rFonts w:asciiTheme="minorHAnsi" w:hAnsiTheme="minorHAnsi"/>
        </w:rPr>
        <w:t xml:space="preserve">Mass spectrometry proteomics data have been deposited to the </w:t>
      </w:r>
      <w:proofErr w:type="spellStart"/>
      <w:r w:rsidRPr="00745EE3">
        <w:rPr>
          <w:rFonts w:asciiTheme="minorHAnsi" w:hAnsiTheme="minorHAnsi"/>
        </w:rPr>
        <w:t>ProteomeXchange</w:t>
      </w:r>
      <w:proofErr w:type="spellEnd"/>
      <w:r w:rsidRPr="00745EE3">
        <w:rPr>
          <w:rFonts w:asciiTheme="minorHAnsi" w:hAnsiTheme="minorHAnsi"/>
        </w:rPr>
        <w:t xml:space="preserve"> Consortium via the PRIDE partner repository with the dataset identifier PXD017283 (proteomics and </w:t>
      </w:r>
      <w:proofErr w:type="spellStart"/>
      <w:r w:rsidRPr="00745EE3">
        <w:rPr>
          <w:rFonts w:asciiTheme="minorHAnsi" w:hAnsiTheme="minorHAnsi"/>
        </w:rPr>
        <w:t>phosphoproteomics</w:t>
      </w:r>
      <w:proofErr w:type="spellEnd"/>
      <w:r w:rsidRPr="00745EE3">
        <w:rPr>
          <w:rFonts w:asciiTheme="minorHAnsi" w:hAnsiTheme="minorHAnsi"/>
        </w:rPr>
        <w:t xml:space="preserve">), PXD017308 (HA immunoprecipitations) and PXD017622 (GFP immunoprecipitations). </w:t>
      </w:r>
    </w:p>
    <w:p w14:paraId="396AC75A" w14:textId="058A54F8" w:rsidR="00745EE3" w:rsidRPr="00125190" w:rsidRDefault="00745EE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 w:rsidRPr="00745EE3">
        <w:rPr>
          <w:rFonts w:asciiTheme="minorHAnsi" w:hAnsiTheme="minorHAnsi"/>
        </w:rPr>
        <w:t>RNAseq</w:t>
      </w:r>
      <w:proofErr w:type="spellEnd"/>
      <w:r w:rsidRPr="00745EE3">
        <w:rPr>
          <w:rFonts w:asciiTheme="minorHAnsi" w:hAnsiTheme="minorHAnsi"/>
        </w:rPr>
        <w:t xml:space="preserve"> data have been deposited to the Gene Expression Omnibus under accession number GSE144743.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</w:t>
      </w:r>
      <w:proofErr w:type="gramStart"/>
      <w:r w:rsidRPr="00505C51">
        <w:rPr>
          <w:rFonts w:asciiTheme="minorHAnsi" w:hAnsiTheme="minorHAnsi"/>
          <w:sz w:val="22"/>
          <w:szCs w:val="22"/>
        </w:rPr>
        <w:t xml:space="preserve">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</w:t>
      </w:r>
      <w:proofErr w:type="gramEnd"/>
      <w:r w:rsidRPr="00505C51">
        <w:rPr>
          <w:rFonts w:asciiTheme="minorHAnsi" w:hAnsiTheme="minorHAnsi"/>
          <w:sz w:val="22"/>
          <w:szCs w:val="22"/>
        </w:rPr>
        <w:t>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28A2506" w:rsidR="0015519A" w:rsidRPr="00505C51" w:rsidRDefault="00745EE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reporting is indicated </w:t>
      </w:r>
      <w:r w:rsidRPr="00745EE3">
        <w:rPr>
          <w:rFonts w:asciiTheme="minorHAnsi" w:hAnsiTheme="minorHAnsi"/>
          <w:sz w:val="22"/>
          <w:szCs w:val="22"/>
        </w:rPr>
        <w:t>in figure legends</w:t>
      </w:r>
      <w:r>
        <w:rPr>
          <w:rFonts w:asciiTheme="minorHAnsi" w:hAnsiTheme="minorHAnsi"/>
          <w:sz w:val="22"/>
          <w:szCs w:val="22"/>
        </w:rPr>
        <w:t xml:space="preserve"> and figures</w:t>
      </w:r>
      <w:r w:rsidRPr="00745EE3">
        <w:rPr>
          <w:rFonts w:asciiTheme="minorHAnsi" w:hAnsiTheme="minorHAnsi"/>
          <w:sz w:val="22"/>
          <w:szCs w:val="22"/>
        </w:rPr>
        <w:t xml:space="preserve">. Statistical analysis of the MS results are described page </w:t>
      </w:r>
      <w:r>
        <w:rPr>
          <w:rFonts w:asciiTheme="minorHAnsi" w:hAnsiTheme="minorHAnsi"/>
          <w:sz w:val="22"/>
          <w:szCs w:val="22"/>
        </w:rPr>
        <w:t xml:space="preserve">26 </w:t>
      </w:r>
      <w:r w:rsidRPr="00745EE3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 xml:space="preserve">27 and in supplementary tables </w:t>
      </w:r>
      <w:proofErr w:type="gramStart"/>
      <w:r>
        <w:rPr>
          <w:rFonts w:asciiTheme="minorHAnsi" w:hAnsiTheme="minorHAnsi"/>
          <w:sz w:val="22"/>
          <w:szCs w:val="22"/>
        </w:rPr>
        <w:t>2</w:t>
      </w:r>
      <w:proofErr w:type="gramEnd"/>
      <w:r>
        <w:rPr>
          <w:rFonts w:asciiTheme="minorHAnsi" w:hAnsiTheme="minorHAnsi"/>
          <w:sz w:val="22"/>
          <w:szCs w:val="22"/>
        </w:rPr>
        <w:t xml:space="preserve"> and 3</w:t>
      </w:r>
      <w:r w:rsidRPr="00745EE3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54E149FC" w:rsidR="00BC3CCE" w:rsidRDefault="00745EE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45EE3">
        <w:rPr>
          <w:rFonts w:asciiTheme="minorHAnsi" w:hAnsiTheme="minorHAnsi"/>
          <w:sz w:val="22"/>
          <w:szCs w:val="22"/>
        </w:rPr>
        <w:t>Mice were randomly selected for parasite infection.</w:t>
      </w:r>
    </w:p>
    <w:p w14:paraId="61E03544" w14:textId="1F8475C1" w:rsidR="00745EE3" w:rsidRPr="00505C51" w:rsidRDefault="00745EE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blinding was performed for data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BCC57C9" w:rsidR="00BC3CCE" w:rsidRPr="00505C51" w:rsidRDefault="00745EE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providing source data </w:t>
      </w:r>
      <w:r w:rsidR="00C47B0C">
        <w:rPr>
          <w:rFonts w:asciiTheme="minorHAnsi" w:hAnsiTheme="minorHAnsi"/>
          <w:sz w:val="22"/>
          <w:szCs w:val="22"/>
        </w:rPr>
        <w:t xml:space="preserve">files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for all figures, </w:t>
      </w:r>
      <w:proofErr w:type="spellStart"/>
      <w:r>
        <w:rPr>
          <w:rFonts w:asciiTheme="minorHAnsi" w:hAnsiTheme="minorHAnsi"/>
          <w:sz w:val="22"/>
          <w:szCs w:val="22"/>
        </w:rPr>
        <w:t>RNAseq</w:t>
      </w:r>
      <w:proofErr w:type="spellEnd"/>
      <w:r>
        <w:rPr>
          <w:rFonts w:asciiTheme="minorHAnsi" w:hAnsiTheme="minorHAnsi"/>
          <w:sz w:val="22"/>
          <w:szCs w:val="22"/>
        </w:rPr>
        <w:t xml:space="preserve"> and MS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63D1E" w14:textId="77777777" w:rsidR="002C50C5" w:rsidRDefault="002C50C5" w:rsidP="004215FE">
      <w:r>
        <w:separator/>
      </w:r>
    </w:p>
  </w:endnote>
  <w:endnote w:type="continuationSeparator" w:id="0">
    <w:p w14:paraId="69E0407F" w14:textId="77777777" w:rsidR="002C50C5" w:rsidRDefault="002C50C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E90B3C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47B0C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32099" w14:textId="77777777" w:rsidR="002C50C5" w:rsidRDefault="002C50C5" w:rsidP="004215FE">
      <w:r>
        <w:separator/>
      </w:r>
    </w:p>
  </w:footnote>
  <w:footnote w:type="continuationSeparator" w:id="0">
    <w:p w14:paraId="32EFEF96" w14:textId="77777777" w:rsidR="002C50C5" w:rsidRDefault="002C50C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r-CH" w:eastAsia="fr-CH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50C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5EE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7B0C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DC82256-D4E4-40FA-9E85-C9737084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2AC59-B8A6-495F-BACC-751B9AF8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Mathieu Brochet</cp:lastModifiedBy>
  <cp:revision>3</cp:revision>
  <dcterms:created xsi:type="dcterms:W3CDTF">2020-03-05T21:16:00Z</dcterms:created>
  <dcterms:modified xsi:type="dcterms:W3CDTF">2020-03-05T21:20:00Z</dcterms:modified>
</cp:coreProperties>
</file>