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E78601D" w:rsidR="00877644" w:rsidRPr="00775668" w:rsidRDefault="0077566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843E28">
        <w:rPr>
          <w:rFonts w:ascii="Calibri" w:hAnsi="Calibri" w:cs="Calibri"/>
          <w:sz w:val="22"/>
          <w:szCs w:val="22"/>
        </w:rPr>
        <w:t xml:space="preserve">No explicit power analysis was used to determine the sample size. For </w:t>
      </w:r>
      <w:proofErr w:type="spellStart"/>
      <w:r>
        <w:rPr>
          <w:rFonts w:ascii="Calibri" w:hAnsi="Calibri" w:cs="Calibri"/>
          <w:sz w:val="22"/>
          <w:szCs w:val="22"/>
        </w:rPr>
        <w:t>iCLIP</w:t>
      </w:r>
      <w:proofErr w:type="spellEnd"/>
      <w:r w:rsidRPr="00843E28">
        <w:rPr>
          <w:rFonts w:ascii="Calibri" w:hAnsi="Calibri" w:cs="Calibri"/>
          <w:sz w:val="22"/>
          <w:szCs w:val="22"/>
        </w:rPr>
        <w:t xml:space="preserve">, we chose our sample size of three </w:t>
      </w:r>
      <w:r w:rsidR="00F6381E">
        <w:rPr>
          <w:rFonts w:ascii="Calibri" w:hAnsi="Calibri" w:cs="Calibri"/>
          <w:sz w:val="22"/>
          <w:szCs w:val="22"/>
        </w:rPr>
        <w:t xml:space="preserve">biological </w:t>
      </w:r>
      <w:r w:rsidRPr="00843E28">
        <w:rPr>
          <w:rFonts w:ascii="Calibri" w:hAnsi="Calibri" w:cs="Calibri"/>
          <w:sz w:val="22"/>
          <w:szCs w:val="22"/>
        </w:rPr>
        <w:t>replicates per condition before beginning our study</w:t>
      </w:r>
      <w:r>
        <w:rPr>
          <w:rFonts w:ascii="Calibri" w:hAnsi="Calibri" w:cs="Calibri"/>
          <w:sz w:val="22"/>
          <w:szCs w:val="22"/>
        </w:rPr>
        <w:t xml:space="preserve"> so that we could identify peaks that replicated between biological replicates</w:t>
      </w:r>
      <w:r w:rsidRPr="00843E28">
        <w:rPr>
          <w:rFonts w:ascii="Calibri" w:hAnsi="Calibri" w:cs="Calibri"/>
          <w:sz w:val="22"/>
          <w:szCs w:val="22"/>
        </w:rPr>
        <w:t>. For RNA-seq analyses</w:t>
      </w:r>
      <w:r>
        <w:rPr>
          <w:rFonts w:ascii="Calibri" w:hAnsi="Calibri" w:cs="Calibri"/>
          <w:sz w:val="22"/>
          <w:szCs w:val="22"/>
        </w:rPr>
        <w:t xml:space="preserve"> in which two conditions were compared (i.e., control vs.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Dazl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cKO</w:t>
      </w:r>
      <w:proofErr w:type="spellEnd"/>
      <w:r>
        <w:rPr>
          <w:rFonts w:ascii="Calibri" w:hAnsi="Calibri" w:cs="Calibri"/>
          <w:sz w:val="22"/>
          <w:szCs w:val="22"/>
        </w:rPr>
        <w:t xml:space="preserve"> samples; </w:t>
      </w:r>
      <w:proofErr w:type="spellStart"/>
      <w:r>
        <w:rPr>
          <w:rFonts w:ascii="Calibri" w:hAnsi="Calibri" w:cs="Calibri"/>
          <w:sz w:val="22"/>
          <w:szCs w:val="22"/>
        </w:rPr>
        <w:t>RiboTag</w:t>
      </w:r>
      <w:proofErr w:type="spellEnd"/>
      <w:r>
        <w:rPr>
          <w:rFonts w:ascii="Calibri" w:hAnsi="Calibri" w:cs="Calibri"/>
          <w:sz w:val="22"/>
          <w:szCs w:val="22"/>
        </w:rPr>
        <w:t xml:space="preserve"> IP vs control IP), </w:t>
      </w:r>
      <w:r w:rsidRPr="00843E28">
        <w:rPr>
          <w:rFonts w:ascii="Calibri" w:hAnsi="Calibri" w:cs="Calibri"/>
          <w:sz w:val="22"/>
          <w:szCs w:val="22"/>
        </w:rPr>
        <w:t xml:space="preserve">we included </w:t>
      </w:r>
      <w:r>
        <w:rPr>
          <w:rFonts w:ascii="Calibri" w:hAnsi="Calibri" w:cs="Calibri"/>
          <w:sz w:val="22"/>
          <w:szCs w:val="22"/>
        </w:rPr>
        <w:t>three</w:t>
      </w:r>
      <w:r w:rsidRPr="00843E28">
        <w:rPr>
          <w:rFonts w:ascii="Calibri" w:hAnsi="Calibri" w:cs="Calibri"/>
          <w:sz w:val="22"/>
          <w:szCs w:val="22"/>
        </w:rPr>
        <w:t xml:space="preserve"> biological replicates of each condition.</w:t>
      </w:r>
      <w:r>
        <w:rPr>
          <w:rFonts w:ascii="Calibri" w:hAnsi="Calibri" w:cs="Calibri"/>
          <w:sz w:val="22"/>
          <w:szCs w:val="22"/>
        </w:rPr>
        <w:t xml:space="preserve"> For RNA-seq analyses that did not require the comparison of two conditions (i.e., sorted undifferentiated spermatogonia), we included two biological replicates.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75DD33D" w14:textId="7950ED3E" w:rsidR="00330B6F" w:rsidRDefault="00330B6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43E28">
        <w:rPr>
          <w:rFonts w:ascii="Calibri" w:hAnsi="Calibri" w:cs="Calibri"/>
          <w:sz w:val="22"/>
          <w:szCs w:val="22"/>
        </w:rPr>
        <w:lastRenderedPageBreak/>
        <w:t>Replicate numbers can be found in the figure</w:t>
      </w:r>
      <w:r>
        <w:rPr>
          <w:rFonts w:ascii="Calibri" w:hAnsi="Calibri" w:cs="Calibri"/>
          <w:sz w:val="22"/>
          <w:szCs w:val="22"/>
        </w:rPr>
        <w:t>s, figure legends, source data files, and Materials and Methods</w:t>
      </w:r>
      <w:r w:rsidRPr="00843E28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The use of biological replicates is explicitly state where relevant. </w:t>
      </w:r>
    </w:p>
    <w:p w14:paraId="76256633" w14:textId="77777777" w:rsidR="007B6C51" w:rsidRPr="00E00538" w:rsidRDefault="007B6C5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</w:p>
    <w:p w14:paraId="78102952" w14:textId="258888FD" w:rsidR="00B330BD" w:rsidRPr="00E00538" w:rsidRDefault="007B6C5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00538">
        <w:rPr>
          <w:rFonts w:asciiTheme="minorHAnsi" w:hAnsiTheme="minorHAnsi"/>
          <w:sz w:val="22"/>
          <w:szCs w:val="22"/>
        </w:rPr>
        <w:t xml:space="preserve">For RNA-seq analysis of control and </w:t>
      </w:r>
      <w:proofErr w:type="spellStart"/>
      <w:r w:rsidRPr="00E00538">
        <w:rPr>
          <w:rFonts w:asciiTheme="minorHAnsi" w:hAnsiTheme="minorHAnsi"/>
          <w:i/>
          <w:iCs/>
          <w:sz w:val="22"/>
          <w:szCs w:val="22"/>
        </w:rPr>
        <w:t>Dazl</w:t>
      </w:r>
      <w:proofErr w:type="spellEnd"/>
      <w:r w:rsidRPr="00E00538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E00538">
        <w:rPr>
          <w:rFonts w:asciiTheme="minorHAnsi" w:hAnsiTheme="minorHAnsi"/>
          <w:sz w:val="22"/>
          <w:szCs w:val="22"/>
        </w:rPr>
        <w:t>cKO</w:t>
      </w:r>
      <w:proofErr w:type="spellEnd"/>
      <w:r w:rsidRPr="00E00538">
        <w:rPr>
          <w:rFonts w:asciiTheme="minorHAnsi" w:hAnsiTheme="minorHAnsi"/>
          <w:sz w:val="22"/>
          <w:szCs w:val="22"/>
        </w:rPr>
        <w:t xml:space="preserve"> samples, one outlier was identified and excluded from analysis. This is described in the relevant section of Materials and Methods.</w:t>
      </w:r>
      <w:r w:rsidR="004D578D" w:rsidRPr="00E00538">
        <w:rPr>
          <w:rFonts w:asciiTheme="minorHAnsi" w:hAnsiTheme="minorHAnsi"/>
          <w:sz w:val="22"/>
          <w:szCs w:val="22"/>
        </w:rPr>
        <w:t xml:space="preserve"> </w:t>
      </w:r>
    </w:p>
    <w:bookmarkEnd w:id="0"/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0931CA9" w14:textId="77777777" w:rsidR="00AD1E11" w:rsidRDefault="00AD1E11" w:rsidP="00AD1E1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Specific tests and statistical metrics used can be found in the relevant section of the Results and Materials and Methods, figures and figure legends, and source data files. Exact </w:t>
      </w:r>
      <w:r>
        <w:rPr>
          <w:rFonts w:asciiTheme="minorHAnsi" w:hAnsiTheme="minorHAnsi"/>
          <w:i/>
          <w:iCs/>
        </w:rPr>
        <w:t>P</w:t>
      </w:r>
      <w:r>
        <w:rPr>
          <w:rFonts w:asciiTheme="minorHAnsi" w:hAnsiTheme="minorHAnsi"/>
        </w:rPr>
        <w:t xml:space="preserve"> values are reported in the relevant section of the Results or supplementary files.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3DBE383" w14:textId="77777777" w:rsidR="00AD1E11" w:rsidRPr="00505C51" w:rsidRDefault="00AD1E11" w:rsidP="00AD1E1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C6602">
        <w:rPr>
          <w:rFonts w:asciiTheme="minorHAnsi" w:hAnsiTheme="minorHAnsi"/>
          <w:sz w:val="22"/>
          <w:szCs w:val="22"/>
        </w:rPr>
        <w:t>Animals were allocated to the different study groups by genotype.</w:t>
      </w:r>
      <w:r>
        <w:rPr>
          <w:rFonts w:asciiTheme="minorHAnsi" w:hAnsiTheme="minorHAnsi"/>
          <w:sz w:val="22"/>
          <w:szCs w:val="22"/>
        </w:rPr>
        <w:t xml:space="preserve"> Masking was not used during group allocation, data collection, or data analysis.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B3D2AEA" w:rsidR="00BC3CCE" w:rsidRDefault="00D3540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Figure 1 (C, supplement 2C, supplement C-D)</w:t>
      </w:r>
    </w:p>
    <w:p w14:paraId="0524EE11" w14:textId="133A1952" w:rsidR="00D3540A" w:rsidRDefault="00D3540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2 (B-E, supplement 1D-E)</w:t>
      </w:r>
    </w:p>
    <w:p w14:paraId="36EA133D" w14:textId="73F7F16D" w:rsidR="00D3540A" w:rsidRDefault="00D3540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 (A-K)</w:t>
      </w:r>
    </w:p>
    <w:p w14:paraId="09F5CA74" w14:textId="3881DEF8" w:rsidR="00D3540A" w:rsidRDefault="00D3540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4</w:t>
      </w:r>
      <w:r w:rsidR="00892C0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(H-I, supplement 2D-E)</w:t>
      </w:r>
    </w:p>
    <w:p w14:paraId="2F25504E" w14:textId="6953A715" w:rsidR="00DC42E5" w:rsidRDefault="00DC42E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5</w:t>
      </w:r>
      <w:r w:rsidR="00892C0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(C-E, supplement B-C)</w:t>
      </w:r>
    </w:p>
    <w:p w14:paraId="247DEBF7" w14:textId="77777777" w:rsidR="00D3540A" w:rsidRPr="00505C51" w:rsidRDefault="00D3540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212BB" w14:textId="77777777" w:rsidR="00C425EF" w:rsidRDefault="00C425EF" w:rsidP="004215FE">
      <w:r>
        <w:separator/>
      </w:r>
    </w:p>
  </w:endnote>
  <w:endnote w:type="continuationSeparator" w:id="0">
    <w:p w14:paraId="33B8C29E" w14:textId="77777777" w:rsidR="00C425EF" w:rsidRDefault="00C425E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02980" w14:textId="77777777" w:rsidR="00C425EF" w:rsidRDefault="00C425EF" w:rsidP="004215FE">
      <w:r>
        <w:separator/>
      </w:r>
    </w:p>
  </w:footnote>
  <w:footnote w:type="continuationSeparator" w:id="0">
    <w:p w14:paraId="5C30477A" w14:textId="77777777" w:rsidR="00C425EF" w:rsidRDefault="00C425E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0B6F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78D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5668"/>
    <w:rsid w:val="00795CED"/>
    <w:rsid w:val="007B6567"/>
    <w:rsid w:val="007B6C51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2C0D"/>
    <w:rsid w:val="008A22A7"/>
    <w:rsid w:val="008C73C0"/>
    <w:rsid w:val="008D7885"/>
    <w:rsid w:val="00912B0B"/>
    <w:rsid w:val="009205E9"/>
    <w:rsid w:val="0092438C"/>
    <w:rsid w:val="00941D04"/>
    <w:rsid w:val="00963CEF"/>
    <w:rsid w:val="009778BC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1E11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5EF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540A"/>
    <w:rsid w:val="00D44612"/>
    <w:rsid w:val="00D50299"/>
    <w:rsid w:val="00D74320"/>
    <w:rsid w:val="00D779BF"/>
    <w:rsid w:val="00D83D45"/>
    <w:rsid w:val="00D93937"/>
    <w:rsid w:val="00DC42E5"/>
    <w:rsid w:val="00DE207A"/>
    <w:rsid w:val="00DE2719"/>
    <w:rsid w:val="00DF1913"/>
    <w:rsid w:val="00E00538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381E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717A6CF-7131-6F4C-A266-68F6D0A6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2F7AD0-342C-7546-9C5A-4B9E0C98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Maria Mikedis</cp:lastModifiedBy>
  <cp:revision>38</cp:revision>
  <dcterms:created xsi:type="dcterms:W3CDTF">2017-06-13T14:43:00Z</dcterms:created>
  <dcterms:modified xsi:type="dcterms:W3CDTF">2020-03-06T21:08:00Z</dcterms:modified>
</cp:coreProperties>
</file>