
<file path=[Content_Types].xml><?xml version="1.0" encoding="utf-8"?>
<Types xmlns="http://schemas.openxmlformats.org/package/2006/content-types">
  <Default Extension="(null)"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D26DE" w14:textId="77777777" w:rsidR="000B4A1D" w:rsidRPr="000963A2" w:rsidRDefault="000B4A1D" w:rsidP="000B4A1D">
      <w:pPr>
        <w:snapToGrid w:val="0"/>
        <w:spacing w:after="120"/>
        <w:outlineLvl w:val="0"/>
        <w:rPr>
          <w:b/>
          <w:bCs/>
          <w:szCs w:val="22"/>
        </w:rPr>
      </w:pPr>
      <w:r w:rsidRPr="000963A2">
        <w:rPr>
          <w:b/>
          <w:bCs/>
          <w:szCs w:val="22"/>
        </w:rPr>
        <w:t>Testing Departure from Temporal Rescaling</w:t>
      </w:r>
    </w:p>
    <w:p w14:paraId="7958DCE6" w14:textId="15A5B5FA" w:rsidR="000B4A1D" w:rsidRDefault="000B4A1D" w:rsidP="00E06C41">
      <w:pPr>
        <w:jc w:val="both"/>
        <w:rPr>
          <w:bCs/>
        </w:rPr>
      </w:pPr>
      <w:r>
        <w:rPr>
          <w:bCs/>
        </w:rPr>
        <w:t xml:space="preserve">Following the recently published </w:t>
      </w:r>
      <w:r w:rsidRPr="00575DE7">
        <w:rPr>
          <w:bCs/>
        </w:rPr>
        <w:t xml:space="preserve">results of Stroustrup </w:t>
      </w:r>
      <w:r w:rsidRPr="00575DE7">
        <w:rPr>
          <w:bCs/>
          <w:i/>
        </w:rPr>
        <w:t>et al</w:t>
      </w:r>
      <w:r w:rsidRPr="00575DE7">
        <w:rPr>
          <w:bCs/>
        </w:rPr>
        <w:t>.</w:t>
      </w:r>
      <w:r w:rsidR="004B340A">
        <w:rPr>
          <w:bCs/>
        </w:rPr>
        <w:t xml:space="preserve"> </w:t>
      </w:r>
      <w:r>
        <w:rPr>
          <w:bCs/>
        </w:rPr>
        <w:fldChar w:fldCharType="begin">
          <w:fldData xml:space="preserve">PEVuZE5vdGU+PENpdGU+PEF1dGhvcj5TdHJvdXN0cnVwPC9BdXRob3I+PFllYXI+MjAxNjwvWWVh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</w:fldData>
        </w:fldChar>
      </w:r>
      <w:r w:rsidR="005E7D72">
        <w:rPr>
          <w:bCs/>
        </w:rPr>
        <w:instrText xml:space="preserve"> ADDIN EN.CITE </w:instrText>
      </w:r>
      <w:r w:rsidR="005E7D72">
        <w:rPr>
          <w:bCs/>
        </w:rPr>
        <w:fldChar w:fldCharType="begin">
          <w:fldData xml:space="preserve">PEVuZE5vdGU+PENpdGU+PEF1dGhvcj5TdHJvdXN0cnVwPC9BdXRob3I+PFllYXI+MjAxNjwvWWVh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</w:fldData>
        </w:fldChar>
      </w:r>
      <w:r w:rsidR="005E7D72">
        <w:rPr>
          <w:bCs/>
        </w:rPr>
        <w:instrText xml:space="preserve"> ADDIN EN.CITE.DATA </w:instrText>
      </w:r>
      <w:r w:rsidR="005E7D72">
        <w:rPr>
          <w:bCs/>
        </w:rPr>
      </w:r>
      <w:r w:rsidR="005E7D72">
        <w:rPr>
          <w:bCs/>
        </w:rPr>
        <w:fldChar w:fldCharType="end"/>
      </w:r>
      <w:r>
        <w:rPr>
          <w:bCs/>
        </w:rPr>
      </w:r>
      <w:r>
        <w:rPr>
          <w:bCs/>
        </w:rPr>
        <w:fldChar w:fldCharType="separate"/>
      </w:r>
      <w:r w:rsidR="00A240CF">
        <w:rPr>
          <w:bCs/>
          <w:noProof/>
        </w:rPr>
        <w:t>(Stroustrup et al., 2016)</w:t>
      </w:r>
      <w:r>
        <w:rPr>
          <w:bCs/>
        </w:rPr>
        <w:fldChar w:fldCharType="end"/>
      </w:r>
      <w:r w:rsidRPr="00575DE7">
        <w:rPr>
          <w:bCs/>
        </w:rPr>
        <w:t xml:space="preserve"> we determined</w:t>
      </w:r>
      <w:r>
        <w:rPr>
          <w:bCs/>
        </w:rPr>
        <w:t xml:space="preserve"> whether the results observed with both the SIH and Liproxstatin interventions were due to temporal scaling of </w:t>
      </w:r>
      <w:r w:rsidR="000B45CA">
        <w:rPr>
          <w:bCs/>
        </w:rPr>
        <w:t>aging</w:t>
      </w:r>
      <w:r>
        <w:rPr>
          <w:bCs/>
        </w:rPr>
        <w:t xml:space="preserve">. </w:t>
      </w:r>
    </w:p>
    <w:p w14:paraId="0C4B7AEA" w14:textId="4490123D" w:rsidR="000B4A1D" w:rsidRPr="007924C8" w:rsidRDefault="000B4A1D" w:rsidP="0025799A">
      <w:pPr>
        <w:spacing w:before="120"/>
        <w:ind w:firstLine="284"/>
        <w:jc w:val="both"/>
        <w:rPr>
          <w:color w:val="000000" w:themeColor="text1"/>
        </w:rPr>
      </w:pPr>
      <w:r w:rsidRPr="007924C8">
        <w:rPr>
          <w:color w:val="000000" w:themeColor="text1"/>
        </w:rPr>
        <w:t>Using the modified Kolmogorov-Smirnov (K-S) test</w:t>
      </w:r>
      <w:r w:rsidR="003D2A2A">
        <w:rPr>
          <w:color w:val="000000" w:themeColor="text1"/>
        </w:rPr>
        <w:t xml:space="preserve"> </w:t>
      </w:r>
      <w:r>
        <w:rPr>
          <w:color w:val="000000" w:themeColor="text1"/>
        </w:rPr>
        <w:fldChar w:fldCharType="begin"/>
      </w:r>
      <w:r w:rsidR="00A240CF">
        <w:rPr>
          <w:color w:val="000000" w:themeColor="text1"/>
        </w:rPr>
        <w:instrText xml:space="preserve"> ADDIN EN.CITE &lt;EndNote&gt;&lt;Cite&gt;&lt;Author&gt;Fleming&lt;/Author&gt;&lt;Year&gt;1980&lt;/Year&gt;&lt;RecNum&gt;89&lt;/RecNum&gt;&lt;DisplayText&gt;(Fleming et al., 1980)&lt;/DisplayText&gt;&lt;record&gt;&lt;rec-number&gt;89&lt;/rec-number&gt;&lt;foreign-keys&gt;&lt;key app="EN" db-id="9pvrsed9apez9tetremv2r91swzw2a2zz5s5" timestamp="1503376613"&gt;89&lt;/key&gt;&lt;/foreign-keys&gt;&lt;ref-type name="Journal Article"&gt;17&lt;/ref-type&gt;&lt;contributors&gt;&lt;authors&gt;&lt;author&gt;Fleming, Thomas R.&lt;/author&gt;&lt;author&gt;O&amp;apos;Fallon, Judith R.&lt;/author&gt;&lt;author&gt;O&amp;apos;Brien, Peter C.&lt;/author&gt;&lt;author&gt;Harrington, David P.&lt;/author&gt;&lt;/authors&gt;&lt;/contributors&gt;&lt;titles&gt;&lt;title&gt;Modified Kolmogorov-Smirnov Test Procedures with Application to Arbitrarily Right-Censored Data&lt;/title&gt;&lt;secondary-title&gt;Biometrics&lt;/secondary-title&gt;&lt;/titles&gt;&lt;periodical&gt;&lt;full-title&gt;Biometrics&lt;/full-title&gt;&lt;/periodical&gt;&lt;pages&gt;607-625&lt;/pages&gt;&lt;volume&gt;36&lt;/volume&gt;&lt;number&gt;4&lt;/number&gt;&lt;dates&gt;&lt;year&gt;1980&lt;/year&gt;&lt;/dates&gt;&lt;publisher&gt;[Wiley, International Biometric Society]&lt;/publisher&gt;&lt;isbn&gt;0006341X, 15410420&lt;/isbn&gt;&lt;urls&gt;&lt;related-urls&gt;&lt;url&gt;http://www.jstor.org/stable/2556114&lt;/url&gt;&lt;/related-urls&gt;&lt;/urls&gt;&lt;custom1&gt;Full publication date: Dec., 1980&lt;/custom1&gt;&lt;electronic-resource-num&gt;10.2307/2556114&lt;/electronic-resource-num&gt;&lt;/record&gt;&lt;/Cite&gt;&lt;/EndNote&gt;</w:instrText>
      </w:r>
      <w:r>
        <w:rPr>
          <w:color w:val="000000" w:themeColor="text1"/>
        </w:rPr>
        <w:fldChar w:fldCharType="separate"/>
      </w:r>
      <w:r w:rsidR="00A240CF">
        <w:rPr>
          <w:noProof/>
          <w:color w:val="000000" w:themeColor="text1"/>
        </w:rPr>
        <w:t>(Fleming et al., 1980)</w:t>
      </w:r>
      <w:r>
        <w:rPr>
          <w:color w:val="000000" w:themeColor="text1"/>
        </w:rPr>
        <w:fldChar w:fldCharType="end"/>
      </w:r>
      <w:r w:rsidRPr="007924C8">
        <w:rPr>
          <w:color w:val="000000" w:themeColor="text1"/>
        </w:rPr>
        <w:t xml:space="preserve"> we examined whether the treatment effects can be reasonably modelled using the </w:t>
      </w:r>
      <w:r w:rsidRPr="00784E7B">
        <w:rPr>
          <w:bCs/>
        </w:rPr>
        <w:t xml:space="preserve">Accelerated Failure Time (AFT) </w:t>
      </w:r>
      <w:r w:rsidRPr="007924C8">
        <w:rPr>
          <w:color w:val="000000" w:themeColor="text1"/>
        </w:rPr>
        <w:t xml:space="preserve">model to determine whether we can reasonably assume that the treatment effect manifests in temporal rescaling. To control for inter-replicate differences, the </w:t>
      </w:r>
      <w:r w:rsidRPr="007924C8">
        <w:rPr>
          <w:b/>
          <w:color w:val="000000" w:themeColor="text1"/>
        </w:rPr>
        <w:t xml:space="preserve">test is conducted on the residuals </w:t>
      </w:r>
      <w:r>
        <w:rPr>
          <w:b/>
          <w:color w:val="000000" w:themeColor="text1"/>
        </w:rPr>
        <w:t>a</w:t>
      </w:r>
      <w:r w:rsidRPr="007924C8">
        <w:rPr>
          <w:b/>
          <w:color w:val="000000" w:themeColor="text1"/>
        </w:rPr>
        <w:t xml:space="preserve"> replicate-specific AFT model with the Buckley-James method</w:t>
      </w:r>
      <w:r w:rsidR="004438E3">
        <w:rPr>
          <w:b/>
          <w:color w:val="000000" w:themeColor="text1"/>
        </w:rPr>
        <w:t xml:space="preserve"> </w:t>
      </w:r>
      <w:r>
        <w:rPr>
          <w:color w:val="000000" w:themeColor="text1"/>
        </w:rPr>
        <w:fldChar w:fldCharType="begin"/>
      </w:r>
      <w:r w:rsidR="00A240CF">
        <w:rPr>
          <w:color w:val="000000" w:themeColor="text1"/>
        </w:rPr>
        <w:instrText xml:space="preserve"> ADDIN EN.CITE &lt;EndNote&gt;&lt;Cite&gt;&lt;Author&gt;Buckley&lt;/Author&gt;&lt;Year&gt;1979&lt;/Year&gt;&lt;RecNum&gt;122&lt;/RecNum&gt;&lt;DisplayText&gt;(Buckley and James, 1979)&lt;/DisplayText&gt;&lt;record&gt;&lt;rec-number&gt;122&lt;/rec-number&gt;&lt;foreign-keys&gt;&lt;key app="EN" db-id="9pvrsed9apez9tetremv2r91swzw2a2zz5s5" timestamp="1519025010"&gt;122&lt;/key&gt;&lt;/foreign-keys&gt;&lt;ref-type name="Journal Article"&gt;17&lt;/ref-type&gt;&lt;contributors&gt;&lt;authors&gt;&lt;author&gt;Buckley, Jonathan&lt;/author&gt;&lt;author&gt;James, I. A. N.&lt;/author&gt;&lt;/authors&gt;&lt;/contributors&gt;&lt;titles&gt;&lt;title&gt;Linear regression with censored data&lt;/title&gt;&lt;secondary-title&gt;Biometrika&lt;/secondary-title&gt;&lt;/titles&gt;&lt;periodical&gt;&lt;full-title&gt;Biometrika&lt;/full-title&gt;&lt;/periodical&gt;&lt;pages&gt;429-436&lt;/pages&gt;&lt;volume&gt;66&lt;/volume&gt;&lt;number&gt;3&lt;/number&gt;&lt;dates&gt;&lt;year&gt;1979&lt;/year&gt;&lt;/dates&gt;&lt;isbn&gt;0006-3444&lt;/isbn&gt;&lt;urls&gt;&lt;related-urls&gt;&lt;url&gt;http://dx.doi.org/10.1093/biomet/66.3.429&lt;/url&gt;&lt;/related-urls&gt;&lt;/urls&gt;&lt;electronic-resource-num&gt;10.1093/biomet/66.3.429&lt;/electronic-resource-num&gt;&lt;/record&gt;&lt;/Cite&gt;&lt;/EndNote&gt;</w:instrText>
      </w:r>
      <w:r>
        <w:rPr>
          <w:color w:val="000000" w:themeColor="text1"/>
        </w:rPr>
        <w:fldChar w:fldCharType="separate"/>
      </w:r>
      <w:r w:rsidR="00A240CF">
        <w:rPr>
          <w:noProof/>
          <w:color w:val="000000" w:themeColor="text1"/>
        </w:rPr>
        <w:t>(Buckley and James, 1979)</w:t>
      </w:r>
      <w:r>
        <w:rPr>
          <w:color w:val="000000" w:themeColor="text1"/>
        </w:rPr>
        <w:fldChar w:fldCharType="end"/>
      </w:r>
      <w:r>
        <w:rPr>
          <w:color w:val="000000" w:themeColor="text1"/>
        </w:rPr>
        <w:t xml:space="preserve"> </w:t>
      </w:r>
      <w:r w:rsidRPr="007924C8">
        <w:rPr>
          <w:b/>
          <w:color w:val="000000" w:themeColor="text1"/>
        </w:rPr>
        <w:t>us</w:t>
      </w:r>
      <w:r>
        <w:rPr>
          <w:b/>
          <w:color w:val="000000" w:themeColor="text1"/>
        </w:rPr>
        <w:t>ing the</w:t>
      </w:r>
      <w:r w:rsidRPr="007924C8">
        <w:rPr>
          <w:b/>
          <w:color w:val="000000" w:themeColor="text1"/>
        </w:rPr>
        <w:t xml:space="preserve"> nonparametric baseline hazards form</w:t>
      </w:r>
      <w:r w:rsidRPr="007924C8">
        <w:rPr>
          <w:color w:val="000000" w:themeColor="text1"/>
        </w:rPr>
        <w:t xml:space="preserve">. The function </w:t>
      </w:r>
      <w:proofErr w:type="spellStart"/>
      <w:r w:rsidRPr="007924C8">
        <w:rPr>
          <w:i/>
          <w:color w:val="000000" w:themeColor="text1"/>
        </w:rPr>
        <w:t>bj</w:t>
      </w:r>
      <w:proofErr w:type="spellEnd"/>
      <w:r w:rsidRPr="007924C8">
        <w:rPr>
          <w:color w:val="000000" w:themeColor="text1"/>
        </w:rPr>
        <w:t xml:space="preserve"> in R package </w:t>
      </w:r>
      <w:r w:rsidRPr="007924C8">
        <w:rPr>
          <w:i/>
          <w:color w:val="000000" w:themeColor="text1"/>
        </w:rPr>
        <w:t>rms</w:t>
      </w:r>
      <w:r>
        <w:rPr>
          <w:color w:val="000000" w:themeColor="text1"/>
        </w:rPr>
        <w:t xml:space="preserve"> wa</w:t>
      </w:r>
      <w:r w:rsidRPr="007924C8">
        <w:rPr>
          <w:color w:val="000000" w:themeColor="text1"/>
        </w:rPr>
        <w:t xml:space="preserve">s used to fit the models. The null hypothesis for the two-sample K-S test is that the simple temporal rescaling holds and the residuals for the two treatment groups under comparison come from the same distribution. </w:t>
      </w:r>
    </w:p>
    <w:p w14:paraId="791182C7" w14:textId="77777777" w:rsidR="000B4A1D" w:rsidRPr="007924C8" w:rsidRDefault="000B4A1D" w:rsidP="0025799A">
      <w:pPr>
        <w:spacing w:before="120"/>
        <w:ind w:firstLine="284"/>
        <w:jc w:val="both"/>
        <w:rPr>
          <w:color w:val="000000" w:themeColor="text1"/>
        </w:rPr>
      </w:pPr>
      <w:r w:rsidRPr="007924C8">
        <w:rPr>
          <w:color w:val="000000" w:themeColor="text1"/>
        </w:rPr>
        <w:t xml:space="preserve">Using the modified Kolmogorov-Smirnov (K-S) test, we examined whether the treatment effects can be reasonably modelled using the AFT model to determine whether we can reasonably assume that the treatment effect manifests in temporal rescaling. To control for inter-replicate differences, the </w:t>
      </w:r>
      <w:r w:rsidRPr="007924C8">
        <w:rPr>
          <w:b/>
          <w:color w:val="000000" w:themeColor="text1"/>
        </w:rPr>
        <w:t>test is conducted on the residuals from replicate-specific AFT model with the Buckley-James method</w:t>
      </w:r>
      <w:r w:rsidRPr="007924C8">
        <w:rPr>
          <w:color w:val="000000" w:themeColor="text1"/>
        </w:rPr>
        <w:t xml:space="preserve"> </w:t>
      </w:r>
      <w:r w:rsidRPr="007924C8">
        <w:rPr>
          <w:b/>
          <w:color w:val="000000" w:themeColor="text1"/>
        </w:rPr>
        <w:t>that uses nonparametric baseline hazards form</w:t>
      </w:r>
      <w:r w:rsidRPr="007924C8">
        <w:rPr>
          <w:color w:val="000000" w:themeColor="text1"/>
        </w:rPr>
        <w:t xml:space="preserve">. The function </w:t>
      </w:r>
      <w:proofErr w:type="spellStart"/>
      <w:r w:rsidRPr="007924C8">
        <w:rPr>
          <w:i/>
          <w:color w:val="000000" w:themeColor="text1"/>
        </w:rPr>
        <w:t>bj</w:t>
      </w:r>
      <w:proofErr w:type="spellEnd"/>
      <w:r w:rsidRPr="007924C8">
        <w:rPr>
          <w:color w:val="000000" w:themeColor="text1"/>
        </w:rPr>
        <w:t xml:space="preserve"> in R package </w:t>
      </w:r>
      <w:r w:rsidRPr="007924C8">
        <w:rPr>
          <w:i/>
          <w:color w:val="000000" w:themeColor="text1"/>
        </w:rPr>
        <w:t>rms</w:t>
      </w:r>
      <w:r>
        <w:rPr>
          <w:color w:val="000000" w:themeColor="text1"/>
        </w:rPr>
        <w:t xml:space="preserve"> wa</w:t>
      </w:r>
      <w:r w:rsidRPr="007924C8">
        <w:rPr>
          <w:color w:val="000000" w:themeColor="text1"/>
        </w:rPr>
        <w:t xml:space="preserve">s used to fit the models. The null hypothesis for the two-sample K-S test is that the simple temporal rescaling holds and the residuals for the two treatment groups under comparison come from the same distribution. </w:t>
      </w:r>
    </w:p>
    <w:p w14:paraId="4AFE3F10" w14:textId="57E074C9" w:rsidR="000B4A1D" w:rsidRPr="007924C8" w:rsidRDefault="000B4A1D" w:rsidP="0025799A">
      <w:pPr>
        <w:spacing w:before="120"/>
        <w:ind w:firstLine="284"/>
        <w:jc w:val="both"/>
        <w:rPr>
          <w:color w:val="000000" w:themeColor="text1"/>
        </w:rPr>
      </w:pPr>
      <w:r w:rsidRPr="007924C8">
        <w:rPr>
          <w:color w:val="000000" w:themeColor="text1"/>
        </w:rPr>
        <w:t>Since the R function can only take right-censored data and our lifespan data are interval-censored, we use the mid-point of the interval to assign the time of event. Treating interval-censored data as right-censored is expected to underestimate the variability in the statistical estimates</w:t>
      </w:r>
      <w:r w:rsidR="004438E3">
        <w:rPr>
          <w:color w:val="000000" w:themeColor="text1"/>
        </w:rPr>
        <w:t xml:space="preserve"> </w:t>
      </w:r>
      <w:r>
        <w:rPr>
          <w:color w:val="000000" w:themeColor="text1"/>
        </w:rPr>
        <w:fldChar w:fldCharType="begin"/>
      </w:r>
      <w:r w:rsidR="00A240CF">
        <w:rPr>
          <w:color w:val="000000" w:themeColor="text1"/>
        </w:rPr>
        <w:instrText xml:space="preserve"> ADDIN EN.CITE &lt;EndNote&gt;&lt;Cite&gt;&lt;Author&gt;Lindsey&lt;/Author&gt;&lt;Year&gt;1998&lt;/Year&gt;&lt;RecNum&gt;123&lt;/RecNum&gt;&lt;DisplayText&gt;(Lindsey and Ryan, 1998)&lt;/DisplayText&gt;&lt;record&gt;&lt;rec-number&gt;123&lt;/rec-number&gt;&lt;foreign-keys&gt;&lt;key app="EN" db-id="9pvrsed9apez9tetremv2r91swzw2a2zz5s5" timestamp="1519025146"&gt;123&lt;/key&gt;&lt;/foreign-keys&gt;&lt;ref-type name="Journal Article"&gt;17&lt;/ref-type&gt;&lt;contributors&gt;&lt;authors&gt;&lt;author&gt;Lindsey, Jane C.&lt;/author&gt;&lt;author&gt;Ryan, Louise M.&lt;/author&gt;&lt;/authors&gt;&lt;/contributors&gt;&lt;titles&gt;&lt;title&gt;Methods for interval-censored data&lt;/title&gt;&lt;secondary-title&gt;Statistics in Medicine&lt;/secondary-title&gt;&lt;/titles&gt;&lt;periodical&gt;&lt;full-title&gt;Statistics in Medicine&lt;/full-title&gt;&lt;/periodical&gt;&lt;pages&gt;219-238&lt;/pages&gt;&lt;volume&gt;17&lt;/volume&gt;&lt;number&gt;2&lt;/number&gt;&lt;dates&gt;&lt;year&gt;1998&lt;/year&gt;&lt;/dates&gt;&lt;publisher&gt;Wiley Subscription Services, Inc., A Wiley Company&lt;/publisher&gt;&lt;isbn&gt;1097-0258&lt;/isbn&gt;&lt;urls&gt;&lt;related-urls&gt;&lt;url&gt;http://dx.doi.org/10.1002/(SICI)1097-0258(19980130)17:2&amp;lt;219::AID-SIM735&amp;gt;3.0.CO;2-O&lt;/url&gt;&lt;/related-urls&gt;&lt;/urls&gt;&lt;electronic-resource-num&gt;10.1002/(SICI)1097-0258(19980130)17:2&amp;lt;219::AID-SIM735&amp;gt;3.0.CO;2-O&lt;/electronic-resource-num&gt;&lt;/record&gt;&lt;/Cite&gt;&lt;/EndNote&gt;</w:instrText>
      </w:r>
      <w:r>
        <w:rPr>
          <w:color w:val="000000" w:themeColor="text1"/>
        </w:rPr>
        <w:fldChar w:fldCharType="separate"/>
      </w:r>
      <w:r w:rsidR="00A240CF">
        <w:rPr>
          <w:noProof/>
          <w:color w:val="000000" w:themeColor="text1"/>
        </w:rPr>
        <w:t>(Lindsey and Ryan, 1998)</w:t>
      </w:r>
      <w:r>
        <w:rPr>
          <w:color w:val="000000" w:themeColor="text1"/>
        </w:rPr>
        <w:fldChar w:fldCharType="end"/>
      </w:r>
      <w:r w:rsidRPr="007924C8">
        <w:rPr>
          <w:color w:val="000000" w:themeColor="text1"/>
        </w:rPr>
        <w:t xml:space="preserve"> which in turn will produce an optimistic (smaller than it should be) </w:t>
      </w:r>
      <w:r w:rsidRPr="007924C8">
        <w:rPr>
          <w:i/>
          <w:color w:val="000000" w:themeColor="text1"/>
        </w:rPr>
        <w:t>p</w:t>
      </w:r>
      <w:r w:rsidRPr="007924C8">
        <w:rPr>
          <w:color w:val="000000" w:themeColor="text1"/>
        </w:rPr>
        <w:t xml:space="preserve">-value. To reduce the likelihood of false rejection of the null hypothesis merely because of the optimistic </w:t>
      </w:r>
      <w:r w:rsidRPr="007924C8">
        <w:rPr>
          <w:i/>
          <w:color w:val="000000" w:themeColor="text1"/>
        </w:rPr>
        <w:t>p</w:t>
      </w:r>
      <w:r w:rsidRPr="007924C8">
        <w:rPr>
          <w:color w:val="000000" w:themeColor="text1"/>
        </w:rPr>
        <w:t xml:space="preserve">-value, we chose a </w:t>
      </w:r>
      <w:r w:rsidRPr="007108FB">
        <w:rPr>
          <w:bCs/>
          <w:color w:val="000000"/>
        </w:rPr>
        <w:t>more</w:t>
      </w:r>
      <w:r>
        <w:rPr>
          <w:bCs/>
          <w:color w:val="000000"/>
        </w:rPr>
        <w:t xml:space="preserve"> </w:t>
      </w:r>
      <w:r w:rsidRPr="007108FB">
        <w:rPr>
          <w:bCs/>
          <w:color w:val="000000"/>
        </w:rPr>
        <w:t>stringent Type I error (0.01) than the usual 0.05</w:t>
      </w:r>
      <w:r w:rsidRPr="007108FB">
        <w:rPr>
          <w:color w:val="000000" w:themeColor="text1"/>
        </w:rPr>
        <w:t xml:space="preserve"> when conducting</w:t>
      </w:r>
      <w:r w:rsidRPr="007924C8">
        <w:rPr>
          <w:color w:val="000000" w:themeColor="text1"/>
        </w:rPr>
        <w:t xml:space="preserve"> the K-S test. </w:t>
      </w:r>
    </w:p>
    <w:p w14:paraId="16C62C78" w14:textId="77777777" w:rsidR="000B4A1D" w:rsidRPr="007924C8" w:rsidRDefault="000B4A1D" w:rsidP="000B4A1D">
      <w:pPr>
        <w:rPr>
          <w:b/>
          <w:color w:val="000000" w:themeColor="text1"/>
        </w:rPr>
      </w:pPr>
    </w:p>
    <w:p w14:paraId="4BA4C166" w14:textId="45E684FA" w:rsidR="000B4A1D" w:rsidRPr="007924C8" w:rsidRDefault="000B4A1D" w:rsidP="000B4A1D">
      <w:pPr>
        <w:snapToGrid w:val="0"/>
        <w:spacing w:after="120"/>
        <w:rPr>
          <w:color w:val="000000" w:themeColor="text1"/>
        </w:rPr>
      </w:pPr>
      <w:r w:rsidRPr="00E4444C">
        <w:rPr>
          <w:b/>
          <w:color w:val="000000" w:themeColor="text1"/>
        </w:rPr>
        <w:t xml:space="preserve">Table </w:t>
      </w:r>
      <w:r w:rsidR="00463900" w:rsidRPr="00E4444C">
        <w:rPr>
          <w:b/>
          <w:color w:val="000000" w:themeColor="text1"/>
        </w:rPr>
        <w:t>1</w:t>
      </w:r>
      <w:r w:rsidRPr="00E4444C">
        <w:rPr>
          <w:color w:val="000000" w:themeColor="text1"/>
        </w:rPr>
        <w:t>:</w:t>
      </w:r>
      <w:r w:rsidRPr="00E4444C">
        <w:rPr>
          <w:color w:val="000000" w:themeColor="text1"/>
          <w:sz w:val="22"/>
          <w:szCs w:val="22"/>
        </w:rPr>
        <w:t xml:space="preserve"> </w:t>
      </w:r>
      <w:r w:rsidRPr="007924C8">
        <w:rPr>
          <w:i/>
          <w:color w:val="000000" w:themeColor="text1"/>
        </w:rPr>
        <w:t>p</w:t>
      </w:r>
      <w:r w:rsidRPr="007924C8">
        <w:rPr>
          <w:color w:val="000000" w:themeColor="text1"/>
        </w:rPr>
        <w:t>-values of KS test on Residuals of nonparametric AFT models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2116"/>
        <w:gridCol w:w="2116"/>
        <w:gridCol w:w="2116"/>
      </w:tblGrid>
      <w:tr w:rsidR="000B4A1D" w:rsidRPr="00620125" w14:paraId="71B56EC9" w14:textId="77777777" w:rsidTr="001F0DDE">
        <w:tc>
          <w:tcPr>
            <w:tcW w:w="2168" w:type="dxa"/>
            <w:shd w:val="clear" w:color="auto" w:fill="D9D9D9" w:themeFill="background1" w:themeFillShade="D9"/>
          </w:tcPr>
          <w:p w14:paraId="0A9C3CAD" w14:textId="77777777" w:rsidR="000B4A1D" w:rsidRPr="007924C8" w:rsidRDefault="000B4A1D" w:rsidP="00CD7156">
            <w:pPr>
              <w:jc w:val="center"/>
              <w:rPr>
                <w:color w:val="000000" w:themeColor="text1"/>
              </w:rPr>
            </w:pPr>
            <w:r w:rsidRPr="007924C8">
              <w:rPr>
                <w:color w:val="000000" w:themeColor="text1"/>
              </w:rPr>
              <w:t>Replicate</w:t>
            </w:r>
          </w:p>
        </w:tc>
        <w:tc>
          <w:tcPr>
            <w:tcW w:w="2116" w:type="dxa"/>
            <w:shd w:val="clear" w:color="auto" w:fill="D9D9D9" w:themeFill="background1" w:themeFillShade="D9"/>
          </w:tcPr>
          <w:p w14:paraId="26D06B6D" w14:textId="77777777" w:rsidR="000B4A1D" w:rsidRPr="007924C8" w:rsidRDefault="000B4A1D" w:rsidP="00CD7156">
            <w:pPr>
              <w:jc w:val="center"/>
              <w:rPr>
                <w:color w:val="000000" w:themeColor="text1"/>
              </w:rPr>
            </w:pPr>
            <w:r>
              <w:rPr>
                <w:color w:val="000000" w:themeColor="text1"/>
              </w:rPr>
              <w:t>Control</w:t>
            </w:r>
            <w:r w:rsidRPr="007924C8">
              <w:rPr>
                <w:color w:val="000000" w:themeColor="text1"/>
              </w:rPr>
              <w:t xml:space="preserve"> </w:t>
            </w:r>
            <w:r w:rsidRPr="0029711D">
              <w:rPr>
                <w:i/>
                <w:color w:val="000000" w:themeColor="text1"/>
              </w:rPr>
              <w:t>vs</w:t>
            </w:r>
            <w:r w:rsidRPr="007924C8">
              <w:rPr>
                <w:color w:val="000000" w:themeColor="text1"/>
              </w:rPr>
              <w:t xml:space="preserve"> Lip-1</w:t>
            </w:r>
          </w:p>
        </w:tc>
        <w:tc>
          <w:tcPr>
            <w:tcW w:w="2116" w:type="dxa"/>
            <w:shd w:val="clear" w:color="auto" w:fill="D9D9D9" w:themeFill="background1" w:themeFillShade="D9"/>
          </w:tcPr>
          <w:p w14:paraId="24B5FF61" w14:textId="77777777" w:rsidR="000B4A1D" w:rsidRPr="007924C8" w:rsidRDefault="000B4A1D" w:rsidP="00CD7156">
            <w:pPr>
              <w:jc w:val="center"/>
              <w:rPr>
                <w:color w:val="000000" w:themeColor="text1"/>
              </w:rPr>
            </w:pPr>
            <w:r>
              <w:rPr>
                <w:color w:val="000000" w:themeColor="text1"/>
              </w:rPr>
              <w:t>Control</w:t>
            </w:r>
            <w:r w:rsidRPr="007924C8">
              <w:rPr>
                <w:color w:val="000000" w:themeColor="text1"/>
              </w:rPr>
              <w:t xml:space="preserve"> </w:t>
            </w:r>
            <w:r w:rsidRPr="0029711D">
              <w:rPr>
                <w:i/>
                <w:color w:val="000000" w:themeColor="text1"/>
              </w:rPr>
              <w:t>vs</w:t>
            </w:r>
            <w:r w:rsidRPr="007924C8">
              <w:rPr>
                <w:color w:val="000000" w:themeColor="text1"/>
              </w:rPr>
              <w:t xml:space="preserve"> SIH</w:t>
            </w:r>
          </w:p>
        </w:tc>
        <w:tc>
          <w:tcPr>
            <w:tcW w:w="2116" w:type="dxa"/>
            <w:shd w:val="clear" w:color="auto" w:fill="D9D9D9" w:themeFill="background1" w:themeFillShade="D9"/>
          </w:tcPr>
          <w:p w14:paraId="7512EA5A" w14:textId="77777777" w:rsidR="000B4A1D" w:rsidRPr="007924C8" w:rsidRDefault="000B4A1D" w:rsidP="00CD7156">
            <w:pPr>
              <w:jc w:val="center"/>
              <w:rPr>
                <w:color w:val="000000" w:themeColor="text1"/>
              </w:rPr>
            </w:pPr>
            <w:r w:rsidRPr="007924C8">
              <w:rPr>
                <w:color w:val="000000" w:themeColor="text1"/>
              </w:rPr>
              <w:t xml:space="preserve">Lip-1 </w:t>
            </w:r>
            <w:r w:rsidRPr="0029711D">
              <w:rPr>
                <w:i/>
                <w:color w:val="000000" w:themeColor="text1"/>
              </w:rPr>
              <w:t>vs</w:t>
            </w:r>
            <w:r w:rsidRPr="007924C8">
              <w:rPr>
                <w:color w:val="000000" w:themeColor="text1"/>
              </w:rPr>
              <w:t xml:space="preserve"> SIH</w:t>
            </w:r>
          </w:p>
        </w:tc>
      </w:tr>
      <w:tr w:rsidR="000B4A1D" w:rsidRPr="00620125" w14:paraId="47517754" w14:textId="77777777" w:rsidTr="001F0DDE">
        <w:tc>
          <w:tcPr>
            <w:tcW w:w="2168" w:type="dxa"/>
            <w:vAlign w:val="bottom"/>
          </w:tcPr>
          <w:p w14:paraId="58680B08" w14:textId="77777777" w:rsidR="000B4A1D" w:rsidRPr="007924C8" w:rsidRDefault="000B4A1D" w:rsidP="00CD7156">
            <w:pPr>
              <w:jc w:val="center"/>
              <w:rPr>
                <w:color w:val="000000" w:themeColor="text1"/>
              </w:rPr>
            </w:pPr>
            <w:r w:rsidRPr="007924C8">
              <w:rPr>
                <w:color w:val="000000" w:themeColor="text1"/>
              </w:rPr>
              <w:t>1</w:t>
            </w:r>
          </w:p>
        </w:tc>
        <w:tc>
          <w:tcPr>
            <w:tcW w:w="2116" w:type="dxa"/>
            <w:vAlign w:val="bottom"/>
          </w:tcPr>
          <w:p w14:paraId="2A7C0F0B" w14:textId="77777777" w:rsidR="000B4A1D" w:rsidRPr="007924C8" w:rsidRDefault="000B4A1D" w:rsidP="00CD7156">
            <w:pPr>
              <w:jc w:val="center"/>
              <w:rPr>
                <w:color w:val="000000" w:themeColor="text1"/>
              </w:rPr>
            </w:pPr>
            <w:r w:rsidRPr="007924C8">
              <w:rPr>
                <w:color w:val="000000" w:themeColor="text1"/>
              </w:rPr>
              <w:t>9×10</w:t>
            </w:r>
            <w:r w:rsidRPr="007924C8">
              <w:rPr>
                <w:color w:val="000000" w:themeColor="text1"/>
                <w:vertAlign w:val="superscript"/>
              </w:rPr>
              <w:t>-5</w:t>
            </w:r>
          </w:p>
        </w:tc>
        <w:tc>
          <w:tcPr>
            <w:tcW w:w="2116" w:type="dxa"/>
            <w:vAlign w:val="bottom"/>
          </w:tcPr>
          <w:p w14:paraId="7459EA5E" w14:textId="77777777" w:rsidR="000B4A1D" w:rsidRPr="007924C8" w:rsidRDefault="000B4A1D" w:rsidP="00CD7156">
            <w:pPr>
              <w:jc w:val="center"/>
              <w:rPr>
                <w:color w:val="000000" w:themeColor="text1"/>
              </w:rPr>
            </w:pPr>
            <w:r w:rsidRPr="007924C8">
              <w:rPr>
                <w:color w:val="000000" w:themeColor="text1"/>
              </w:rPr>
              <w:t>2×10</w:t>
            </w:r>
            <w:r w:rsidRPr="007924C8">
              <w:rPr>
                <w:color w:val="000000" w:themeColor="text1"/>
                <w:vertAlign w:val="superscript"/>
              </w:rPr>
              <w:t>-3</w:t>
            </w:r>
          </w:p>
        </w:tc>
        <w:tc>
          <w:tcPr>
            <w:tcW w:w="2116" w:type="dxa"/>
            <w:vAlign w:val="bottom"/>
          </w:tcPr>
          <w:p w14:paraId="3880FC07" w14:textId="77777777" w:rsidR="000B4A1D" w:rsidRPr="007924C8" w:rsidRDefault="000B4A1D" w:rsidP="00CD7156">
            <w:pPr>
              <w:jc w:val="center"/>
              <w:rPr>
                <w:color w:val="000000" w:themeColor="text1"/>
              </w:rPr>
            </w:pPr>
            <w:r w:rsidRPr="007924C8">
              <w:rPr>
                <w:color w:val="000000" w:themeColor="text1"/>
              </w:rPr>
              <w:t>1×10</w:t>
            </w:r>
            <w:r w:rsidRPr="007924C8">
              <w:rPr>
                <w:color w:val="000000" w:themeColor="text1"/>
                <w:vertAlign w:val="superscript"/>
              </w:rPr>
              <w:t>-15</w:t>
            </w:r>
          </w:p>
        </w:tc>
      </w:tr>
      <w:tr w:rsidR="000B4A1D" w:rsidRPr="00620125" w14:paraId="7EBC118E" w14:textId="77777777" w:rsidTr="001F0DDE">
        <w:tc>
          <w:tcPr>
            <w:tcW w:w="2168" w:type="dxa"/>
            <w:vAlign w:val="bottom"/>
          </w:tcPr>
          <w:p w14:paraId="1B5BA2BE" w14:textId="77777777" w:rsidR="000B4A1D" w:rsidRPr="007924C8" w:rsidRDefault="000B4A1D" w:rsidP="00CD7156">
            <w:pPr>
              <w:jc w:val="center"/>
              <w:rPr>
                <w:color w:val="000000" w:themeColor="text1"/>
              </w:rPr>
            </w:pPr>
            <w:r w:rsidRPr="007924C8">
              <w:rPr>
                <w:color w:val="000000" w:themeColor="text1"/>
              </w:rPr>
              <w:t>2</w:t>
            </w:r>
          </w:p>
        </w:tc>
        <w:tc>
          <w:tcPr>
            <w:tcW w:w="2116" w:type="dxa"/>
            <w:vAlign w:val="bottom"/>
          </w:tcPr>
          <w:p w14:paraId="257F029B" w14:textId="77777777" w:rsidR="000B4A1D" w:rsidRPr="007924C8" w:rsidRDefault="000B4A1D" w:rsidP="00CD7156">
            <w:pPr>
              <w:jc w:val="center"/>
              <w:rPr>
                <w:color w:val="000000" w:themeColor="text1"/>
              </w:rPr>
            </w:pPr>
            <w:r w:rsidRPr="007924C8">
              <w:rPr>
                <w:color w:val="000000" w:themeColor="text1"/>
              </w:rPr>
              <w:t>2×10</w:t>
            </w:r>
            <w:r w:rsidRPr="007924C8">
              <w:rPr>
                <w:color w:val="000000" w:themeColor="text1"/>
                <w:vertAlign w:val="superscript"/>
              </w:rPr>
              <w:t>-2</w:t>
            </w:r>
          </w:p>
        </w:tc>
        <w:tc>
          <w:tcPr>
            <w:tcW w:w="2116" w:type="dxa"/>
            <w:vAlign w:val="bottom"/>
          </w:tcPr>
          <w:p w14:paraId="1493B4E6" w14:textId="77777777" w:rsidR="000B4A1D" w:rsidRPr="007924C8" w:rsidRDefault="000B4A1D" w:rsidP="00CD7156">
            <w:pPr>
              <w:jc w:val="center"/>
              <w:rPr>
                <w:color w:val="000000" w:themeColor="text1"/>
              </w:rPr>
            </w:pPr>
            <w:r w:rsidRPr="007924C8">
              <w:rPr>
                <w:color w:val="000000" w:themeColor="text1"/>
              </w:rPr>
              <w:t>4×10</w:t>
            </w:r>
            <w:r w:rsidRPr="007924C8">
              <w:rPr>
                <w:color w:val="000000" w:themeColor="text1"/>
                <w:vertAlign w:val="superscript"/>
              </w:rPr>
              <w:t>-3</w:t>
            </w:r>
          </w:p>
        </w:tc>
        <w:tc>
          <w:tcPr>
            <w:tcW w:w="2116" w:type="dxa"/>
            <w:vAlign w:val="bottom"/>
          </w:tcPr>
          <w:p w14:paraId="018FA510" w14:textId="77777777" w:rsidR="000B4A1D" w:rsidRPr="007924C8" w:rsidRDefault="000B4A1D" w:rsidP="00CD7156">
            <w:pPr>
              <w:jc w:val="center"/>
              <w:rPr>
                <w:color w:val="000000" w:themeColor="text1"/>
              </w:rPr>
            </w:pPr>
            <w:r w:rsidRPr="007924C8">
              <w:rPr>
                <w:color w:val="000000" w:themeColor="text1"/>
              </w:rPr>
              <w:t>8×10</w:t>
            </w:r>
            <w:r w:rsidRPr="007924C8">
              <w:rPr>
                <w:color w:val="000000" w:themeColor="text1"/>
                <w:vertAlign w:val="superscript"/>
              </w:rPr>
              <w:t>-5</w:t>
            </w:r>
          </w:p>
        </w:tc>
      </w:tr>
      <w:tr w:rsidR="000B4A1D" w:rsidRPr="00620125" w14:paraId="7F3FBCF0" w14:textId="77777777" w:rsidTr="001F0DDE">
        <w:tc>
          <w:tcPr>
            <w:tcW w:w="2168" w:type="dxa"/>
            <w:vAlign w:val="bottom"/>
          </w:tcPr>
          <w:p w14:paraId="0FFA5E04" w14:textId="77777777" w:rsidR="000B4A1D" w:rsidRPr="007924C8" w:rsidRDefault="000B4A1D" w:rsidP="00CD7156">
            <w:pPr>
              <w:jc w:val="center"/>
              <w:rPr>
                <w:color w:val="000000" w:themeColor="text1"/>
              </w:rPr>
            </w:pPr>
            <w:r w:rsidRPr="007924C8">
              <w:rPr>
                <w:color w:val="000000" w:themeColor="text1"/>
              </w:rPr>
              <w:t>3</w:t>
            </w:r>
          </w:p>
        </w:tc>
        <w:tc>
          <w:tcPr>
            <w:tcW w:w="2116" w:type="dxa"/>
            <w:vAlign w:val="bottom"/>
          </w:tcPr>
          <w:p w14:paraId="12F56DFD" w14:textId="77777777" w:rsidR="000B4A1D" w:rsidRPr="007924C8" w:rsidRDefault="000B4A1D" w:rsidP="00CD7156">
            <w:pPr>
              <w:jc w:val="center"/>
              <w:rPr>
                <w:color w:val="000000" w:themeColor="text1"/>
              </w:rPr>
            </w:pPr>
            <w:r w:rsidRPr="007924C8">
              <w:rPr>
                <w:color w:val="000000" w:themeColor="text1"/>
              </w:rPr>
              <w:t>7×10</w:t>
            </w:r>
            <w:r w:rsidRPr="007924C8">
              <w:rPr>
                <w:color w:val="000000" w:themeColor="text1"/>
                <w:vertAlign w:val="superscript"/>
              </w:rPr>
              <w:t>-3</w:t>
            </w:r>
          </w:p>
        </w:tc>
        <w:tc>
          <w:tcPr>
            <w:tcW w:w="2116" w:type="dxa"/>
            <w:vAlign w:val="bottom"/>
          </w:tcPr>
          <w:p w14:paraId="6C892EAA" w14:textId="77777777" w:rsidR="000B4A1D" w:rsidRPr="007924C8" w:rsidRDefault="000B4A1D" w:rsidP="00CD7156">
            <w:pPr>
              <w:jc w:val="center"/>
              <w:rPr>
                <w:color w:val="000000" w:themeColor="text1"/>
              </w:rPr>
            </w:pPr>
            <w:r w:rsidRPr="007924C8">
              <w:rPr>
                <w:color w:val="000000" w:themeColor="text1"/>
              </w:rPr>
              <w:t>9×10</w:t>
            </w:r>
            <w:r w:rsidRPr="007924C8">
              <w:rPr>
                <w:color w:val="000000" w:themeColor="text1"/>
                <w:vertAlign w:val="superscript"/>
              </w:rPr>
              <w:t>-4</w:t>
            </w:r>
          </w:p>
        </w:tc>
        <w:tc>
          <w:tcPr>
            <w:tcW w:w="2116" w:type="dxa"/>
            <w:vAlign w:val="bottom"/>
          </w:tcPr>
          <w:p w14:paraId="65D032F5" w14:textId="77777777" w:rsidR="000B4A1D" w:rsidRPr="007924C8" w:rsidRDefault="000B4A1D" w:rsidP="00CD7156">
            <w:pPr>
              <w:jc w:val="center"/>
              <w:rPr>
                <w:color w:val="000000" w:themeColor="text1"/>
              </w:rPr>
            </w:pPr>
            <w:r w:rsidRPr="007924C8">
              <w:rPr>
                <w:color w:val="000000" w:themeColor="text1"/>
              </w:rPr>
              <w:t>4×10</w:t>
            </w:r>
            <w:r w:rsidRPr="007924C8">
              <w:rPr>
                <w:color w:val="000000" w:themeColor="text1"/>
                <w:vertAlign w:val="superscript"/>
              </w:rPr>
              <w:t>-11</w:t>
            </w:r>
          </w:p>
        </w:tc>
      </w:tr>
      <w:tr w:rsidR="000B4A1D" w:rsidRPr="00620125" w14:paraId="41304080" w14:textId="77777777" w:rsidTr="001F0DDE">
        <w:tc>
          <w:tcPr>
            <w:tcW w:w="2168" w:type="dxa"/>
            <w:vAlign w:val="bottom"/>
          </w:tcPr>
          <w:p w14:paraId="4B403E85" w14:textId="77777777" w:rsidR="000B4A1D" w:rsidRPr="007924C8" w:rsidRDefault="000B4A1D" w:rsidP="00CD7156">
            <w:pPr>
              <w:jc w:val="center"/>
              <w:rPr>
                <w:color w:val="000000" w:themeColor="text1"/>
              </w:rPr>
            </w:pPr>
            <w:r w:rsidRPr="007924C8">
              <w:rPr>
                <w:color w:val="000000" w:themeColor="text1"/>
              </w:rPr>
              <w:t>4</w:t>
            </w:r>
          </w:p>
        </w:tc>
        <w:tc>
          <w:tcPr>
            <w:tcW w:w="2116" w:type="dxa"/>
            <w:vAlign w:val="bottom"/>
          </w:tcPr>
          <w:p w14:paraId="7AAB4D8E" w14:textId="77777777" w:rsidR="000B4A1D" w:rsidRPr="007924C8" w:rsidRDefault="000B4A1D" w:rsidP="00CD7156">
            <w:pPr>
              <w:jc w:val="center"/>
              <w:rPr>
                <w:color w:val="000000" w:themeColor="text1"/>
              </w:rPr>
            </w:pPr>
            <w:r w:rsidRPr="007924C8">
              <w:rPr>
                <w:color w:val="000000" w:themeColor="text1"/>
              </w:rPr>
              <w:t>4×10</w:t>
            </w:r>
            <w:r w:rsidRPr="007924C8">
              <w:rPr>
                <w:color w:val="000000" w:themeColor="text1"/>
                <w:vertAlign w:val="superscript"/>
              </w:rPr>
              <w:t>-13</w:t>
            </w:r>
          </w:p>
        </w:tc>
        <w:tc>
          <w:tcPr>
            <w:tcW w:w="2116" w:type="dxa"/>
            <w:vAlign w:val="bottom"/>
          </w:tcPr>
          <w:p w14:paraId="18CB273E" w14:textId="77777777" w:rsidR="000B4A1D" w:rsidRPr="007924C8" w:rsidRDefault="000B4A1D" w:rsidP="00CD7156">
            <w:pPr>
              <w:jc w:val="center"/>
              <w:rPr>
                <w:color w:val="000000" w:themeColor="text1"/>
              </w:rPr>
            </w:pPr>
            <w:r w:rsidRPr="007924C8">
              <w:rPr>
                <w:color w:val="000000" w:themeColor="text1"/>
              </w:rPr>
              <w:t>3×10</w:t>
            </w:r>
            <w:r w:rsidRPr="007924C8">
              <w:rPr>
                <w:color w:val="000000" w:themeColor="text1"/>
                <w:vertAlign w:val="superscript"/>
              </w:rPr>
              <w:t>-15</w:t>
            </w:r>
          </w:p>
        </w:tc>
        <w:tc>
          <w:tcPr>
            <w:tcW w:w="2116" w:type="dxa"/>
            <w:vAlign w:val="bottom"/>
          </w:tcPr>
          <w:p w14:paraId="44AD234E" w14:textId="77777777" w:rsidR="000B4A1D" w:rsidRPr="007924C8" w:rsidRDefault="000B4A1D" w:rsidP="00CD7156">
            <w:pPr>
              <w:jc w:val="center"/>
              <w:rPr>
                <w:color w:val="000000" w:themeColor="text1"/>
              </w:rPr>
            </w:pPr>
            <w:r w:rsidRPr="007924C8">
              <w:rPr>
                <w:color w:val="000000" w:themeColor="text1"/>
              </w:rPr>
              <w:t>2×10</w:t>
            </w:r>
            <w:r w:rsidRPr="007924C8">
              <w:rPr>
                <w:color w:val="000000" w:themeColor="text1"/>
                <w:vertAlign w:val="superscript"/>
              </w:rPr>
              <w:t>-31</w:t>
            </w:r>
          </w:p>
        </w:tc>
      </w:tr>
      <w:tr w:rsidR="000B4A1D" w:rsidRPr="00620125" w14:paraId="54E2FD82" w14:textId="77777777" w:rsidTr="001F0DDE">
        <w:tc>
          <w:tcPr>
            <w:tcW w:w="2168" w:type="dxa"/>
            <w:vAlign w:val="bottom"/>
          </w:tcPr>
          <w:p w14:paraId="73274E2E" w14:textId="77777777" w:rsidR="000B4A1D" w:rsidRPr="007924C8" w:rsidRDefault="000B4A1D" w:rsidP="00CD7156">
            <w:pPr>
              <w:jc w:val="center"/>
              <w:rPr>
                <w:color w:val="000000" w:themeColor="text1"/>
              </w:rPr>
            </w:pPr>
            <w:r w:rsidRPr="007924C8">
              <w:rPr>
                <w:color w:val="000000" w:themeColor="text1"/>
              </w:rPr>
              <w:t>5</w:t>
            </w:r>
          </w:p>
        </w:tc>
        <w:tc>
          <w:tcPr>
            <w:tcW w:w="2116" w:type="dxa"/>
            <w:vAlign w:val="bottom"/>
          </w:tcPr>
          <w:p w14:paraId="45EF3931" w14:textId="77777777" w:rsidR="000B4A1D" w:rsidRPr="007924C8" w:rsidRDefault="000B4A1D" w:rsidP="00CD7156">
            <w:pPr>
              <w:jc w:val="center"/>
              <w:rPr>
                <w:color w:val="000000" w:themeColor="text1"/>
              </w:rPr>
            </w:pPr>
            <w:r w:rsidRPr="007924C8">
              <w:rPr>
                <w:color w:val="000000" w:themeColor="text1"/>
              </w:rPr>
              <w:t>2×10</w:t>
            </w:r>
            <w:r w:rsidRPr="007924C8">
              <w:rPr>
                <w:color w:val="000000" w:themeColor="text1"/>
                <w:vertAlign w:val="superscript"/>
              </w:rPr>
              <w:t>-4</w:t>
            </w:r>
          </w:p>
        </w:tc>
        <w:tc>
          <w:tcPr>
            <w:tcW w:w="2116" w:type="dxa"/>
            <w:vAlign w:val="bottom"/>
          </w:tcPr>
          <w:p w14:paraId="0571D7A8" w14:textId="77777777" w:rsidR="000B4A1D" w:rsidRPr="007924C8" w:rsidRDefault="000B4A1D" w:rsidP="00CD7156">
            <w:pPr>
              <w:jc w:val="center"/>
              <w:rPr>
                <w:color w:val="000000" w:themeColor="text1"/>
              </w:rPr>
            </w:pPr>
            <w:r w:rsidRPr="007924C8">
              <w:rPr>
                <w:color w:val="000000" w:themeColor="text1"/>
              </w:rPr>
              <w:t>1×10</w:t>
            </w:r>
            <w:r w:rsidRPr="007924C8">
              <w:rPr>
                <w:color w:val="000000" w:themeColor="text1"/>
                <w:vertAlign w:val="superscript"/>
              </w:rPr>
              <w:t>-4</w:t>
            </w:r>
          </w:p>
        </w:tc>
        <w:tc>
          <w:tcPr>
            <w:tcW w:w="2116" w:type="dxa"/>
            <w:vAlign w:val="bottom"/>
          </w:tcPr>
          <w:p w14:paraId="7B6B0D1D" w14:textId="77777777" w:rsidR="000B4A1D" w:rsidRPr="007924C8" w:rsidRDefault="000B4A1D" w:rsidP="00CD7156">
            <w:pPr>
              <w:jc w:val="center"/>
              <w:rPr>
                <w:color w:val="000000" w:themeColor="text1"/>
              </w:rPr>
            </w:pPr>
            <w:r w:rsidRPr="007924C8">
              <w:rPr>
                <w:color w:val="000000" w:themeColor="text1"/>
              </w:rPr>
              <w:t>7×10</w:t>
            </w:r>
            <w:r w:rsidRPr="007924C8">
              <w:rPr>
                <w:color w:val="000000" w:themeColor="text1"/>
                <w:vertAlign w:val="superscript"/>
              </w:rPr>
              <w:t>-28</w:t>
            </w:r>
          </w:p>
        </w:tc>
      </w:tr>
      <w:tr w:rsidR="000B4A1D" w:rsidRPr="00620125" w14:paraId="6AD6739B" w14:textId="77777777" w:rsidTr="001F0DDE">
        <w:tc>
          <w:tcPr>
            <w:tcW w:w="2168" w:type="dxa"/>
            <w:vAlign w:val="bottom"/>
          </w:tcPr>
          <w:p w14:paraId="23243454" w14:textId="77777777" w:rsidR="000B4A1D" w:rsidRPr="007924C8" w:rsidRDefault="000B4A1D" w:rsidP="00CD7156">
            <w:pPr>
              <w:jc w:val="center"/>
              <w:rPr>
                <w:color w:val="000000" w:themeColor="text1"/>
              </w:rPr>
            </w:pPr>
            <w:r w:rsidRPr="007924C8">
              <w:rPr>
                <w:color w:val="000000" w:themeColor="text1"/>
              </w:rPr>
              <w:t>6</w:t>
            </w:r>
          </w:p>
        </w:tc>
        <w:tc>
          <w:tcPr>
            <w:tcW w:w="2116" w:type="dxa"/>
            <w:vAlign w:val="bottom"/>
          </w:tcPr>
          <w:p w14:paraId="3EF834A9" w14:textId="77777777" w:rsidR="000B4A1D" w:rsidRPr="007924C8" w:rsidRDefault="000B4A1D" w:rsidP="00CD7156">
            <w:pPr>
              <w:jc w:val="center"/>
              <w:rPr>
                <w:color w:val="000000" w:themeColor="text1"/>
              </w:rPr>
            </w:pPr>
            <w:r w:rsidRPr="007924C8">
              <w:rPr>
                <w:color w:val="000000" w:themeColor="text1"/>
              </w:rPr>
              <w:t>1×10</w:t>
            </w:r>
            <w:r w:rsidRPr="007924C8">
              <w:rPr>
                <w:color w:val="000000" w:themeColor="text1"/>
                <w:vertAlign w:val="superscript"/>
              </w:rPr>
              <w:t>-9</w:t>
            </w:r>
          </w:p>
        </w:tc>
        <w:tc>
          <w:tcPr>
            <w:tcW w:w="2116" w:type="dxa"/>
            <w:vAlign w:val="bottom"/>
          </w:tcPr>
          <w:p w14:paraId="53090F6F" w14:textId="77777777" w:rsidR="000B4A1D" w:rsidRPr="007924C8" w:rsidRDefault="000B4A1D" w:rsidP="00CD7156">
            <w:pPr>
              <w:jc w:val="center"/>
              <w:rPr>
                <w:color w:val="000000" w:themeColor="text1"/>
              </w:rPr>
            </w:pPr>
            <w:r w:rsidRPr="007924C8">
              <w:rPr>
                <w:color w:val="000000" w:themeColor="text1"/>
              </w:rPr>
              <w:t>3×10</w:t>
            </w:r>
            <w:r w:rsidRPr="007924C8">
              <w:rPr>
                <w:color w:val="000000" w:themeColor="text1"/>
                <w:vertAlign w:val="superscript"/>
              </w:rPr>
              <w:t>-5</w:t>
            </w:r>
          </w:p>
        </w:tc>
        <w:tc>
          <w:tcPr>
            <w:tcW w:w="2116" w:type="dxa"/>
            <w:vAlign w:val="bottom"/>
          </w:tcPr>
          <w:p w14:paraId="1DA1FF93" w14:textId="77777777" w:rsidR="000B4A1D" w:rsidRPr="007924C8" w:rsidRDefault="000B4A1D" w:rsidP="00CD7156">
            <w:pPr>
              <w:jc w:val="center"/>
              <w:rPr>
                <w:color w:val="000000" w:themeColor="text1"/>
              </w:rPr>
            </w:pPr>
            <w:r w:rsidRPr="007924C8">
              <w:rPr>
                <w:color w:val="000000" w:themeColor="text1"/>
              </w:rPr>
              <w:t>2×10</w:t>
            </w:r>
            <w:r w:rsidRPr="007924C8">
              <w:rPr>
                <w:color w:val="000000" w:themeColor="text1"/>
                <w:vertAlign w:val="superscript"/>
              </w:rPr>
              <w:t>-5</w:t>
            </w:r>
          </w:p>
        </w:tc>
      </w:tr>
      <w:tr w:rsidR="000B4A1D" w:rsidRPr="00620125" w14:paraId="2687E52D" w14:textId="77777777" w:rsidTr="001F0DDE">
        <w:tc>
          <w:tcPr>
            <w:tcW w:w="2168" w:type="dxa"/>
            <w:vAlign w:val="bottom"/>
          </w:tcPr>
          <w:p w14:paraId="401DECE8" w14:textId="77777777" w:rsidR="000B4A1D" w:rsidRPr="007924C8" w:rsidRDefault="000B4A1D" w:rsidP="00CD7156">
            <w:pPr>
              <w:jc w:val="center"/>
              <w:rPr>
                <w:color w:val="000000" w:themeColor="text1"/>
              </w:rPr>
            </w:pPr>
            <w:r w:rsidRPr="007924C8">
              <w:rPr>
                <w:color w:val="000000" w:themeColor="text1"/>
              </w:rPr>
              <w:t>7</w:t>
            </w:r>
          </w:p>
        </w:tc>
        <w:tc>
          <w:tcPr>
            <w:tcW w:w="2116" w:type="dxa"/>
            <w:vAlign w:val="bottom"/>
          </w:tcPr>
          <w:p w14:paraId="571653D3" w14:textId="77777777" w:rsidR="000B4A1D" w:rsidRPr="007924C8" w:rsidRDefault="000B4A1D" w:rsidP="00CD7156">
            <w:pPr>
              <w:jc w:val="center"/>
              <w:rPr>
                <w:color w:val="000000" w:themeColor="text1"/>
              </w:rPr>
            </w:pPr>
            <w:r w:rsidRPr="007924C8">
              <w:rPr>
                <w:color w:val="000000" w:themeColor="text1"/>
              </w:rPr>
              <w:t>3×10</w:t>
            </w:r>
            <w:r w:rsidRPr="007924C8">
              <w:rPr>
                <w:color w:val="000000" w:themeColor="text1"/>
                <w:vertAlign w:val="superscript"/>
              </w:rPr>
              <w:t>-6</w:t>
            </w:r>
          </w:p>
        </w:tc>
        <w:tc>
          <w:tcPr>
            <w:tcW w:w="2116" w:type="dxa"/>
            <w:vAlign w:val="bottom"/>
          </w:tcPr>
          <w:p w14:paraId="0E9AB3CD" w14:textId="77777777" w:rsidR="000B4A1D" w:rsidRPr="007924C8" w:rsidRDefault="000B4A1D" w:rsidP="00CD7156">
            <w:pPr>
              <w:jc w:val="center"/>
              <w:rPr>
                <w:color w:val="000000" w:themeColor="text1"/>
              </w:rPr>
            </w:pPr>
            <w:r w:rsidRPr="007924C8">
              <w:rPr>
                <w:color w:val="000000" w:themeColor="text1"/>
              </w:rPr>
              <w:t>4×10</w:t>
            </w:r>
            <w:r w:rsidRPr="007924C8">
              <w:rPr>
                <w:color w:val="000000" w:themeColor="text1"/>
                <w:vertAlign w:val="superscript"/>
              </w:rPr>
              <w:t>-14</w:t>
            </w:r>
          </w:p>
        </w:tc>
        <w:tc>
          <w:tcPr>
            <w:tcW w:w="2116" w:type="dxa"/>
            <w:vAlign w:val="bottom"/>
          </w:tcPr>
          <w:p w14:paraId="5FF07365" w14:textId="77777777" w:rsidR="000B4A1D" w:rsidRPr="007924C8" w:rsidRDefault="000B4A1D" w:rsidP="00CD7156">
            <w:pPr>
              <w:jc w:val="center"/>
              <w:rPr>
                <w:color w:val="000000" w:themeColor="text1"/>
              </w:rPr>
            </w:pPr>
            <w:r w:rsidRPr="007924C8">
              <w:rPr>
                <w:color w:val="000000" w:themeColor="text1"/>
              </w:rPr>
              <w:t>1×10</w:t>
            </w:r>
            <w:r w:rsidRPr="007924C8">
              <w:rPr>
                <w:color w:val="000000" w:themeColor="text1"/>
                <w:vertAlign w:val="superscript"/>
              </w:rPr>
              <w:t>-7</w:t>
            </w:r>
          </w:p>
        </w:tc>
      </w:tr>
      <w:tr w:rsidR="000B4A1D" w:rsidRPr="00620125" w14:paraId="266F32E8" w14:textId="77777777" w:rsidTr="001F0DDE">
        <w:tc>
          <w:tcPr>
            <w:tcW w:w="2168" w:type="dxa"/>
            <w:vAlign w:val="bottom"/>
          </w:tcPr>
          <w:p w14:paraId="466FB003" w14:textId="77777777" w:rsidR="000B4A1D" w:rsidRPr="007924C8" w:rsidRDefault="000B4A1D" w:rsidP="00CD7156">
            <w:pPr>
              <w:jc w:val="center"/>
              <w:rPr>
                <w:color w:val="000000" w:themeColor="text1"/>
              </w:rPr>
            </w:pPr>
            <w:r w:rsidRPr="007924C8">
              <w:rPr>
                <w:color w:val="000000" w:themeColor="text1"/>
              </w:rPr>
              <w:t>8</w:t>
            </w:r>
          </w:p>
        </w:tc>
        <w:tc>
          <w:tcPr>
            <w:tcW w:w="2116" w:type="dxa"/>
            <w:vAlign w:val="bottom"/>
          </w:tcPr>
          <w:p w14:paraId="45C03390" w14:textId="77777777" w:rsidR="000B4A1D" w:rsidRPr="007924C8" w:rsidRDefault="000B4A1D" w:rsidP="00CD7156">
            <w:pPr>
              <w:jc w:val="center"/>
              <w:rPr>
                <w:color w:val="000000" w:themeColor="text1"/>
              </w:rPr>
            </w:pPr>
            <w:r w:rsidRPr="007924C8">
              <w:rPr>
                <w:color w:val="000000" w:themeColor="text1"/>
              </w:rPr>
              <w:t>1×10</w:t>
            </w:r>
            <w:r w:rsidRPr="007924C8">
              <w:rPr>
                <w:color w:val="000000" w:themeColor="text1"/>
                <w:vertAlign w:val="superscript"/>
              </w:rPr>
              <w:t>-6</w:t>
            </w:r>
          </w:p>
        </w:tc>
        <w:tc>
          <w:tcPr>
            <w:tcW w:w="2116" w:type="dxa"/>
            <w:vAlign w:val="bottom"/>
          </w:tcPr>
          <w:p w14:paraId="7986F84C" w14:textId="77777777" w:rsidR="000B4A1D" w:rsidRPr="007924C8" w:rsidRDefault="000B4A1D" w:rsidP="00CD7156">
            <w:pPr>
              <w:jc w:val="center"/>
              <w:rPr>
                <w:color w:val="000000" w:themeColor="text1"/>
              </w:rPr>
            </w:pPr>
            <w:r w:rsidRPr="007924C8">
              <w:rPr>
                <w:color w:val="000000" w:themeColor="text1"/>
              </w:rPr>
              <w:t>4×10</w:t>
            </w:r>
            <w:r w:rsidRPr="007924C8">
              <w:rPr>
                <w:color w:val="000000" w:themeColor="text1"/>
                <w:vertAlign w:val="superscript"/>
              </w:rPr>
              <w:t>-6</w:t>
            </w:r>
          </w:p>
        </w:tc>
        <w:tc>
          <w:tcPr>
            <w:tcW w:w="2116" w:type="dxa"/>
            <w:vAlign w:val="bottom"/>
          </w:tcPr>
          <w:p w14:paraId="49F06568" w14:textId="77777777" w:rsidR="000B4A1D" w:rsidRPr="007924C8" w:rsidRDefault="000B4A1D" w:rsidP="00CD7156">
            <w:pPr>
              <w:jc w:val="center"/>
              <w:rPr>
                <w:color w:val="000000" w:themeColor="text1"/>
              </w:rPr>
            </w:pPr>
            <w:r w:rsidRPr="007924C8">
              <w:rPr>
                <w:color w:val="000000" w:themeColor="text1"/>
              </w:rPr>
              <w:t>1×10</w:t>
            </w:r>
            <w:r w:rsidRPr="007924C8">
              <w:rPr>
                <w:color w:val="000000" w:themeColor="text1"/>
                <w:vertAlign w:val="superscript"/>
              </w:rPr>
              <w:t>-8</w:t>
            </w:r>
          </w:p>
        </w:tc>
      </w:tr>
    </w:tbl>
    <w:p w14:paraId="1300A5E2" w14:textId="77777777" w:rsidR="000B4A1D" w:rsidRPr="00620125" w:rsidRDefault="000B4A1D" w:rsidP="000B4A1D">
      <w:pPr>
        <w:rPr>
          <w:color w:val="0432FF"/>
        </w:rPr>
      </w:pPr>
    </w:p>
    <w:p w14:paraId="1AE87A0A" w14:textId="55FC70DA" w:rsidR="000B4A1D" w:rsidRPr="00297C64" w:rsidRDefault="000B4A1D" w:rsidP="000B4A1D">
      <w:pPr>
        <w:snapToGrid w:val="0"/>
        <w:spacing w:after="120"/>
        <w:rPr>
          <w:color w:val="000000" w:themeColor="text1"/>
        </w:rPr>
      </w:pPr>
      <w:r w:rsidRPr="00297C64">
        <w:rPr>
          <w:color w:val="000000" w:themeColor="text1"/>
        </w:rPr>
        <w:t xml:space="preserve">As can be seen from </w:t>
      </w:r>
      <w:r w:rsidRPr="004227E8">
        <w:rPr>
          <w:b/>
          <w:color w:val="000000" w:themeColor="text1"/>
        </w:rPr>
        <w:t xml:space="preserve">Table </w:t>
      </w:r>
      <w:r w:rsidR="00463900">
        <w:rPr>
          <w:b/>
          <w:color w:val="000000" w:themeColor="text1"/>
        </w:rPr>
        <w:t>1</w:t>
      </w:r>
      <w:r w:rsidRPr="00297C64">
        <w:rPr>
          <w:color w:val="000000" w:themeColor="text1"/>
        </w:rPr>
        <w:t xml:space="preserve">, the effect of Lip-1 and SIH treatment relative to control always deviates away from simple temporal rescaling (all </w:t>
      </w:r>
      <w:r w:rsidRPr="00297C64">
        <w:rPr>
          <w:i/>
          <w:color w:val="000000" w:themeColor="text1"/>
        </w:rPr>
        <w:t>p</w:t>
      </w:r>
      <w:r w:rsidRPr="00297C64">
        <w:rPr>
          <w:color w:val="000000" w:themeColor="text1"/>
        </w:rPr>
        <w:t>-values &lt; 10</w:t>
      </w:r>
      <w:r w:rsidRPr="00297C64">
        <w:rPr>
          <w:color w:val="000000" w:themeColor="text1"/>
          <w:vertAlign w:val="superscript"/>
        </w:rPr>
        <w:t>-2</w:t>
      </w:r>
      <w:r w:rsidRPr="00297C64">
        <w:rPr>
          <w:color w:val="000000" w:themeColor="text1"/>
        </w:rPr>
        <w:t xml:space="preserve">) with the exception of Lip-1 in replicate 2. </w:t>
      </w:r>
      <w:r w:rsidRPr="005B2CE2">
        <w:rPr>
          <w:b/>
          <w:color w:val="000000" w:themeColor="text1"/>
        </w:rPr>
        <w:t xml:space="preserve">Figure </w:t>
      </w:r>
      <w:r w:rsidR="007B2495">
        <w:rPr>
          <w:b/>
          <w:color w:val="000000" w:themeColor="text1"/>
        </w:rPr>
        <w:t>1</w:t>
      </w:r>
      <w:r w:rsidR="00984EA0" w:rsidRPr="00297C64">
        <w:rPr>
          <w:color w:val="000000" w:themeColor="text1"/>
        </w:rPr>
        <w:t xml:space="preserve"> </w:t>
      </w:r>
      <w:r w:rsidRPr="00297C64">
        <w:rPr>
          <w:color w:val="000000" w:themeColor="text1"/>
        </w:rPr>
        <w:t xml:space="preserve">shows graphically why the AFT assumption is not reasonable since the survival curves of residuals </w:t>
      </w:r>
      <w:r>
        <w:rPr>
          <w:color w:val="000000" w:themeColor="text1"/>
        </w:rPr>
        <w:t>from</w:t>
      </w:r>
      <w:r w:rsidRPr="00297C64">
        <w:rPr>
          <w:color w:val="000000" w:themeColor="text1"/>
        </w:rPr>
        <w:t xml:space="preserve"> the AFT models show ‘crossing’ </w:t>
      </w:r>
      <w:proofErr w:type="spellStart"/>
      <w:r w:rsidR="00C617DC" w:rsidRPr="00297C64">
        <w:rPr>
          <w:color w:val="000000" w:themeColor="text1"/>
        </w:rPr>
        <w:t>behavior</w:t>
      </w:r>
      <w:proofErr w:type="spellEnd"/>
      <w:r w:rsidRPr="00297C64">
        <w:rPr>
          <w:color w:val="000000" w:themeColor="text1"/>
        </w:rPr>
        <w:t>. If the simple temporal rescaling assumption is reasonable, we would expect the survival curves for the different treatments to be v</w:t>
      </w:r>
      <w:r>
        <w:rPr>
          <w:color w:val="000000" w:themeColor="text1"/>
        </w:rPr>
        <w:t xml:space="preserve">ery similar to each other. The observed </w:t>
      </w:r>
      <w:r w:rsidRPr="00297C64">
        <w:rPr>
          <w:color w:val="000000" w:themeColor="text1"/>
        </w:rPr>
        <w:t>crossing</w:t>
      </w:r>
      <w:r>
        <w:rPr>
          <w:color w:val="000000" w:themeColor="text1"/>
        </w:rPr>
        <w:t xml:space="preserve"> of the curves</w:t>
      </w:r>
      <w:r w:rsidRPr="00297C64">
        <w:rPr>
          <w:color w:val="000000" w:themeColor="text1"/>
        </w:rPr>
        <w:t xml:space="preserve"> is </w:t>
      </w:r>
      <w:r>
        <w:rPr>
          <w:color w:val="000000" w:themeColor="text1"/>
        </w:rPr>
        <w:t>primarily</w:t>
      </w:r>
      <w:r w:rsidRPr="00297C64">
        <w:rPr>
          <w:color w:val="000000" w:themeColor="text1"/>
        </w:rPr>
        <w:t xml:space="preserve"> caused by the de-acceleration in the survival function for control worms.</w:t>
      </w:r>
    </w:p>
    <w:p w14:paraId="639E882E" w14:textId="7BBB0BCD" w:rsidR="000B4A1D" w:rsidRDefault="000B4A1D" w:rsidP="00C30DD0">
      <w:pPr>
        <w:snapToGrid w:val="0"/>
        <w:spacing w:after="120"/>
        <w:ind w:firstLine="284"/>
        <w:rPr>
          <w:color w:val="000000" w:themeColor="text1"/>
        </w:rPr>
      </w:pPr>
      <w:r w:rsidRPr="00297C64">
        <w:rPr>
          <w:color w:val="000000" w:themeColor="text1"/>
        </w:rPr>
        <w:t xml:space="preserve">When all the replicates are combined, and the modified KS test were performed on the residuals of the AFT models with the best parametric form, we found that the </w:t>
      </w:r>
      <w:r w:rsidRPr="00297C64">
        <w:rPr>
          <w:i/>
          <w:color w:val="000000" w:themeColor="text1"/>
        </w:rPr>
        <w:t>p</w:t>
      </w:r>
      <w:r w:rsidRPr="00297C64">
        <w:rPr>
          <w:color w:val="000000" w:themeColor="text1"/>
        </w:rPr>
        <w:t xml:space="preserve">-value for comparing </w:t>
      </w:r>
      <w:r>
        <w:rPr>
          <w:color w:val="000000" w:themeColor="text1"/>
        </w:rPr>
        <w:t>Control</w:t>
      </w:r>
      <w:r w:rsidRPr="00297C64">
        <w:rPr>
          <w:color w:val="000000" w:themeColor="text1"/>
        </w:rPr>
        <w:t xml:space="preserve"> </w:t>
      </w:r>
      <w:r w:rsidRPr="0029711D">
        <w:rPr>
          <w:i/>
          <w:color w:val="000000" w:themeColor="text1"/>
        </w:rPr>
        <w:t>vs</w:t>
      </w:r>
      <w:r w:rsidRPr="00297C64">
        <w:rPr>
          <w:color w:val="000000" w:themeColor="text1"/>
        </w:rPr>
        <w:t xml:space="preserve"> Lip-1, </w:t>
      </w:r>
      <w:r>
        <w:rPr>
          <w:color w:val="000000" w:themeColor="text1"/>
        </w:rPr>
        <w:t>Control</w:t>
      </w:r>
      <w:r w:rsidRPr="00297C64">
        <w:rPr>
          <w:color w:val="000000" w:themeColor="text1"/>
        </w:rPr>
        <w:t xml:space="preserve"> </w:t>
      </w:r>
      <w:r w:rsidRPr="0029711D">
        <w:rPr>
          <w:i/>
          <w:color w:val="000000" w:themeColor="text1"/>
        </w:rPr>
        <w:t>vs</w:t>
      </w:r>
      <w:r w:rsidRPr="00297C64">
        <w:rPr>
          <w:color w:val="000000" w:themeColor="text1"/>
        </w:rPr>
        <w:t xml:space="preserve"> SIH and Lip-1 </w:t>
      </w:r>
      <w:r w:rsidRPr="0029711D">
        <w:rPr>
          <w:i/>
          <w:color w:val="000000" w:themeColor="text1"/>
        </w:rPr>
        <w:t>vs</w:t>
      </w:r>
      <w:r w:rsidRPr="00297C64">
        <w:rPr>
          <w:color w:val="000000" w:themeColor="text1"/>
        </w:rPr>
        <w:t xml:space="preserve"> SIH are 2 x 10</w:t>
      </w:r>
      <w:r w:rsidRPr="00297C64">
        <w:rPr>
          <w:color w:val="000000" w:themeColor="text1"/>
          <w:vertAlign w:val="superscript"/>
        </w:rPr>
        <w:t>-24</w:t>
      </w:r>
      <w:r w:rsidRPr="00297C64">
        <w:rPr>
          <w:color w:val="000000" w:themeColor="text1"/>
        </w:rPr>
        <w:t>, 1 x 10</w:t>
      </w:r>
      <w:r w:rsidRPr="00297C64">
        <w:rPr>
          <w:color w:val="000000" w:themeColor="text1"/>
          <w:vertAlign w:val="superscript"/>
        </w:rPr>
        <w:t>-24</w:t>
      </w:r>
      <w:r w:rsidRPr="00297C64">
        <w:rPr>
          <w:color w:val="000000" w:themeColor="text1"/>
        </w:rPr>
        <w:t xml:space="preserve"> and 3 x 10</w:t>
      </w:r>
      <w:r w:rsidRPr="00297C64">
        <w:rPr>
          <w:color w:val="000000" w:themeColor="text1"/>
          <w:vertAlign w:val="superscript"/>
        </w:rPr>
        <w:t>-37</w:t>
      </w:r>
      <w:r w:rsidRPr="00297C64">
        <w:rPr>
          <w:color w:val="000000" w:themeColor="text1"/>
        </w:rPr>
        <w:t xml:space="preserve"> respectively. </w:t>
      </w:r>
      <w:r>
        <w:rPr>
          <w:color w:val="000000" w:themeColor="text1"/>
        </w:rPr>
        <w:t>These results indicate that</w:t>
      </w:r>
      <w:r w:rsidRPr="00297C64">
        <w:rPr>
          <w:color w:val="000000" w:themeColor="text1"/>
        </w:rPr>
        <w:t xml:space="preserve"> failure to control for inter-replicate differences would lead to even stronger evidence of departure from simple temporal rescaling.</w:t>
      </w:r>
    </w:p>
    <w:p w14:paraId="53DB2F8A" w14:textId="77777777" w:rsidR="000B4A1D" w:rsidRPr="00297C64" w:rsidRDefault="000B4A1D" w:rsidP="000B4A1D">
      <w:pPr>
        <w:snapToGrid w:val="0"/>
        <w:spacing w:after="120"/>
        <w:rPr>
          <w:color w:val="000000" w:themeColor="text1"/>
        </w:rPr>
      </w:pPr>
    </w:p>
    <w:p w14:paraId="1ABBB161" w14:textId="77777777" w:rsidR="000B4A1D" w:rsidRPr="00620125" w:rsidRDefault="000B4A1D" w:rsidP="000B4A1D">
      <w:pPr>
        <w:jc w:val="center"/>
        <w:rPr>
          <w:color w:val="0432FF"/>
        </w:rPr>
      </w:pPr>
      <w:r>
        <w:rPr>
          <w:noProof/>
          <w:color w:val="0432FF"/>
        </w:rPr>
        <w:drawing>
          <wp:inline distT="0" distB="0" distL="0" distR="0" wp14:anchorId="7AAEC49E" wp14:editId="1DB9CC06">
            <wp:extent cx="4543425" cy="4543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reps_AFTresid_surv_bj.png"/>
                    <pic:cNvPicPr/>
                  </pic:nvPicPr>
                  <pic:blipFill>
                    <a:blip r:embed="rId8">
                      <a:extLst>
                        <a:ext uri="{28A0092B-C50C-407E-A947-70E740481C1C}">
                          <a14:useLocalDpi xmlns:a14="http://schemas.microsoft.com/office/drawing/2010/main" val="0"/>
                        </a:ext>
                      </a:extLst>
                    </a:blip>
                    <a:stretch>
                      <a:fillRect/>
                    </a:stretch>
                  </pic:blipFill>
                  <pic:spPr>
                    <a:xfrm>
                      <a:off x="0" y="0"/>
                      <a:ext cx="4543425" cy="4543425"/>
                    </a:xfrm>
                    <a:prstGeom prst="rect">
                      <a:avLst/>
                    </a:prstGeom>
                  </pic:spPr>
                </pic:pic>
              </a:graphicData>
            </a:graphic>
          </wp:inline>
        </w:drawing>
      </w:r>
    </w:p>
    <w:p w14:paraId="2D908D76" w14:textId="77777777" w:rsidR="000B4A1D" w:rsidRDefault="000B4A1D" w:rsidP="000B4A1D">
      <w:pPr>
        <w:rPr>
          <w:b/>
          <w:color w:val="000000" w:themeColor="text1"/>
          <w:highlight w:val="yellow"/>
        </w:rPr>
      </w:pPr>
    </w:p>
    <w:p w14:paraId="1D8FBCB0" w14:textId="31D1428F" w:rsidR="000B4A1D" w:rsidRPr="001B686F" w:rsidRDefault="000B4A1D" w:rsidP="00B91CF7">
      <w:pPr>
        <w:ind w:left="1134" w:hanging="1134"/>
        <w:rPr>
          <w:color w:val="000000" w:themeColor="text1"/>
        </w:rPr>
      </w:pPr>
      <w:r w:rsidRPr="00ED5090">
        <w:rPr>
          <w:b/>
          <w:color w:val="000000" w:themeColor="text1"/>
          <w:szCs w:val="22"/>
        </w:rPr>
        <w:t xml:space="preserve">Figure </w:t>
      </w:r>
      <w:r w:rsidR="007B2495" w:rsidRPr="00ED5090">
        <w:rPr>
          <w:b/>
          <w:color w:val="000000" w:themeColor="text1"/>
          <w:szCs w:val="22"/>
        </w:rPr>
        <w:t>1</w:t>
      </w:r>
      <w:r w:rsidRPr="00ED5090">
        <w:rPr>
          <w:color w:val="000000" w:themeColor="text1"/>
          <w:szCs w:val="22"/>
        </w:rPr>
        <w:t xml:space="preserve">: </w:t>
      </w:r>
      <w:r w:rsidRPr="001B686F">
        <w:rPr>
          <w:color w:val="000000" w:themeColor="text1"/>
        </w:rPr>
        <w:t xml:space="preserve">The residuals of AFT model with nonparametric hazards form for different replicates (red = control, green = </w:t>
      </w:r>
      <w:r>
        <w:rPr>
          <w:color w:val="000000" w:themeColor="text1"/>
        </w:rPr>
        <w:t>Lip-1</w:t>
      </w:r>
      <w:r w:rsidRPr="001B686F">
        <w:rPr>
          <w:color w:val="000000" w:themeColor="text1"/>
        </w:rPr>
        <w:t>, blue = SIH). The x-axis has been rescaled to remove</w:t>
      </w:r>
      <w:r>
        <w:rPr>
          <w:color w:val="000000" w:themeColor="text1"/>
        </w:rPr>
        <w:t xml:space="preserve"> the</w:t>
      </w:r>
      <w:r w:rsidRPr="001B686F">
        <w:rPr>
          <w:color w:val="000000" w:themeColor="text1"/>
        </w:rPr>
        <w:t xml:space="preserve"> temporal rescaling effect. Under the null hypothesis, we expect the residuals for the different groups to have the same survival curves.</w:t>
      </w:r>
    </w:p>
    <w:p w14:paraId="2E467718" w14:textId="74DA0BFB" w:rsidR="000B4A1D" w:rsidRDefault="000B4A1D" w:rsidP="000B4A1D">
      <w:pPr>
        <w:rPr>
          <w:color w:val="0432FF"/>
        </w:rPr>
      </w:pPr>
    </w:p>
    <w:p w14:paraId="00876E8E" w14:textId="39A97F88" w:rsidR="000B4A1D" w:rsidRPr="000963A2" w:rsidRDefault="000B4A1D" w:rsidP="006C1B4E">
      <w:pPr>
        <w:snapToGrid w:val="0"/>
        <w:spacing w:after="60"/>
        <w:rPr>
          <w:b/>
          <w:color w:val="000000" w:themeColor="text1"/>
          <w:szCs w:val="22"/>
        </w:rPr>
      </w:pPr>
      <w:r w:rsidRPr="000963A2">
        <w:rPr>
          <w:b/>
          <w:color w:val="000000" w:themeColor="text1"/>
          <w:szCs w:val="22"/>
        </w:rPr>
        <w:t>Determining AFT models with the best baseline hazard form</w:t>
      </w:r>
    </w:p>
    <w:p w14:paraId="66A8E8BE" w14:textId="77777777" w:rsidR="000B4A1D" w:rsidRDefault="000B4A1D" w:rsidP="000B4A1D">
      <w:pPr>
        <w:rPr>
          <w:color w:val="000000" w:themeColor="text1"/>
        </w:rPr>
      </w:pPr>
      <w:r w:rsidRPr="006F5D7A">
        <w:rPr>
          <w:color w:val="000000" w:themeColor="text1"/>
        </w:rPr>
        <w:t>In order to investigate the possible reasons for departure from simple temporal rescaling, we used parametric survival</w:t>
      </w:r>
      <w:r>
        <w:rPr>
          <w:color w:val="000000" w:themeColor="text1"/>
        </w:rPr>
        <w:t xml:space="preserve"> models which require</w:t>
      </w:r>
      <w:r w:rsidRPr="006F5D7A">
        <w:rPr>
          <w:color w:val="000000" w:themeColor="text1"/>
        </w:rPr>
        <w:t xml:space="preserve"> specification of a parametric baseline hazard form. To minimize the risk of model misspecification, we identified the most appropriate baseline hazard form for each replicate using </w:t>
      </w:r>
      <w:r>
        <w:rPr>
          <w:color w:val="000000" w:themeColor="text1"/>
        </w:rPr>
        <w:t xml:space="preserve">the </w:t>
      </w:r>
      <w:r w:rsidRPr="006F5D7A">
        <w:rPr>
          <w:color w:val="000000" w:themeColor="text1"/>
        </w:rPr>
        <w:t>Bayesian Information Criterion (BIC)</w:t>
      </w:r>
      <w:r>
        <w:rPr>
          <w:color w:val="000000" w:themeColor="text1"/>
        </w:rPr>
        <w:t>,</w:t>
      </w:r>
      <w:r w:rsidRPr="006F5D7A">
        <w:rPr>
          <w:color w:val="000000" w:themeColor="text1"/>
        </w:rPr>
        <w:t xml:space="preserve"> with the best parametric form chosen as the model that minimizes the BIC. </w:t>
      </w:r>
    </w:p>
    <w:p w14:paraId="78F5B2D6" w14:textId="77777777" w:rsidR="000B4A1D" w:rsidRDefault="000B4A1D" w:rsidP="000B4A1D">
      <w:pPr>
        <w:rPr>
          <w:color w:val="000000" w:themeColor="text1"/>
        </w:rPr>
      </w:pPr>
    </w:p>
    <w:p w14:paraId="1B9953F2" w14:textId="57761347" w:rsidR="000B4A1D" w:rsidRDefault="000B4A1D" w:rsidP="000B4A1D">
      <w:pPr>
        <w:rPr>
          <w:bCs/>
        </w:rPr>
      </w:pPr>
      <w:r>
        <w:rPr>
          <w:bCs/>
        </w:rPr>
        <w:t>T</w:t>
      </w:r>
      <w:r w:rsidRPr="00784E7B">
        <w:rPr>
          <w:bCs/>
        </w:rPr>
        <w:t xml:space="preserve">he following parametric baseline hazards </w:t>
      </w:r>
      <w:r>
        <w:rPr>
          <w:bCs/>
        </w:rPr>
        <w:t>were</w:t>
      </w:r>
      <w:r w:rsidRPr="00784E7B">
        <w:rPr>
          <w:bCs/>
        </w:rPr>
        <w:t xml:space="preserve"> </w:t>
      </w:r>
      <w:proofErr w:type="spellStart"/>
      <w:r w:rsidRPr="00784E7B">
        <w:rPr>
          <w:bCs/>
        </w:rPr>
        <w:t>fitted:Gompertz</w:t>
      </w:r>
      <w:proofErr w:type="spellEnd"/>
      <w:r w:rsidRPr="00784E7B">
        <w:rPr>
          <w:bCs/>
        </w:rPr>
        <w:t xml:space="preserve">, </w:t>
      </w:r>
      <w:proofErr w:type="spellStart"/>
      <w:r w:rsidRPr="00784E7B">
        <w:rPr>
          <w:bCs/>
        </w:rPr>
        <w:t>Gompertz</w:t>
      </w:r>
      <w:proofErr w:type="spellEnd"/>
      <w:r w:rsidRPr="00784E7B">
        <w:rPr>
          <w:bCs/>
        </w:rPr>
        <w:t xml:space="preserve"> with Frailty, Weibull, Weibull with Frailty, Log-normal and Log-logistic</w:t>
      </w:r>
      <w:r>
        <w:rPr>
          <w:bCs/>
        </w:rPr>
        <w:t>. T</w:t>
      </w:r>
      <w:r w:rsidRPr="00784E7B">
        <w:rPr>
          <w:bCs/>
        </w:rPr>
        <w:t>he mathematical formulae for each parametric form</w:t>
      </w:r>
      <w:r>
        <w:rPr>
          <w:bCs/>
        </w:rPr>
        <w:t xml:space="preserve"> are</w:t>
      </w:r>
      <w:r w:rsidRPr="00784E7B">
        <w:rPr>
          <w:bCs/>
        </w:rPr>
        <w:t xml:space="preserve"> </w:t>
      </w:r>
      <w:r>
        <w:rPr>
          <w:bCs/>
        </w:rPr>
        <w:t>detailed below:</w:t>
      </w:r>
    </w:p>
    <w:p w14:paraId="67CE8141" w14:textId="77777777" w:rsidR="00A07C6C" w:rsidRDefault="00A07C6C" w:rsidP="000B4A1D">
      <w:pPr>
        <w:rPr>
          <w:bCs/>
        </w:rPr>
      </w:pPr>
    </w:p>
    <w:p w14:paraId="0EED4953" w14:textId="77777777" w:rsidR="000B4A1D" w:rsidRDefault="000B4A1D" w:rsidP="000B4A1D">
      <w:pPr>
        <w:spacing w:line="360" w:lineRule="auto"/>
        <w:rPr>
          <w:lang w:val="en-GB"/>
        </w:rPr>
      </w:pPr>
      <w:proofErr w:type="spellStart"/>
      <w:r w:rsidRPr="00780B6C">
        <w:rPr>
          <w:lang w:val="en-GB"/>
        </w:rPr>
        <w:t>G</w:t>
      </w:r>
      <w:r>
        <w:rPr>
          <w:lang w:val="en-GB"/>
        </w:rPr>
        <w:t>ompertz</w:t>
      </w:r>
      <w:proofErr w:type="spellEnd"/>
      <w:r>
        <w:rPr>
          <w:lang w:val="en-GB"/>
        </w:rPr>
        <w:t>: h(</w:t>
      </w:r>
      <w:proofErr w:type="spellStart"/>
      <w:r>
        <w:rPr>
          <w:lang w:val="en-GB"/>
        </w:rPr>
        <w:t>t|a,b</w:t>
      </w:r>
      <w:proofErr w:type="spellEnd"/>
      <w:r>
        <w:rPr>
          <w:lang w:val="en-GB"/>
        </w:rPr>
        <w:t>) = (a/b)exp(t/</w:t>
      </w:r>
      <w:r w:rsidRPr="00780B6C">
        <w:rPr>
          <w:lang w:val="en-GB"/>
        </w:rPr>
        <w:t xml:space="preserve">b ) </w:t>
      </w:r>
    </w:p>
    <w:p w14:paraId="4022BD4F" w14:textId="77777777" w:rsidR="000B4A1D" w:rsidRDefault="000B4A1D" w:rsidP="000B4A1D">
      <w:pPr>
        <w:spacing w:line="360" w:lineRule="auto"/>
        <w:rPr>
          <w:lang w:val="en-GB"/>
        </w:rPr>
      </w:pPr>
      <w:proofErr w:type="spellStart"/>
      <w:r w:rsidRPr="00780B6C">
        <w:rPr>
          <w:lang w:val="en-GB"/>
        </w:rPr>
        <w:t>Gompertz</w:t>
      </w:r>
      <w:proofErr w:type="spellEnd"/>
      <w:r>
        <w:rPr>
          <w:lang w:val="en-GB"/>
        </w:rPr>
        <w:t xml:space="preserve"> with frailty: h(</w:t>
      </w:r>
      <w:proofErr w:type="spellStart"/>
      <w:r>
        <w:rPr>
          <w:lang w:val="en-GB"/>
        </w:rPr>
        <w:t>t|a,b,</w:t>
      </w:r>
      <w:r w:rsidRPr="00780B6C">
        <w:rPr>
          <w:lang w:val="en-GB"/>
        </w:rPr>
        <w:t>σ</w:t>
      </w:r>
      <w:proofErr w:type="spellEnd"/>
      <w:r w:rsidRPr="00780B6C">
        <w:rPr>
          <w:lang w:val="en-GB"/>
        </w:rPr>
        <w:t xml:space="preserve">) = </w:t>
      </w:r>
      <w:r>
        <w:rPr>
          <w:lang w:val="en-GB"/>
        </w:rPr>
        <w:t>(a/</w:t>
      </w:r>
      <w:r w:rsidRPr="00780B6C">
        <w:rPr>
          <w:lang w:val="en-GB"/>
        </w:rPr>
        <w:t>b</w:t>
      </w:r>
      <w:r>
        <w:rPr>
          <w:lang w:val="en-GB"/>
        </w:rPr>
        <w:t>)exp(t/b</w:t>
      </w:r>
      <w:r w:rsidRPr="00780B6C">
        <w:rPr>
          <w:lang w:val="en-GB"/>
        </w:rPr>
        <w:t>)</w:t>
      </w:r>
      <w:r>
        <w:rPr>
          <w:lang w:val="en-GB"/>
        </w:rPr>
        <w:t>/[1 + σ</w:t>
      </w:r>
      <w:r w:rsidRPr="006E4DF2">
        <w:rPr>
          <w:vertAlign w:val="superscript"/>
          <w:lang w:val="en-GB"/>
        </w:rPr>
        <w:t>2</w:t>
      </w:r>
      <w:r>
        <w:rPr>
          <w:lang w:val="en-GB"/>
        </w:rPr>
        <w:t>a exp((t/</w:t>
      </w:r>
      <w:r w:rsidRPr="00780B6C">
        <w:rPr>
          <w:lang w:val="en-GB"/>
        </w:rPr>
        <w:t>b</w:t>
      </w:r>
      <w:r>
        <w:rPr>
          <w:lang w:val="en-GB"/>
        </w:rPr>
        <w:t>)</w:t>
      </w:r>
      <w:r w:rsidRPr="00780B6C">
        <w:rPr>
          <w:lang w:val="en-GB"/>
        </w:rPr>
        <w:t xml:space="preserve"> − 1 )</w:t>
      </w:r>
      <w:r>
        <w:rPr>
          <w:lang w:val="en-GB"/>
        </w:rPr>
        <w:t>]</w:t>
      </w:r>
      <w:r w:rsidRPr="00780B6C">
        <w:rPr>
          <w:lang w:val="en-GB"/>
        </w:rPr>
        <w:t xml:space="preserve"> </w:t>
      </w:r>
    </w:p>
    <w:p w14:paraId="0FC55678" w14:textId="77777777" w:rsidR="000B4A1D" w:rsidRDefault="000B4A1D" w:rsidP="000B4A1D">
      <w:pPr>
        <w:spacing w:line="360" w:lineRule="auto"/>
        <w:outlineLvl w:val="0"/>
        <w:rPr>
          <w:lang w:val="en-GB"/>
        </w:rPr>
      </w:pPr>
      <w:r>
        <w:rPr>
          <w:lang w:val="en-GB"/>
        </w:rPr>
        <w:t>Weibull: h(t|α,</w:t>
      </w:r>
      <w:r w:rsidRPr="00780B6C">
        <w:rPr>
          <w:lang w:val="en-GB"/>
        </w:rPr>
        <w:t xml:space="preserve">β) = </w:t>
      </w:r>
      <w:r>
        <w:rPr>
          <w:lang w:val="en-GB"/>
        </w:rPr>
        <w:t>(α/</w:t>
      </w:r>
      <w:r w:rsidRPr="00780B6C">
        <w:rPr>
          <w:lang w:val="en-GB"/>
        </w:rPr>
        <w:t>β</w:t>
      </w:r>
      <w:r>
        <w:rPr>
          <w:lang w:val="en-GB"/>
        </w:rPr>
        <w:t>)(t/β</w:t>
      </w:r>
      <w:r w:rsidRPr="00780B6C">
        <w:rPr>
          <w:lang w:val="en-GB"/>
        </w:rPr>
        <w:t>)</w:t>
      </w:r>
      <w:r w:rsidRPr="006E4DF2">
        <w:rPr>
          <w:vertAlign w:val="superscript"/>
          <w:lang w:val="en-GB"/>
        </w:rPr>
        <w:t>α−1</w:t>
      </w:r>
      <w:r w:rsidRPr="00780B6C">
        <w:rPr>
          <w:lang w:val="en-GB"/>
        </w:rPr>
        <w:t xml:space="preserve"> </w:t>
      </w:r>
    </w:p>
    <w:p w14:paraId="2092FA1C" w14:textId="77777777" w:rsidR="000B4A1D" w:rsidRDefault="000B4A1D" w:rsidP="000B4A1D">
      <w:pPr>
        <w:spacing w:line="360" w:lineRule="auto"/>
        <w:rPr>
          <w:lang w:val="en-GB"/>
        </w:rPr>
      </w:pPr>
      <w:r w:rsidRPr="00780B6C">
        <w:rPr>
          <w:lang w:val="en-GB"/>
        </w:rPr>
        <w:t xml:space="preserve">Weibull </w:t>
      </w:r>
      <w:r>
        <w:rPr>
          <w:lang w:val="en-GB"/>
        </w:rPr>
        <w:t>with frailty: h(t|α,β,σ) = (α/)(t/β</w:t>
      </w:r>
      <w:r w:rsidRPr="00780B6C">
        <w:rPr>
          <w:lang w:val="en-GB"/>
        </w:rPr>
        <w:t>)</w:t>
      </w:r>
      <w:r w:rsidRPr="006E4DF2">
        <w:rPr>
          <w:vertAlign w:val="superscript"/>
          <w:lang w:val="en-GB"/>
        </w:rPr>
        <w:t>α−1</w:t>
      </w:r>
      <w:r>
        <w:rPr>
          <w:lang w:val="en-GB"/>
        </w:rPr>
        <w:t>/[</w:t>
      </w:r>
      <w:r w:rsidRPr="00780B6C">
        <w:rPr>
          <w:lang w:val="en-GB"/>
        </w:rPr>
        <w:t>1 + σ</w:t>
      </w:r>
      <w:r w:rsidRPr="006E4DF2">
        <w:rPr>
          <w:vertAlign w:val="superscript"/>
          <w:lang w:val="en-GB"/>
        </w:rPr>
        <w:t>2</w:t>
      </w:r>
      <w:r>
        <w:rPr>
          <w:lang w:val="en-GB"/>
        </w:rPr>
        <w:t>(t/β</w:t>
      </w:r>
      <w:r w:rsidRPr="00780B6C">
        <w:rPr>
          <w:lang w:val="en-GB"/>
        </w:rPr>
        <w:t>)</w:t>
      </w:r>
      <w:r w:rsidRPr="006E4DF2">
        <w:rPr>
          <w:vertAlign w:val="superscript"/>
          <w:lang w:val="en-GB"/>
        </w:rPr>
        <w:t>α</w:t>
      </w:r>
      <w:r>
        <w:rPr>
          <w:lang w:val="en-GB"/>
        </w:rPr>
        <w:t>]</w:t>
      </w:r>
    </w:p>
    <w:p w14:paraId="4191C6B5" w14:textId="77777777" w:rsidR="000B4A1D" w:rsidRDefault="000B4A1D" w:rsidP="000B4A1D">
      <w:pPr>
        <w:spacing w:line="360" w:lineRule="auto"/>
        <w:rPr>
          <w:lang w:val="en-GB"/>
        </w:rPr>
      </w:pPr>
      <w:r>
        <w:rPr>
          <w:lang w:val="en-GB"/>
        </w:rPr>
        <w:lastRenderedPageBreak/>
        <w:t xml:space="preserve">Log-normal: h(t|µ,σ) = </w:t>
      </w:r>
      <w:r>
        <w:rPr>
          <w:rFonts w:ascii="Lucida Grande" w:hAnsi="Lucida Grande" w:cs="Lucida Grande"/>
          <w:lang w:val="en-GB"/>
        </w:rPr>
        <w:t>ϕ</w:t>
      </w:r>
      <w:r>
        <w:rPr>
          <w:lang w:val="en-GB"/>
        </w:rPr>
        <w:t>((</w:t>
      </w:r>
      <w:r w:rsidRPr="00780B6C">
        <w:rPr>
          <w:lang w:val="en-GB"/>
        </w:rPr>
        <w:t>log t − µ</w:t>
      </w:r>
      <w:r>
        <w:rPr>
          <w:lang w:val="en-GB"/>
        </w:rPr>
        <w:t>)/σ)/</w:t>
      </w:r>
      <w:proofErr w:type="spellStart"/>
      <w:r>
        <w:rPr>
          <w:lang w:val="en-GB"/>
        </w:rPr>
        <w:t>σt</w:t>
      </w:r>
      <w:proofErr w:type="spellEnd"/>
      <w:r>
        <w:rPr>
          <w:lang w:val="en-GB"/>
        </w:rPr>
        <w:t>[1 − Φ ((</w:t>
      </w:r>
      <w:r w:rsidRPr="00780B6C">
        <w:rPr>
          <w:lang w:val="en-GB"/>
        </w:rPr>
        <w:t>log t − µ</w:t>
      </w:r>
      <w:r>
        <w:rPr>
          <w:lang w:val="en-GB"/>
        </w:rPr>
        <w:t>)/σ)]</w:t>
      </w:r>
      <w:r w:rsidRPr="00780B6C">
        <w:rPr>
          <w:lang w:val="en-GB"/>
        </w:rPr>
        <w:t xml:space="preserve"> </w:t>
      </w:r>
    </w:p>
    <w:p w14:paraId="1080F2FC" w14:textId="77777777" w:rsidR="000B4A1D" w:rsidRPr="00780B6C" w:rsidRDefault="000B4A1D" w:rsidP="000B4A1D">
      <w:pPr>
        <w:spacing w:line="360" w:lineRule="auto"/>
        <w:outlineLvl w:val="0"/>
        <w:rPr>
          <w:lang w:val="en-GB"/>
        </w:rPr>
      </w:pPr>
      <w:r w:rsidRPr="00780B6C">
        <w:rPr>
          <w:lang w:val="en-GB"/>
        </w:rPr>
        <w:t>Log-logist</w:t>
      </w:r>
      <w:r>
        <w:rPr>
          <w:lang w:val="en-GB"/>
        </w:rPr>
        <w:t>ic: h(t|α,</w:t>
      </w:r>
      <w:r w:rsidRPr="00780B6C">
        <w:rPr>
          <w:lang w:val="en-GB"/>
        </w:rPr>
        <w:t xml:space="preserve">β) = </w:t>
      </w:r>
      <w:r>
        <w:rPr>
          <w:lang w:val="en-GB"/>
        </w:rPr>
        <w:t>(α/β)(t/β</w:t>
      </w:r>
      <w:r w:rsidRPr="00780B6C">
        <w:rPr>
          <w:lang w:val="en-GB"/>
        </w:rPr>
        <w:t>)</w:t>
      </w:r>
      <w:r w:rsidRPr="00670BA2">
        <w:rPr>
          <w:vertAlign w:val="superscript"/>
          <w:lang w:val="en-GB"/>
        </w:rPr>
        <w:t>α−1</w:t>
      </w:r>
      <w:r>
        <w:rPr>
          <w:lang w:val="en-GB"/>
        </w:rPr>
        <w:t>[1 + (t/β</w:t>
      </w:r>
      <w:r w:rsidRPr="00780B6C">
        <w:rPr>
          <w:lang w:val="en-GB"/>
        </w:rPr>
        <w:t>)</w:t>
      </w:r>
      <w:r w:rsidRPr="00670BA2">
        <w:rPr>
          <w:vertAlign w:val="superscript"/>
          <w:lang w:val="en-GB"/>
        </w:rPr>
        <w:t>α</w:t>
      </w:r>
      <w:r>
        <w:rPr>
          <w:lang w:val="en-GB"/>
        </w:rPr>
        <w:t>]</w:t>
      </w:r>
    </w:p>
    <w:p w14:paraId="3DF6703C" w14:textId="64A76C6C" w:rsidR="000B4A1D" w:rsidRPr="00C26064" w:rsidRDefault="000B4A1D" w:rsidP="00943C12">
      <w:pPr>
        <w:spacing w:before="120"/>
        <w:jc w:val="both"/>
        <w:rPr>
          <w:b/>
          <w:bCs/>
        </w:rPr>
      </w:pPr>
      <w:r w:rsidRPr="00ED7924">
        <w:rPr>
          <w:iCs/>
          <w:color w:val="000000" w:themeColor="text1"/>
        </w:rPr>
        <w:t>Here</w:t>
      </w:r>
      <w:r>
        <w:rPr>
          <w:rFonts w:ascii="Lucida Grande" w:hAnsi="Lucida Grande" w:cs="Lucida Grande"/>
          <w:i/>
          <w:iCs/>
          <w:color w:val="000000" w:themeColor="text1"/>
        </w:rPr>
        <w:t xml:space="preserve"> ϕ</w:t>
      </w:r>
      <w:r w:rsidRPr="00FF58F8">
        <w:rPr>
          <w:i/>
          <w:iCs/>
          <w:color w:val="000000" w:themeColor="text1"/>
          <w:spacing w:val="15"/>
        </w:rPr>
        <w:t xml:space="preserve"> </w:t>
      </w:r>
      <w:r w:rsidRPr="00FF58F8">
        <w:rPr>
          <w:color w:val="000000" w:themeColor="text1"/>
        </w:rPr>
        <w:t>and</w:t>
      </w:r>
      <w:r w:rsidRPr="00FF58F8">
        <w:rPr>
          <w:color w:val="000000" w:themeColor="text1"/>
          <w:spacing w:val="17"/>
        </w:rPr>
        <w:t xml:space="preserve"> </w:t>
      </w:r>
      <w:r w:rsidRPr="00FF58F8">
        <w:rPr>
          <w:color w:val="000000" w:themeColor="text1"/>
        </w:rPr>
        <w:t>Φ</w:t>
      </w:r>
      <w:r w:rsidRPr="00FF58F8">
        <w:rPr>
          <w:color w:val="000000" w:themeColor="text1"/>
          <w:spacing w:val="15"/>
        </w:rPr>
        <w:t xml:space="preserve"> </w:t>
      </w:r>
      <w:r w:rsidRPr="00FF58F8">
        <w:rPr>
          <w:color w:val="000000" w:themeColor="text1"/>
        </w:rPr>
        <w:t>denote</w:t>
      </w:r>
      <w:r w:rsidRPr="00FF58F8">
        <w:rPr>
          <w:color w:val="000000" w:themeColor="text1"/>
          <w:spacing w:val="17"/>
        </w:rPr>
        <w:t xml:space="preserve"> </w:t>
      </w:r>
      <w:r w:rsidRPr="00847FC4">
        <w:rPr>
          <w:color w:val="000000" w:themeColor="text1"/>
          <w:lang w:val="en-GB"/>
        </w:rPr>
        <w:t>the probability density function (</w:t>
      </w:r>
      <w:r>
        <w:rPr>
          <w:color w:val="000000" w:themeColor="text1"/>
          <w:lang w:val="en-GB"/>
        </w:rPr>
        <w:t>PDF</w:t>
      </w:r>
      <w:r w:rsidRPr="00847FC4">
        <w:rPr>
          <w:color w:val="000000" w:themeColor="text1"/>
          <w:lang w:val="en-GB"/>
        </w:rPr>
        <w:t>) and cumulative distribution function (</w:t>
      </w:r>
      <w:r>
        <w:rPr>
          <w:color w:val="000000" w:themeColor="text1"/>
          <w:lang w:val="en-GB"/>
        </w:rPr>
        <w:t>CDF</w:t>
      </w:r>
      <w:r w:rsidRPr="00847FC4">
        <w:rPr>
          <w:color w:val="000000" w:themeColor="text1"/>
          <w:lang w:val="en-GB"/>
        </w:rPr>
        <w:t>)</w:t>
      </w:r>
      <w:r w:rsidRPr="00847FC4">
        <w:rPr>
          <w:color w:val="000000" w:themeColor="text1"/>
        </w:rPr>
        <w:t>, respectively, of the</w:t>
      </w:r>
      <w:r w:rsidRPr="00847FC4">
        <w:rPr>
          <w:color w:val="000000" w:themeColor="text1"/>
          <w:w w:val="99"/>
        </w:rPr>
        <w:t xml:space="preserve"> </w:t>
      </w:r>
      <w:r w:rsidRPr="00847FC4">
        <w:rPr>
          <w:color w:val="000000" w:themeColor="text1"/>
        </w:rPr>
        <w:t xml:space="preserve">standard normal distribution; </w:t>
      </w:r>
      <w:r w:rsidRPr="00847FC4">
        <w:rPr>
          <w:i/>
          <w:iCs/>
          <w:color w:val="000000" w:themeColor="text1"/>
        </w:rPr>
        <w:t xml:space="preserve">µ </w:t>
      </w:r>
      <w:r w:rsidRPr="00847FC4">
        <w:rPr>
          <w:color w:val="000000" w:themeColor="text1"/>
        </w:rPr>
        <w:t xml:space="preserve">and </w:t>
      </w:r>
      <w:r w:rsidRPr="00847FC4">
        <w:rPr>
          <w:i/>
          <w:iCs/>
          <w:color w:val="000000" w:themeColor="text1"/>
        </w:rPr>
        <w:t xml:space="preserve">σ </w:t>
      </w:r>
      <w:r w:rsidRPr="00847FC4">
        <w:rPr>
          <w:color w:val="000000" w:themeColor="text1"/>
        </w:rPr>
        <w:t>denote the mean and standard deviation (in</w:t>
      </w:r>
      <w:r w:rsidRPr="00FF58F8">
        <w:rPr>
          <w:color w:val="000000" w:themeColor="text1"/>
          <w:spacing w:val="19"/>
        </w:rPr>
        <w:t xml:space="preserve"> </w:t>
      </w:r>
      <w:r w:rsidRPr="00FF58F8">
        <w:rPr>
          <w:color w:val="000000" w:themeColor="text1"/>
        </w:rPr>
        <w:t>the</w:t>
      </w:r>
      <w:r w:rsidRPr="00FF58F8">
        <w:rPr>
          <w:color w:val="000000" w:themeColor="text1"/>
          <w:spacing w:val="19"/>
        </w:rPr>
        <w:t xml:space="preserve"> </w:t>
      </w:r>
      <w:r w:rsidRPr="00FF58F8">
        <w:rPr>
          <w:color w:val="000000" w:themeColor="text1"/>
        </w:rPr>
        <w:t>case</w:t>
      </w:r>
      <w:r w:rsidRPr="00FF58F8">
        <w:rPr>
          <w:color w:val="000000" w:themeColor="text1"/>
          <w:spacing w:val="20"/>
        </w:rPr>
        <w:t xml:space="preserve"> </w:t>
      </w:r>
      <w:r w:rsidRPr="00FF58F8">
        <w:rPr>
          <w:color w:val="000000" w:themeColor="text1"/>
        </w:rPr>
        <w:t>of</w:t>
      </w:r>
      <w:r w:rsidRPr="00FF58F8">
        <w:rPr>
          <w:color w:val="000000" w:themeColor="text1"/>
          <w:w w:val="99"/>
        </w:rPr>
        <w:t xml:space="preserve"> </w:t>
      </w:r>
      <w:r w:rsidRPr="00FF58F8">
        <w:rPr>
          <w:color w:val="000000" w:themeColor="text1"/>
        </w:rPr>
        <w:t>the</w:t>
      </w:r>
      <w:r w:rsidRPr="00FF58F8">
        <w:rPr>
          <w:color w:val="000000" w:themeColor="text1"/>
          <w:spacing w:val="22"/>
        </w:rPr>
        <w:t xml:space="preserve"> </w:t>
      </w:r>
      <w:r w:rsidRPr="00FF58F8">
        <w:rPr>
          <w:color w:val="000000" w:themeColor="text1"/>
        </w:rPr>
        <w:t>log-normal,</w:t>
      </w:r>
      <w:r w:rsidRPr="00FF58F8">
        <w:rPr>
          <w:color w:val="000000" w:themeColor="text1"/>
          <w:spacing w:val="29"/>
        </w:rPr>
        <w:t xml:space="preserve"> </w:t>
      </w:r>
      <w:r w:rsidRPr="00FF58F8">
        <w:rPr>
          <w:color w:val="000000" w:themeColor="text1"/>
        </w:rPr>
        <w:t>the</w:t>
      </w:r>
      <w:r w:rsidRPr="00FF58F8">
        <w:rPr>
          <w:color w:val="000000" w:themeColor="text1"/>
          <w:spacing w:val="22"/>
        </w:rPr>
        <w:t xml:space="preserve"> </w:t>
      </w:r>
      <w:r w:rsidRPr="00FF58F8">
        <w:rPr>
          <w:color w:val="000000" w:themeColor="text1"/>
        </w:rPr>
        <w:t>mean</w:t>
      </w:r>
      <w:r w:rsidRPr="00FF58F8">
        <w:rPr>
          <w:color w:val="000000" w:themeColor="text1"/>
          <w:spacing w:val="23"/>
        </w:rPr>
        <w:t xml:space="preserve"> </w:t>
      </w:r>
      <w:r w:rsidRPr="00FF58F8">
        <w:rPr>
          <w:color w:val="000000" w:themeColor="text1"/>
        </w:rPr>
        <w:t>and</w:t>
      </w:r>
      <w:r w:rsidRPr="00FF58F8">
        <w:rPr>
          <w:color w:val="000000" w:themeColor="text1"/>
          <w:spacing w:val="22"/>
        </w:rPr>
        <w:t xml:space="preserve"> </w:t>
      </w:r>
      <w:r w:rsidRPr="00FF58F8">
        <w:rPr>
          <w:color w:val="000000" w:themeColor="text1"/>
        </w:rPr>
        <w:t>standard</w:t>
      </w:r>
      <w:r w:rsidRPr="00FF58F8">
        <w:rPr>
          <w:color w:val="000000" w:themeColor="text1"/>
          <w:spacing w:val="23"/>
        </w:rPr>
        <w:t xml:space="preserve"> </w:t>
      </w:r>
      <w:r w:rsidRPr="00FF58F8">
        <w:rPr>
          <w:color w:val="000000" w:themeColor="text1"/>
        </w:rPr>
        <w:t>deviation</w:t>
      </w:r>
      <w:r w:rsidRPr="00FF58F8">
        <w:rPr>
          <w:color w:val="000000" w:themeColor="text1"/>
          <w:spacing w:val="22"/>
        </w:rPr>
        <w:t xml:space="preserve"> </w:t>
      </w:r>
      <w:r w:rsidRPr="00FF58F8">
        <w:rPr>
          <w:color w:val="000000" w:themeColor="text1"/>
        </w:rPr>
        <w:t>of</w:t>
      </w:r>
      <w:r w:rsidRPr="00FF58F8">
        <w:rPr>
          <w:color w:val="000000" w:themeColor="text1"/>
          <w:spacing w:val="23"/>
        </w:rPr>
        <w:t xml:space="preserve"> </w:t>
      </w:r>
      <w:r w:rsidRPr="00FF58F8">
        <w:rPr>
          <w:color w:val="000000" w:themeColor="text1"/>
        </w:rPr>
        <w:t>the</w:t>
      </w:r>
      <w:r w:rsidRPr="00FF58F8">
        <w:rPr>
          <w:color w:val="000000" w:themeColor="text1"/>
          <w:spacing w:val="22"/>
        </w:rPr>
        <w:t xml:space="preserve"> </w:t>
      </w:r>
      <w:r w:rsidRPr="00FF58F8">
        <w:rPr>
          <w:color w:val="000000" w:themeColor="text1"/>
        </w:rPr>
        <w:t>logarithm</w:t>
      </w:r>
      <w:r w:rsidRPr="00FF58F8">
        <w:rPr>
          <w:color w:val="000000" w:themeColor="text1"/>
          <w:spacing w:val="23"/>
        </w:rPr>
        <w:t xml:space="preserve"> </w:t>
      </w:r>
      <w:r w:rsidRPr="00FF58F8">
        <w:rPr>
          <w:color w:val="000000" w:themeColor="text1"/>
        </w:rPr>
        <w:t>of</w:t>
      </w:r>
      <w:r w:rsidRPr="00FF58F8">
        <w:rPr>
          <w:color w:val="000000" w:themeColor="text1"/>
          <w:spacing w:val="23"/>
        </w:rPr>
        <w:t xml:space="preserve"> </w:t>
      </w:r>
      <w:r w:rsidRPr="00FF58F8">
        <w:rPr>
          <w:i/>
          <w:iCs/>
          <w:color w:val="000000" w:themeColor="text1"/>
        </w:rPr>
        <w:t>x</w:t>
      </w:r>
      <w:r w:rsidRPr="00FF58F8">
        <w:rPr>
          <w:color w:val="000000" w:themeColor="text1"/>
        </w:rPr>
        <w:t>);</w:t>
      </w:r>
      <w:r w:rsidRPr="00FF58F8">
        <w:rPr>
          <w:color w:val="000000" w:themeColor="text1"/>
          <w:spacing w:val="35"/>
        </w:rPr>
        <w:t xml:space="preserve"> </w:t>
      </w:r>
      <w:r w:rsidRPr="00FF58F8">
        <w:rPr>
          <w:i/>
          <w:iCs/>
          <w:color w:val="000000" w:themeColor="text1"/>
        </w:rPr>
        <w:t>λ</w:t>
      </w:r>
      <w:r w:rsidRPr="00FF58F8">
        <w:rPr>
          <w:color w:val="000000" w:themeColor="text1"/>
        </w:rPr>
        <w:t>,</w:t>
      </w:r>
      <w:r w:rsidRPr="00FF58F8">
        <w:rPr>
          <w:color w:val="000000" w:themeColor="text1"/>
          <w:spacing w:val="29"/>
        </w:rPr>
        <w:t xml:space="preserve"> </w:t>
      </w:r>
      <w:r w:rsidRPr="00FF58F8">
        <w:rPr>
          <w:i/>
          <w:iCs/>
          <w:color w:val="000000" w:themeColor="text1"/>
        </w:rPr>
        <w:t>α</w:t>
      </w:r>
      <w:r w:rsidRPr="00FF58F8">
        <w:rPr>
          <w:color w:val="000000" w:themeColor="text1"/>
        </w:rPr>
        <w:t>,</w:t>
      </w:r>
      <w:r w:rsidRPr="00FF58F8">
        <w:rPr>
          <w:color w:val="000000" w:themeColor="text1"/>
          <w:spacing w:val="28"/>
        </w:rPr>
        <w:t xml:space="preserve"> </w:t>
      </w:r>
      <w:r w:rsidRPr="00FF58F8">
        <w:rPr>
          <w:color w:val="000000" w:themeColor="text1"/>
        </w:rPr>
        <w:t>and</w:t>
      </w:r>
      <w:r w:rsidRPr="00FF58F8">
        <w:rPr>
          <w:color w:val="000000" w:themeColor="text1"/>
          <w:spacing w:val="23"/>
        </w:rPr>
        <w:t xml:space="preserve"> </w:t>
      </w:r>
      <w:r w:rsidRPr="00FF58F8">
        <w:rPr>
          <w:i/>
          <w:iCs/>
          <w:color w:val="000000" w:themeColor="text1"/>
        </w:rPr>
        <w:t>a</w:t>
      </w:r>
      <w:r w:rsidRPr="00FF58F8">
        <w:rPr>
          <w:i/>
          <w:iCs/>
          <w:color w:val="000000" w:themeColor="text1"/>
          <w:spacing w:val="20"/>
        </w:rPr>
        <w:t xml:space="preserve"> </w:t>
      </w:r>
      <w:r w:rsidRPr="00FF58F8">
        <w:rPr>
          <w:color w:val="000000" w:themeColor="text1"/>
        </w:rPr>
        <w:t>are</w:t>
      </w:r>
      <w:r w:rsidRPr="00FF58F8">
        <w:rPr>
          <w:color w:val="000000" w:themeColor="text1"/>
          <w:spacing w:val="23"/>
        </w:rPr>
        <w:t xml:space="preserve"> </w:t>
      </w:r>
      <w:r w:rsidRPr="00FF58F8">
        <w:rPr>
          <w:color w:val="000000" w:themeColor="text1"/>
        </w:rPr>
        <w:t>shape</w:t>
      </w:r>
      <w:r w:rsidRPr="00FF58F8">
        <w:rPr>
          <w:color w:val="000000" w:themeColor="text1"/>
          <w:spacing w:val="21"/>
          <w:w w:val="99"/>
        </w:rPr>
        <w:t xml:space="preserve"> </w:t>
      </w:r>
      <w:r w:rsidRPr="00FF58F8">
        <w:rPr>
          <w:color w:val="000000" w:themeColor="text1"/>
        </w:rPr>
        <w:t>parameters;</w:t>
      </w:r>
      <w:r w:rsidRPr="00FF58F8">
        <w:rPr>
          <w:color w:val="000000" w:themeColor="text1"/>
          <w:spacing w:val="-6"/>
        </w:rPr>
        <w:t xml:space="preserve"> </w:t>
      </w:r>
      <w:r w:rsidRPr="00FF58F8">
        <w:rPr>
          <w:i/>
          <w:iCs/>
          <w:color w:val="000000" w:themeColor="text1"/>
        </w:rPr>
        <w:t>β</w:t>
      </w:r>
      <w:r w:rsidRPr="00FF58F8">
        <w:rPr>
          <w:i/>
          <w:iCs/>
          <w:color w:val="000000" w:themeColor="text1"/>
          <w:spacing w:val="1"/>
        </w:rPr>
        <w:t xml:space="preserve"> </w:t>
      </w:r>
      <w:r w:rsidRPr="00FF58F8">
        <w:rPr>
          <w:color w:val="000000" w:themeColor="text1"/>
        </w:rPr>
        <w:t>and</w:t>
      </w:r>
      <w:r w:rsidRPr="00FF58F8">
        <w:rPr>
          <w:color w:val="000000" w:themeColor="text1"/>
          <w:spacing w:val="-8"/>
        </w:rPr>
        <w:t xml:space="preserve"> </w:t>
      </w:r>
      <w:r w:rsidRPr="00FF58F8">
        <w:rPr>
          <w:i/>
          <w:iCs/>
          <w:color w:val="000000" w:themeColor="text1"/>
        </w:rPr>
        <w:t>b</w:t>
      </w:r>
      <w:r w:rsidRPr="00FF58F8">
        <w:rPr>
          <w:i/>
          <w:iCs/>
          <w:color w:val="000000" w:themeColor="text1"/>
          <w:spacing w:val="-9"/>
        </w:rPr>
        <w:t xml:space="preserve"> </w:t>
      </w:r>
      <w:r w:rsidRPr="00FF58F8">
        <w:rPr>
          <w:color w:val="000000" w:themeColor="text1"/>
        </w:rPr>
        <w:t>are</w:t>
      </w:r>
      <w:r w:rsidRPr="00FF58F8">
        <w:rPr>
          <w:color w:val="000000" w:themeColor="text1"/>
          <w:spacing w:val="-8"/>
        </w:rPr>
        <w:t xml:space="preserve"> </w:t>
      </w:r>
      <w:r w:rsidRPr="00FF58F8">
        <w:rPr>
          <w:color w:val="000000" w:themeColor="text1"/>
        </w:rPr>
        <w:t>scale</w:t>
      </w:r>
      <w:r w:rsidRPr="00FF58F8">
        <w:rPr>
          <w:color w:val="000000" w:themeColor="text1"/>
          <w:spacing w:val="-7"/>
        </w:rPr>
        <w:t xml:space="preserve"> </w:t>
      </w:r>
      <w:r w:rsidRPr="00FF58F8">
        <w:rPr>
          <w:color w:val="000000" w:themeColor="text1"/>
        </w:rPr>
        <w:t>parameters.</w:t>
      </w:r>
      <w:r w:rsidRPr="00FF58F8">
        <w:rPr>
          <w:color w:val="000000" w:themeColor="text1"/>
          <w:spacing w:val="14"/>
        </w:rPr>
        <w:t xml:space="preserve"> </w:t>
      </w:r>
      <w:r w:rsidRPr="00FF58F8">
        <w:rPr>
          <w:color w:val="000000" w:themeColor="text1"/>
        </w:rPr>
        <w:t>In</w:t>
      </w:r>
      <w:r w:rsidRPr="00FF58F8">
        <w:rPr>
          <w:color w:val="000000" w:themeColor="text1"/>
          <w:spacing w:val="-8"/>
        </w:rPr>
        <w:t xml:space="preserve"> </w:t>
      </w:r>
      <w:r w:rsidRPr="00FF58F8">
        <w:rPr>
          <w:color w:val="000000" w:themeColor="text1"/>
        </w:rPr>
        <w:t>the</w:t>
      </w:r>
      <w:r w:rsidRPr="00FF58F8">
        <w:rPr>
          <w:color w:val="000000" w:themeColor="text1"/>
          <w:spacing w:val="-8"/>
        </w:rPr>
        <w:t xml:space="preserve"> </w:t>
      </w:r>
      <w:r w:rsidRPr="00FF58F8">
        <w:rPr>
          <w:color w:val="000000" w:themeColor="text1"/>
        </w:rPr>
        <w:t>case</w:t>
      </w:r>
      <w:r w:rsidRPr="00FF58F8">
        <w:rPr>
          <w:color w:val="000000" w:themeColor="text1"/>
          <w:spacing w:val="-7"/>
        </w:rPr>
        <w:t xml:space="preserve"> </w:t>
      </w:r>
      <w:r w:rsidRPr="00FF58F8">
        <w:rPr>
          <w:color w:val="000000" w:themeColor="text1"/>
        </w:rPr>
        <w:t>of</w:t>
      </w:r>
      <w:r w:rsidRPr="00FF58F8">
        <w:rPr>
          <w:color w:val="000000" w:themeColor="text1"/>
          <w:spacing w:val="-8"/>
        </w:rPr>
        <w:t xml:space="preserve"> </w:t>
      </w:r>
      <w:r w:rsidRPr="00FF58F8">
        <w:rPr>
          <w:color w:val="000000" w:themeColor="text1"/>
        </w:rPr>
        <w:t>frailty,</w:t>
      </w:r>
      <w:r w:rsidRPr="00FF58F8">
        <w:rPr>
          <w:color w:val="000000" w:themeColor="text1"/>
          <w:spacing w:val="-7"/>
        </w:rPr>
        <w:t xml:space="preserve"> </w:t>
      </w:r>
      <w:r w:rsidRPr="00FF58F8">
        <w:rPr>
          <w:color w:val="000000" w:themeColor="text1"/>
        </w:rPr>
        <w:t>individual</w:t>
      </w:r>
      <w:r w:rsidRPr="00FF58F8">
        <w:rPr>
          <w:color w:val="000000" w:themeColor="text1"/>
          <w:spacing w:val="-7"/>
        </w:rPr>
        <w:t xml:space="preserve"> </w:t>
      </w:r>
      <w:r w:rsidRPr="00FF58F8">
        <w:rPr>
          <w:color w:val="000000" w:themeColor="text1"/>
        </w:rPr>
        <w:t>hazards</w:t>
      </w:r>
      <w:r w:rsidRPr="00FF58F8">
        <w:rPr>
          <w:color w:val="000000" w:themeColor="text1"/>
          <w:spacing w:val="-8"/>
        </w:rPr>
        <w:t xml:space="preserve"> </w:t>
      </w:r>
      <w:r w:rsidRPr="00FF58F8">
        <w:rPr>
          <w:i/>
          <w:iCs/>
          <w:color w:val="000000" w:themeColor="text1"/>
          <w:spacing w:val="1"/>
        </w:rPr>
        <w:t>h</w:t>
      </w:r>
      <w:proofErr w:type="spellStart"/>
      <w:r w:rsidRPr="00FF58F8">
        <w:rPr>
          <w:i/>
          <w:iCs/>
          <w:color w:val="000000" w:themeColor="text1"/>
          <w:spacing w:val="1"/>
          <w:position w:val="-3"/>
        </w:rPr>
        <w:t>i</w:t>
      </w:r>
      <w:proofErr w:type="spellEnd"/>
      <w:r w:rsidRPr="00FF58F8">
        <w:rPr>
          <w:color w:val="000000" w:themeColor="text1"/>
          <w:spacing w:val="1"/>
        </w:rPr>
        <w:t>(</w:t>
      </w:r>
      <w:r w:rsidRPr="00FF58F8">
        <w:rPr>
          <w:i/>
          <w:iCs/>
          <w:color w:val="000000" w:themeColor="text1"/>
          <w:spacing w:val="1"/>
        </w:rPr>
        <w:t>t</w:t>
      </w:r>
      <w:r w:rsidRPr="00FF58F8">
        <w:rPr>
          <w:color w:val="000000" w:themeColor="text1"/>
          <w:spacing w:val="1"/>
        </w:rPr>
        <w:t>)</w:t>
      </w:r>
      <w:r w:rsidRPr="00FF58F8">
        <w:rPr>
          <w:color w:val="000000" w:themeColor="text1"/>
          <w:spacing w:val="-9"/>
        </w:rPr>
        <w:t xml:space="preserve"> </w:t>
      </w:r>
      <w:r w:rsidRPr="00FF58F8">
        <w:rPr>
          <w:color w:val="000000" w:themeColor="text1"/>
        </w:rPr>
        <w:t>are</w:t>
      </w:r>
      <w:r w:rsidRPr="00FF58F8">
        <w:rPr>
          <w:color w:val="000000" w:themeColor="text1"/>
          <w:spacing w:val="-8"/>
        </w:rPr>
        <w:t xml:space="preserve"> </w:t>
      </w:r>
      <w:r w:rsidRPr="00FF58F8">
        <w:rPr>
          <w:color w:val="000000" w:themeColor="text1"/>
        </w:rPr>
        <w:t>related</w:t>
      </w:r>
      <w:r w:rsidRPr="00FF58F8">
        <w:rPr>
          <w:color w:val="000000" w:themeColor="text1"/>
          <w:w w:val="99"/>
        </w:rPr>
        <w:t xml:space="preserve"> </w:t>
      </w:r>
      <w:r w:rsidRPr="00FF58F8">
        <w:rPr>
          <w:color w:val="000000" w:themeColor="text1"/>
        </w:rPr>
        <w:t>to</w:t>
      </w:r>
      <w:r w:rsidRPr="00FF58F8">
        <w:rPr>
          <w:color w:val="000000" w:themeColor="text1"/>
          <w:spacing w:val="17"/>
        </w:rPr>
        <w:t xml:space="preserve"> </w:t>
      </w:r>
      <w:r w:rsidRPr="00FF58F8">
        <w:rPr>
          <w:color w:val="000000" w:themeColor="text1"/>
        </w:rPr>
        <w:t>a</w:t>
      </w:r>
      <w:r w:rsidRPr="00FF58F8">
        <w:rPr>
          <w:color w:val="000000" w:themeColor="text1"/>
          <w:spacing w:val="18"/>
        </w:rPr>
        <w:t xml:space="preserve"> </w:t>
      </w:r>
      <w:r w:rsidRPr="00FF58F8">
        <w:rPr>
          <w:color w:val="000000" w:themeColor="text1"/>
        </w:rPr>
        <w:t>baseline</w:t>
      </w:r>
      <w:r w:rsidRPr="00FF58F8">
        <w:rPr>
          <w:color w:val="000000" w:themeColor="text1"/>
          <w:spacing w:val="18"/>
        </w:rPr>
        <w:t xml:space="preserve"> </w:t>
      </w:r>
      <w:r w:rsidRPr="00FF58F8">
        <w:rPr>
          <w:color w:val="000000" w:themeColor="text1"/>
        </w:rPr>
        <w:t>hazard</w:t>
      </w:r>
      <w:r w:rsidRPr="00FF58F8">
        <w:rPr>
          <w:color w:val="000000" w:themeColor="text1"/>
          <w:spacing w:val="18"/>
        </w:rPr>
        <w:t xml:space="preserve"> </w:t>
      </w:r>
      <w:r w:rsidRPr="00FF58F8">
        <w:rPr>
          <w:color w:val="000000" w:themeColor="text1"/>
        </w:rPr>
        <w:t>by</w:t>
      </w:r>
      <w:r w:rsidRPr="00FF58F8">
        <w:rPr>
          <w:color w:val="000000" w:themeColor="text1"/>
          <w:spacing w:val="18"/>
        </w:rPr>
        <w:t xml:space="preserve"> </w:t>
      </w:r>
      <w:r w:rsidRPr="00FF58F8">
        <w:rPr>
          <w:color w:val="000000" w:themeColor="text1"/>
        </w:rPr>
        <w:t>a</w:t>
      </w:r>
      <w:r w:rsidRPr="00FF58F8">
        <w:rPr>
          <w:color w:val="000000" w:themeColor="text1"/>
          <w:spacing w:val="18"/>
        </w:rPr>
        <w:t xml:space="preserve"> </w:t>
      </w:r>
      <w:r w:rsidRPr="00FF58F8">
        <w:rPr>
          <w:color w:val="000000" w:themeColor="text1"/>
        </w:rPr>
        <w:t>random</w:t>
      </w:r>
      <w:r w:rsidRPr="00FF58F8">
        <w:rPr>
          <w:color w:val="000000" w:themeColor="text1"/>
          <w:spacing w:val="18"/>
        </w:rPr>
        <w:t xml:space="preserve"> </w:t>
      </w:r>
      <w:r w:rsidRPr="00FF58F8">
        <w:rPr>
          <w:color w:val="000000" w:themeColor="text1"/>
        </w:rPr>
        <w:t>factor</w:t>
      </w:r>
      <w:r w:rsidRPr="00FF58F8">
        <w:rPr>
          <w:color w:val="000000" w:themeColor="text1"/>
          <w:spacing w:val="18"/>
        </w:rPr>
        <w:t xml:space="preserve"> </w:t>
      </w:r>
      <w:r w:rsidRPr="00FF58F8">
        <w:rPr>
          <w:i/>
          <w:iCs/>
          <w:color w:val="000000" w:themeColor="text1"/>
        </w:rPr>
        <w:t>Z</w:t>
      </w:r>
      <w:r w:rsidRPr="00FF58F8">
        <w:rPr>
          <w:i/>
          <w:iCs/>
          <w:color w:val="000000" w:themeColor="text1"/>
          <w:spacing w:val="31"/>
        </w:rPr>
        <w:t xml:space="preserve"> </w:t>
      </w:r>
      <w:r w:rsidRPr="00FF58F8">
        <w:rPr>
          <w:color w:val="000000" w:themeColor="text1"/>
        </w:rPr>
        <w:t>that</w:t>
      </w:r>
      <w:r w:rsidRPr="00FF58F8">
        <w:rPr>
          <w:color w:val="000000" w:themeColor="text1"/>
          <w:spacing w:val="18"/>
        </w:rPr>
        <w:t xml:space="preserve"> </w:t>
      </w:r>
      <w:r w:rsidRPr="00FF58F8">
        <w:rPr>
          <w:color w:val="000000" w:themeColor="text1"/>
        </w:rPr>
        <w:t>follows</w:t>
      </w:r>
      <w:r w:rsidRPr="00FF58F8">
        <w:rPr>
          <w:color w:val="000000" w:themeColor="text1"/>
          <w:spacing w:val="18"/>
        </w:rPr>
        <w:t xml:space="preserve"> </w:t>
      </w:r>
      <w:r w:rsidRPr="00C26064">
        <w:rPr>
          <w:color w:val="000000" w:themeColor="text1"/>
          <w:spacing w:val="18"/>
        </w:rPr>
        <w:t>a</w:t>
      </w:r>
      <w:r w:rsidRPr="00FF58F8">
        <w:rPr>
          <w:color w:val="000000" w:themeColor="text1"/>
          <w:spacing w:val="18"/>
        </w:rPr>
        <w:t xml:space="preserve"> </w:t>
      </w:r>
      <w:r w:rsidRPr="00FF58F8">
        <w:rPr>
          <w:color w:val="000000" w:themeColor="text1"/>
        </w:rPr>
        <w:t>Gamma</w:t>
      </w:r>
      <w:r w:rsidRPr="00FF58F8">
        <w:rPr>
          <w:color w:val="000000" w:themeColor="text1"/>
          <w:spacing w:val="17"/>
        </w:rPr>
        <w:t xml:space="preserve"> </w:t>
      </w:r>
      <w:r w:rsidRPr="00FF58F8">
        <w:rPr>
          <w:color w:val="000000" w:themeColor="text1"/>
        </w:rPr>
        <w:t>distribution</w:t>
      </w:r>
      <w:r w:rsidRPr="00FF58F8">
        <w:rPr>
          <w:color w:val="000000" w:themeColor="text1"/>
          <w:spacing w:val="18"/>
        </w:rPr>
        <w:t xml:space="preserve"> </w:t>
      </w:r>
      <w:r w:rsidRPr="00FF58F8">
        <w:rPr>
          <w:color w:val="000000" w:themeColor="text1"/>
        </w:rPr>
        <w:t>with</w:t>
      </w:r>
      <w:r w:rsidRPr="00FF58F8">
        <w:rPr>
          <w:color w:val="000000" w:themeColor="text1"/>
          <w:spacing w:val="18"/>
        </w:rPr>
        <w:t xml:space="preserve"> </w:t>
      </w:r>
      <w:r w:rsidRPr="00FF58F8">
        <w:rPr>
          <w:color w:val="000000" w:themeColor="text1"/>
        </w:rPr>
        <w:t>mean</w:t>
      </w:r>
      <w:r w:rsidRPr="00FF58F8">
        <w:rPr>
          <w:color w:val="000000" w:themeColor="text1"/>
          <w:spacing w:val="18"/>
        </w:rPr>
        <w:t xml:space="preserve"> </w:t>
      </w:r>
      <w:r w:rsidRPr="00FF58F8">
        <w:rPr>
          <w:color w:val="000000" w:themeColor="text1"/>
        </w:rPr>
        <w:t>1</w:t>
      </w:r>
      <w:r w:rsidRPr="00FF58F8">
        <w:rPr>
          <w:color w:val="000000" w:themeColor="text1"/>
          <w:spacing w:val="18"/>
        </w:rPr>
        <w:t xml:space="preserve"> </w:t>
      </w:r>
      <w:r w:rsidRPr="00FF58F8">
        <w:rPr>
          <w:color w:val="000000" w:themeColor="text1"/>
        </w:rPr>
        <w:t>and</w:t>
      </w:r>
      <w:r w:rsidRPr="00FF58F8">
        <w:rPr>
          <w:color w:val="000000" w:themeColor="text1"/>
          <w:w w:val="99"/>
        </w:rPr>
        <w:t xml:space="preserve"> </w:t>
      </w:r>
      <w:r w:rsidRPr="00C26064">
        <w:rPr>
          <w:color w:val="000000" w:themeColor="text1"/>
          <w:w w:val="99"/>
        </w:rPr>
        <w:t>v</w:t>
      </w:r>
      <w:r w:rsidRPr="00FF58F8">
        <w:rPr>
          <w:color w:val="000000" w:themeColor="text1"/>
        </w:rPr>
        <w:t>ariance</w:t>
      </w:r>
      <w:r w:rsidRPr="00FF58F8">
        <w:rPr>
          <w:color w:val="000000" w:themeColor="text1"/>
          <w:spacing w:val="12"/>
        </w:rPr>
        <w:t xml:space="preserve"> </w:t>
      </w:r>
      <w:r w:rsidRPr="00FF58F8">
        <w:rPr>
          <w:i/>
          <w:iCs/>
          <w:color w:val="000000" w:themeColor="text1"/>
          <w:spacing w:val="4"/>
        </w:rPr>
        <w:t>σ</w:t>
      </w:r>
      <w:r w:rsidRPr="00EF3F31">
        <w:rPr>
          <w:color w:val="000000" w:themeColor="text1"/>
          <w:spacing w:val="4"/>
          <w:position w:val="8"/>
          <w:sz w:val="16"/>
        </w:rPr>
        <w:t>2</w:t>
      </w:r>
      <w:r w:rsidRPr="00FF58F8">
        <w:rPr>
          <w:color w:val="000000" w:themeColor="text1"/>
          <w:spacing w:val="5"/>
        </w:rPr>
        <w:t>.</w:t>
      </w:r>
    </w:p>
    <w:p w14:paraId="323C7A99" w14:textId="77777777" w:rsidR="000B4A1D" w:rsidRDefault="000B4A1D" w:rsidP="00943C12">
      <w:pPr>
        <w:jc w:val="both"/>
        <w:rPr>
          <w:bCs/>
        </w:rPr>
      </w:pPr>
    </w:p>
    <w:p w14:paraId="55382063" w14:textId="69E2A48A" w:rsidR="000B4A1D" w:rsidRDefault="000B4A1D" w:rsidP="00943C12">
      <w:pPr>
        <w:jc w:val="both"/>
        <w:rPr>
          <w:bCs/>
        </w:rPr>
      </w:pPr>
      <w:r w:rsidRPr="005A57CD">
        <w:rPr>
          <w:bCs/>
        </w:rPr>
        <w:t xml:space="preserve">Bayesian Information Criterion (BIC) is used to </w:t>
      </w:r>
      <w:r>
        <w:rPr>
          <w:bCs/>
        </w:rPr>
        <w:t>determine</w:t>
      </w:r>
      <w:r w:rsidRPr="005A57CD">
        <w:rPr>
          <w:bCs/>
        </w:rPr>
        <w:t xml:space="preserve"> the best parametric form of the hazards; with better fit indicated by lower BIC value. All computations are done using </w:t>
      </w:r>
      <w:proofErr w:type="spellStart"/>
      <w:r w:rsidRPr="005A57CD">
        <w:rPr>
          <w:bCs/>
        </w:rPr>
        <w:t>flexsurv</w:t>
      </w:r>
      <w:proofErr w:type="spellEnd"/>
      <w:r w:rsidRPr="005A57CD">
        <w:rPr>
          <w:bCs/>
        </w:rPr>
        <w:t xml:space="preserve"> R package, taking into account that events are interval censored</w:t>
      </w:r>
      <w:r>
        <w:rPr>
          <w:bCs/>
        </w:rPr>
        <w:t xml:space="preserve"> to account for the fact that</w:t>
      </w:r>
      <w:r w:rsidRPr="005A57CD">
        <w:rPr>
          <w:bCs/>
        </w:rPr>
        <w:t xml:space="preserve"> we do not observe the exact event time</w:t>
      </w:r>
      <w:r>
        <w:rPr>
          <w:bCs/>
        </w:rPr>
        <w:t xml:space="preserve"> and</w:t>
      </w:r>
      <w:r w:rsidRPr="005A57CD">
        <w:rPr>
          <w:bCs/>
        </w:rPr>
        <w:t xml:space="preserve"> only know that events occurred within an interval (</w:t>
      </w:r>
      <w:proofErr w:type="spellStart"/>
      <w:r w:rsidRPr="005A57CD">
        <w:rPr>
          <w:bCs/>
        </w:rPr>
        <w:t>a,b</w:t>
      </w:r>
      <w:proofErr w:type="spellEnd"/>
      <w:r>
        <w:rPr>
          <w:bCs/>
        </w:rPr>
        <w:t xml:space="preserve">). </w:t>
      </w:r>
    </w:p>
    <w:p w14:paraId="36CF3CA4" w14:textId="77777777" w:rsidR="00495747" w:rsidRDefault="00495747" w:rsidP="00943C12">
      <w:pPr>
        <w:jc w:val="both"/>
        <w:rPr>
          <w:bCs/>
        </w:rPr>
      </w:pPr>
    </w:p>
    <w:p w14:paraId="0ADF3D92" w14:textId="77777777" w:rsidR="000B4A1D" w:rsidRPr="00620125" w:rsidRDefault="000B4A1D" w:rsidP="000B4A1D">
      <w:pPr>
        <w:rPr>
          <w:color w:val="0432FF"/>
        </w:rPr>
      </w:pPr>
      <w:r>
        <w:rPr>
          <w:noProof/>
          <w:color w:val="0432FF"/>
        </w:rPr>
        <w:drawing>
          <wp:inline distT="0" distB="0" distL="0" distR="0" wp14:anchorId="7BD4C7EF" wp14:editId="475638BE">
            <wp:extent cx="6372000" cy="30384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_merged3_8reps.png"/>
                    <pic:cNvPicPr/>
                  </pic:nvPicPr>
                  <pic:blipFill>
                    <a:blip r:embed="rId9">
                      <a:extLst>
                        <a:ext uri="{28A0092B-C50C-407E-A947-70E740481C1C}">
                          <a14:useLocalDpi xmlns:a14="http://schemas.microsoft.com/office/drawing/2010/main" val="0"/>
                        </a:ext>
                      </a:extLst>
                    </a:blip>
                    <a:stretch>
                      <a:fillRect/>
                    </a:stretch>
                  </pic:blipFill>
                  <pic:spPr>
                    <a:xfrm>
                      <a:off x="0" y="0"/>
                      <a:ext cx="6372000" cy="3038400"/>
                    </a:xfrm>
                    <a:prstGeom prst="rect">
                      <a:avLst/>
                    </a:prstGeom>
                  </pic:spPr>
                </pic:pic>
              </a:graphicData>
            </a:graphic>
          </wp:inline>
        </w:drawing>
      </w:r>
    </w:p>
    <w:p w14:paraId="75851C49" w14:textId="04A57021" w:rsidR="000B4A1D" w:rsidRPr="00620125" w:rsidRDefault="000B4A1D" w:rsidP="00B91CF7">
      <w:pPr>
        <w:spacing w:before="120"/>
        <w:ind w:left="1134" w:hanging="1134"/>
        <w:rPr>
          <w:color w:val="0432FF"/>
        </w:rPr>
      </w:pPr>
      <w:r w:rsidRPr="00E4444C">
        <w:rPr>
          <w:b/>
          <w:color w:val="000000" w:themeColor="text1"/>
          <w:szCs w:val="22"/>
        </w:rPr>
        <w:t xml:space="preserve">Figure </w:t>
      </w:r>
      <w:r w:rsidR="007B2495" w:rsidRPr="00E4444C">
        <w:rPr>
          <w:b/>
          <w:color w:val="000000" w:themeColor="text1"/>
          <w:szCs w:val="22"/>
        </w:rPr>
        <w:t>2</w:t>
      </w:r>
      <w:r w:rsidRPr="00E4444C">
        <w:rPr>
          <w:color w:val="000000" w:themeColor="text1"/>
          <w:szCs w:val="22"/>
        </w:rPr>
        <w:t xml:space="preserve">: </w:t>
      </w:r>
      <w:r w:rsidRPr="00691995">
        <w:rPr>
          <w:color w:val="000000" w:themeColor="text1"/>
        </w:rPr>
        <w:t>Bayesian Information Criterion (BIC) for AFT models with different parametric baseline hazard forms</w:t>
      </w:r>
    </w:p>
    <w:p w14:paraId="0E9B1229" w14:textId="77777777" w:rsidR="000B4A1D" w:rsidRDefault="000B4A1D" w:rsidP="000B4A1D">
      <w:pPr>
        <w:rPr>
          <w:color w:val="000000" w:themeColor="text1"/>
        </w:rPr>
      </w:pPr>
    </w:p>
    <w:p w14:paraId="6E146943" w14:textId="673EB78C" w:rsidR="000B4A1D" w:rsidRPr="00531E02" w:rsidRDefault="000B4A1D" w:rsidP="000B4A1D">
      <w:pPr>
        <w:rPr>
          <w:color w:val="000000" w:themeColor="text1"/>
        </w:rPr>
      </w:pPr>
      <w:r w:rsidRPr="00531E02">
        <w:rPr>
          <w:color w:val="000000" w:themeColor="text1"/>
        </w:rPr>
        <w:t xml:space="preserve">From </w:t>
      </w:r>
      <w:r w:rsidRPr="004227E8">
        <w:rPr>
          <w:b/>
          <w:color w:val="000000" w:themeColor="text1"/>
        </w:rPr>
        <w:t xml:space="preserve">Figure </w:t>
      </w:r>
      <w:r w:rsidR="007B2495">
        <w:rPr>
          <w:b/>
          <w:color w:val="000000" w:themeColor="text1"/>
        </w:rPr>
        <w:t>2</w:t>
      </w:r>
      <w:r w:rsidRPr="00531E02">
        <w:rPr>
          <w:color w:val="000000" w:themeColor="text1"/>
        </w:rPr>
        <w:t xml:space="preserve">, we can see that </w:t>
      </w:r>
      <w:proofErr w:type="spellStart"/>
      <w:r w:rsidRPr="00531E02">
        <w:rPr>
          <w:color w:val="000000" w:themeColor="text1"/>
        </w:rPr>
        <w:t>Gompertz</w:t>
      </w:r>
      <w:proofErr w:type="spellEnd"/>
      <w:r w:rsidRPr="00531E02">
        <w:rPr>
          <w:color w:val="000000" w:themeColor="text1"/>
        </w:rPr>
        <w:t xml:space="preserve"> baseline hazard form does not fit the data well, except when frailty is </w:t>
      </w:r>
      <w:r>
        <w:rPr>
          <w:color w:val="000000" w:themeColor="text1"/>
        </w:rPr>
        <w:t>used</w:t>
      </w:r>
      <w:r w:rsidRPr="00531E02">
        <w:rPr>
          <w:color w:val="000000" w:themeColor="text1"/>
        </w:rPr>
        <w:t>. Weibull baseline hazard fits some replicates quite well and the fit is further improved when frailty is assumed. In fact, Weibull with frailty provides the best parametric baseline hazards form for nearly all the replicates, followed closely by the log-normal models.</w:t>
      </w:r>
    </w:p>
    <w:p w14:paraId="20171C4A" w14:textId="25889609" w:rsidR="000B4A1D" w:rsidRDefault="000B4A1D" w:rsidP="000B4A1D">
      <w:pPr>
        <w:rPr>
          <w:b/>
          <w:color w:val="000000" w:themeColor="text1"/>
        </w:rPr>
      </w:pPr>
    </w:p>
    <w:p w14:paraId="212CF1DB" w14:textId="77777777" w:rsidR="000B4A1D" w:rsidRPr="00E4444C" w:rsidRDefault="000B4A1D" w:rsidP="003E17C9">
      <w:pPr>
        <w:snapToGrid w:val="0"/>
        <w:spacing w:after="60"/>
        <w:rPr>
          <w:b/>
          <w:color w:val="000000" w:themeColor="text1"/>
          <w:szCs w:val="22"/>
        </w:rPr>
      </w:pPr>
      <w:r w:rsidRPr="00E4444C">
        <w:rPr>
          <w:b/>
          <w:color w:val="000000" w:themeColor="text1"/>
          <w:szCs w:val="22"/>
        </w:rPr>
        <w:t>Possible Causes of Departure from Temporal Rescaling</w:t>
      </w:r>
    </w:p>
    <w:p w14:paraId="544710FC" w14:textId="7FC1AE63" w:rsidR="000B4A1D" w:rsidRDefault="000B4A1D" w:rsidP="000B4A1D">
      <w:pPr>
        <w:snapToGrid w:val="0"/>
        <w:spacing w:after="120"/>
        <w:rPr>
          <w:color w:val="000000" w:themeColor="text1"/>
        </w:rPr>
      </w:pPr>
      <w:r w:rsidRPr="00C95769">
        <w:rPr>
          <w:bCs/>
          <w:color w:val="000000" w:themeColor="text1"/>
        </w:rPr>
        <w:t xml:space="preserve">Stroustrup </w:t>
      </w:r>
      <w:r w:rsidRPr="00C95769">
        <w:rPr>
          <w:bCs/>
          <w:i/>
          <w:color w:val="000000" w:themeColor="text1"/>
        </w:rPr>
        <w:t>et al</w:t>
      </w:r>
      <w:r w:rsidR="004B340A">
        <w:rPr>
          <w:bCs/>
          <w:i/>
          <w:color w:val="000000" w:themeColor="text1"/>
        </w:rPr>
        <w:t>.</w:t>
      </w:r>
      <w:r w:rsidR="003F7DA6">
        <w:rPr>
          <w:bCs/>
          <w:i/>
          <w:color w:val="000000" w:themeColor="text1"/>
        </w:rPr>
        <w:t xml:space="preserve"> </w:t>
      </w:r>
      <w:r w:rsidRPr="003F7DA6">
        <w:rPr>
          <w:bCs/>
          <w:color w:val="000000" w:themeColor="text1"/>
        </w:rPr>
        <w:fldChar w:fldCharType="begin">
          <w:fldData xml:space="preserve">PEVuZE5vdGU+PENpdGU+PEF1dGhvcj5TdHJvdXN0cnVwPC9BdXRob3I+PFllYXI+MjAxNjwvWWVh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</w:fldData>
        </w:fldChar>
      </w:r>
      <w:r w:rsidR="005E7D72">
        <w:rPr>
          <w:bCs/>
          <w:color w:val="000000" w:themeColor="text1"/>
        </w:rPr>
        <w:instrText xml:space="preserve"> ADDIN EN.CITE </w:instrText>
      </w:r>
      <w:r w:rsidR="005E7D72">
        <w:rPr>
          <w:bCs/>
          <w:color w:val="000000" w:themeColor="text1"/>
        </w:rPr>
        <w:fldChar w:fldCharType="begin">
          <w:fldData xml:space="preserve">PEVuZE5vdGU+PENpdGU+PEF1dGhvcj5TdHJvdXN0cnVwPC9BdXRob3I+PFllYXI+MjAxNjwvWWVh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</w:fldData>
        </w:fldChar>
      </w:r>
      <w:r w:rsidR="005E7D72">
        <w:rPr>
          <w:bCs/>
          <w:color w:val="000000" w:themeColor="text1"/>
        </w:rPr>
        <w:instrText xml:space="preserve"> ADDIN EN.CITE.DATA </w:instrText>
      </w:r>
      <w:r w:rsidR="005E7D72">
        <w:rPr>
          <w:bCs/>
          <w:color w:val="000000" w:themeColor="text1"/>
        </w:rPr>
      </w:r>
      <w:r w:rsidR="005E7D72">
        <w:rPr>
          <w:bCs/>
          <w:color w:val="000000" w:themeColor="text1"/>
        </w:rPr>
        <w:fldChar w:fldCharType="end"/>
      </w:r>
      <w:r w:rsidRPr="003F7DA6">
        <w:rPr>
          <w:bCs/>
          <w:color w:val="000000" w:themeColor="text1"/>
        </w:rPr>
      </w:r>
      <w:r w:rsidRPr="003F7DA6">
        <w:rPr>
          <w:bCs/>
          <w:color w:val="000000" w:themeColor="text1"/>
        </w:rPr>
        <w:fldChar w:fldCharType="separate"/>
      </w:r>
      <w:r w:rsidR="00A240CF">
        <w:rPr>
          <w:bCs/>
          <w:noProof/>
          <w:color w:val="000000" w:themeColor="text1"/>
        </w:rPr>
        <w:t>(Stroustrup et al., 2016)</w:t>
      </w:r>
      <w:r w:rsidRPr="003F7DA6">
        <w:rPr>
          <w:bCs/>
          <w:color w:val="000000" w:themeColor="text1"/>
        </w:rPr>
        <w:fldChar w:fldCharType="end"/>
      </w:r>
      <w:r w:rsidRPr="00C95769">
        <w:rPr>
          <w:color w:val="000000" w:themeColor="text1"/>
        </w:rPr>
        <w:t xml:space="preserve"> show that unobserved heterogeneity (</w:t>
      </w:r>
      <w:r w:rsidRPr="00C95769">
        <w:rPr>
          <w:i/>
          <w:color w:val="000000" w:themeColor="text1"/>
        </w:rPr>
        <w:t>e.g.</w:t>
      </w:r>
      <w:r w:rsidRPr="00C95769">
        <w:rPr>
          <w:color w:val="000000" w:themeColor="text1"/>
        </w:rPr>
        <w:t xml:space="preserve"> due to heterogeneity in the temperature the worms were exposed to) could cause de-acceleration and further, when the degree of heterogeneity is different between treatments, this could give rise to apparent departure from temporal rescaling. We investigated whether there is significant difference in the degree of heterogeneity by comparing two models for each replicate: </w:t>
      </w:r>
      <w:r w:rsidRPr="00C95769">
        <w:rPr>
          <w:b/>
          <w:color w:val="000000" w:themeColor="text1"/>
        </w:rPr>
        <w:t xml:space="preserve">(M1) </w:t>
      </w:r>
      <w:r w:rsidRPr="00C95769">
        <w:rPr>
          <w:color w:val="000000" w:themeColor="text1"/>
        </w:rPr>
        <w:t xml:space="preserve">model with Weibull frailty (Weibull hazard, Gamma frailty) where the degree of heterogeneity (represented by parameter </w:t>
      </w:r>
      <w:r w:rsidRPr="00C95769">
        <w:rPr>
          <w:rFonts w:ascii="Symbol" w:eastAsia="Symbol" w:hAnsi="Symbol" w:cs="Symbol"/>
          <w:color w:val="000000" w:themeColor="text1"/>
        </w:rPr>
        <w:t>s</w:t>
      </w:r>
      <w:r w:rsidRPr="00C95769">
        <w:rPr>
          <w:color w:val="000000" w:themeColor="text1"/>
          <w:vertAlign w:val="superscript"/>
        </w:rPr>
        <w:t xml:space="preserve">2 </w:t>
      </w:r>
      <w:r w:rsidRPr="00C95769">
        <w:rPr>
          <w:color w:val="000000" w:themeColor="text1"/>
        </w:rPr>
        <w:t xml:space="preserve">and </w:t>
      </w:r>
      <w:r w:rsidRPr="00C95769">
        <w:rPr>
          <w:i/>
          <w:color w:val="000000" w:themeColor="text1"/>
        </w:rPr>
        <w:t>a</w:t>
      </w:r>
      <w:r w:rsidRPr="00C95769">
        <w:rPr>
          <w:color w:val="000000" w:themeColor="text1"/>
        </w:rPr>
        <w:t xml:space="preserve">) is assumed to be the same for all three treatments, </w:t>
      </w:r>
      <w:r w:rsidRPr="00C95769">
        <w:rPr>
          <w:b/>
          <w:color w:val="000000" w:themeColor="text1"/>
        </w:rPr>
        <w:t>(M2)</w:t>
      </w:r>
      <w:r w:rsidRPr="00C95769">
        <w:rPr>
          <w:color w:val="000000" w:themeColor="text1"/>
        </w:rPr>
        <w:t xml:space="preserve"> where the parameter </w:t>
      </w:r>
      <w:r w:rsidRPr="00C95769">
        <w:rPr>
          <w:rFonts w:ascii="Symbol" w:eastAsia="Symbol" w:hAnsi="Symbol" w:cs="Symbol"/>
          <w:color w:val="000000" w:themeColor="text1"/>
        </w:rPr>
        <w:t>s</w:t>
      </w:r>
      <w:r w:rsidRPr="00C95769">
        <w:rPr>
          <w:color w:val="000000" w:themeColor="text1"/>
          <w:vertAlign w:val="superscript"/>
        </w:rPr>
        <w:t xml:space="preserve">2 </w:t>
      </w:r>
      <w:r w:rsidRPr="00C95769">
        <w:rPr>
          <w:color w:val="000000" w:themeColor="text1"/>
        </w:rPr>
        <w:t xml:space="preserve">is allowed to be different but parameter </w:t>
      </w:r>
      <w:r w:rsidRPr="00C95769">
        <w:rPr>
          <w:i/>
          <w:color w:val="000000" w:themeColor="text1"/>
        </w:rPr>
        <w:t>a</w:t>
      </w:r>
      <w:r w:rsidRPr="00C95769">
        <w:rPr>
          <w:color w:val="000000" w:themeColor="text1"/>
        </w:rPr>
        <w:t xml:space="preserve"> fixed across treatments and </w:t>
      </w:r>
      <w:r w:rsidRPr="00C95769">
        <w:rPr>
          <w:b/>
          <w:color w:val="000000" w:themeColor="text1"/>
        </w:rPr>
        <w:t>(M3)</w:t>
      </w:r>
      <w:r w:rsidRPr="00C95769">
        <w:rPr>
          <w:color w:val="000000" w:themeColor="text1"/>
        </w:rPr>
        <w:t xml:space="preserve"> where the parameter </w:t>
      </w:r>
      <w:r w:rsidRPr="00C95769">
        <w:rPr>
          <w:rFonts w:ascii="Symbol" w:eastAsia="Symbol" w:hAnsi="Symbol" w:cs="Symbol"/>
          <w:color w:val="000000" w:themeColor="text1"/>
        </w:rPr>
        <w:t>s</w:t>
      </w:r>
      <w:r w:rsidRPr="00C95769">
        <w:rPr>
          <w:color w:val="000000" w:themeColor="text1"/>
          <w:vertAlign w:val="superscript"/>
        </w:rPr>
        <w:t xml:space="preserve">2 </w:t>
      </w:r>
      <w:r w:rsidRPr="00C95769">
        <w:rPr>
          <w:color w:val="000000" w:themeColor="text1"/>
        </w:rPr>
        <w:t xml:space="preserve">and a </w:t>
      </w:r>
      <w:r w:rsidRPr="00C95769">
        <w:rPr>
          <w:i/>
          <w:color w:val="000000" w:themeColor="text1"/>
        </w:rPr>
        <w:t>are</w:t>
      </w:r>
      <w:r w:rsidRPr="00C95769">
        <w:rPr>
          <w:color w:val="000000" w:themeColor="text1"/>
        </w:rPr>
        <w:t xml:space="preserve"> allowed to be different across treatments. We compared the three </w:t>
      </w:r>
      <w:r w:rsidRPr="00C95769">
        <w:rPr>
          <w:color w:val="000000" w:themeColor="text1"/>
        </w:rPr>
        <w:lastRenderedPageBreak/>
        <w:t xml:space="preserve">models based on their BIC values and also performed likelihood ratio tests, comparing M1 </w:t>
      </w:r>
      <w:r w:rsidRPr="00C95769">
        <w:rPr>
          <w:i/>
          <w:color w:val="000000" w:themeColor="text1"/>
        </w:rPr>
        <w:t>vs</w:t>
      </w:r>
      <w:r w:rsidRPr="00C95769">
        <w:rPr>
          <w:color w:val="000000" w:themeColor="text1"/>
        </w:rPr>
        <w:t xml:space="preserve"> M2 and M1 </w:t>
      </w:r>
      <w:r w:rsidRPr="00C95769">
        <w:rPr>
          <w:i/>
          <w:color w:val="000000" w:themeColor="text1"/>
        </w:rPr>
        <w:t>vs</w:t>
      </w:r>
      <w:r w:rsidRPr="00C95769">
        <w:rPr>
          <w:color w:val="000000" w:themeColor="text1"/>
        </w:rPr>
        <w:t xml:space="preserve"> M3. </w:t>
      </w:r>
    </w:p>
    <w:p w14:paraId="456376C0" w14:textId="1FF805E4" w:rsidR="000B4A1D" w:rsidRDefault="000B4A1D" w:rsidP="00F47604">
      <w:pPr>
        <w:snapToGrid w:val="0"/>
        <w:spacing w:after="120"/>
        <w:jc w:val="both"/>
        <w:rPr>
          <w:color w:val="000000" w:themeColor="text1"/>
        </w:rPr>
      </w:pPr>
      <w:r w:rsidRPr="00531E02">
        <w:rPr>
          <w:b/>
          <w:color w:val="000000" w:themeColor="text1"/>
        </w:rPr>
        <w:t>Note that only M1 can be classified as an AFT model while M2 and M3 are not AFT models</w:t>
      </w:r>
      <w:r w:rsidRPr="00531E02">
        <w:rPr>
          <w:color w:val="000000" w:themeColor="text1"/>
        </w:rPr>
        <w:t xml:space="preserve">, as the treatment effects also manifest in the other parameters apart from the location (shift) parameter. </w:t>
      </w:r>
      <w:r w:rsidRPr="004227E8">
        <w:rPr>
          <w:b/>
          <w:color w:val="000000" w:themeColor="text1"/>
        </w:rPr>
        <w:t xml:space="preserve">Table </w:t>
      </w:r>
      <w:r w:rsidR="00463900">
        <w:rPr>
          <w:b/>
          <w:color w:val="000000" w:themeColor="text1"/>
        </w:rPr>
        <w:t>2</w:t>
      </w:r>
      <w:r w:rsidRPr="00531E02">
        <w:rPr>
          <w:color w:val="000000" w:themeColor="text1"/>
        </w:rPr>
        <w:t xml:space="preserve"> shows that </w:t>
      </w:r>
      <w:r>
        <w:rPr>
          <w:color w:val="000000" w:themeColor="text1"/>
        </w:rPr>
        <w:t xml:space="preserve">both </w:t>
      </w:r>
      <w:r w:rsidRPr="00531E02">
        <w:rPr>
          <w:color w:val="000000" w:themeColor="text1"/>
        </w:rPr>
        <w:t>M3</w:t>
      </w:r>
      <w:r>
        <w:rPr>
          <w:color w:val="000000" w:themeColor="text1"/>
        </w:rPr>
        <w:t xml:space="preserve"> and M2 provide</w:t>
      </w:r>
      <w:r w:rsidRPr="00531E02">
        <w:rPr>
          <w:color w:val="000000" w:themeColor="text1"/>
        </w:rPr>
        <w:t xml:space="preserve"> </w:t>
      </w:r>
      <w:r>
        <w:rPr>
          <w:color w:val="000000" w:themeColor="text1"/>
        </w:rPr>
        <w:t>better</w:t>
      </w:r>
      <w:r w:rsidRPr="00531E02">
        <w:rPr>
          <w:color w:val="000000" w:themeColor="text1"/>
        </w:rPr>
        <w:t xml:space="preserve"> fit</w:t>
      </w:r>
      <w:r>
        <w:rPr>
          <w:color w:val="000000" w:themeColor="text1"/>
        </w:rPr>
        <w:t xml:space="preserve"> than M1</w:t>
      </w:r>
      <w:r w:rsidRPr="00531E02">
        <w:rPr>
          <w:color w:val="000000" w:themeColor="text1"/>
        </w:rPr>
        <w:t xml:space="preserve"> for all replicates as indicated by </w:t>
      </w:r>
      <w:r>
        <w:rPr>
          <w:color w:val="000000" w:themeColor="text1"/>
        </w:rPr>
        <w:t>small likelihood ratio test (LRT) p-values, with M3 providing more convincing p-values.</w:t>
      </w:r>
    </w:p>
    <w:p w14:paraId="1CE63AF1" w14:textId="77777777" w:rsidR="000B4A1D" w:rsidRDefault="000B4A1D" w:rsidP="00F47604">
      <w:pPr>
        <w:jc w:val="both"/>
        <w:rPr>
          <w:color w:val="000000" w:themeColor="text1"/>
        </w:rPr>
      </w:pPr>
    </w:p>
    <w:p w14:paraId="476FDFE1" w14:textId="4E1B0023" w:rsidR="000B4A1D" w:rsidRPr="004F2A20" w:rsidRDefault="000B4A1D" w:rsidP="00F47604">
      <w:pPr>
        <w:snapToGrid w:val="0"/>
        <w:spacing w:after="120"/>
        <w:jc w:val="both"/>
        <w:rPr>
          <w:color w:val="000000" w:themeColor="text1"/>
          <w:sz w:val="28"/>
        </w:rPr>
      </w:pPr>
      <w:r w:rsidRPr="00E4444C">
        <w:rPr>
          <w:b/>
          <w:color w:val="000000" w:themeColor="text1"/>
          <w:szCs w:val="22"/>
        </w:rPr>
        <w:t xml:space="preserve">Table </w:t>
      </w:r>
      <w:r w:rsidR="00463900" w:rsidRPr="00E4444C">
        <w:rPr>
          <w:b/>
          <w:color w:val="000000" w:themeColor="text1"/>
          <w:szCs w:val="22"/>
        </w:rPr>
        <w:t>2</w:t>
      </w:r>
      <w:r w:rsidR="00E4444C">
        <w:rPr>
          <w:b/>
          <w:color w:val="000000" w:themeColor="text1"/>
          <w:szCs w:val="22"/>
        </w:rPr>
        <w:t>:</w:t>
      </w:r>
      <w:r w:rsidR="004040FB" w:rsidRPr="00E4444C">
        <w:rPr>
          <w:color w:val="000000" w:themeColor="text1"/>
          <w:szCs w:val="22"/>
        </w:rPr>
        <w:t xml:space="preserve"> </w:t>
      </w:r>
      <w:r w:rsidRPr="00C95769">
        <w:rPr>
          <w:color w:val="000000" w:themeColor="text1"/>
        </w:rPr>
        <w:t xml:space="preserve">BIC values for AFT model with Weibull frailty baseline hazards (M1), non-AFT model with Weibull frailty baseline hazards and treatment-dependent heterogeneity levels </w:t>
      </w:r>
      <w:r w:rsidRPr="00C95769">
        <w:rPr>
          <w:rFonts w:ascii="Symbol" w:eastAsia="Symbol" w:hAnsi="Symbol" w:cs="Symbol"/>
          <w:color w:val="000000" w:themeColor="text1"/>
        </w:rPr>
        <w:t>s</w:t>
      </w:r>
      <w:r w:rsidRPr="00C95769">
        <w:rPr>
          <w:color w:val="000000" w:themeColor="text1"/>
          <w:vertAlign w:val="superscript"/>
        </w:rPr>
        <w:t>2</w:t>
      </w:r>
      <w:r w:rsidRPr="00C95769">
        <w:rPr>
          <w:color w:val="000000" w:themeColor="text1"/>
        </w:rPr>
        <w:t xml:space="preserve">(M2) and non-AFT model with Weibull frailty baseline hazards and treatment-dependent shape parameter (a) and heterogeneity levels </w:t>
      </w:r>
      <w:r w:rsidRPr="00C95769">
        <w:rPr>
          <w:rFonts w:ascii="Symbol" w:eastAsia="Symbol" w:hAnsi="Symbol" w:cs="Symbol"/>
          <w:color w:val="000000" w:themeColor="text1"/>
        </w:rPr>
        <w:t>s</w:t>
      </w:r>
      <w:r w:rsidRPr="00C95769">
        <w:rPr>
          <w:color w:val="000000" w:themeColor="text1"/>
          <w:vertAlign w:val="superscript"/>
        </w:rPr>
        <w:t>2</w:t>
      </w:r>
      <w:r w:rsidRPr="00C95769">
        <w:rPr>
          <w:color w:val="000000" w:themeColor="text1"/>
        </w:rPr>
        <w:t>(M3)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421"/>
        <w:gridCol w:w="1135"/>
        <w:gridCol w:w="1240"/>
        <w:gridCol w:w="1593"/>
        <w:gridCol w:w="1553"/>
      </w:tblGrid>
      <w:tr w:rsidR="000B4A1D" w:rsidRPr="00531E02" w14:paraId="496EF158" w14:textId="77777777" w:rsidTr="001F0DDE">
        <w:tc>
          <w:tcPr>
            <w:tcW w:w="1947" w:type="dxa"/>
            <w:shd w:val="clear" w:color="auto" w:fill="D9D9D9" w:themeFill="background1" w:themeFillShade="D9"/>
          </w:tcPr>
          <w:p w14:paraId="29EC9AA6" w14:textId="77777777" w:rsidR="000B4A1D" w:rsidRPr="00531E02" w:rsidRDefault="000B4A1D" w:rsidP="00504B8F">
            <w:pPr>
              <w:jc w:val="center"/>
              <w:rPr>
                <w:color w:val="000000" w:themeColor="text1"/>
              </w:rPr>
            </w:pPr>
            <w:r w:rsidRPr="00531E02">
              <w:rPr>
                <w:color w:val="000000" w:themeColor="text1"/>
              </w:rPr>
              <w:t>Replicate</w:t>
            </w:r>
          </w:p>
        </w:tc>
        <w:tc>
          <w:tcPr>
            <w:tcW w:w="1421" w:type="dxa"/>
            <w:shd w:val="clear" w:color="auto" w:fill="D9D9D9" w:themeFill="background1" w:themeFillShade="D9"/>
          </w:tcPr>
          <w:p w14:paraId="74F598F6" w14:textId="77777777" w:rsidR="000B4A1D" w:rsidRPr="00531E02" w:rsidRDefault="000B4A1D" w:rsidP="00504B8F">
            <w:pPr>
              <w:jc w:val="center"/>
              <w:rPr>
                <w:color w:val="000000" w:themeColor="text1"/>
              </w:rPr>
            </w:pPr>
            <w:r w:rsidRPr="00531E02">
              <w:rPr>
                <w:color w:val="000000" w:themeColor="text1"/>
              </w:rPr>
              <w:t>M1</w:t>
            </w:r>
          </w:p>
        </w:tc>
        <w:tc>
          <w:tcPr>
            <w:tcW w:w="1135" w:type="dxa"/>
            <w:shd w:val="clear" w:color="auto" w:fill="D9D9D9" w:themeFill="background1" w:themeFillShade="D9"/>
          </w:tcPr>
          <w:p w14:paraId="0CF9FA39" w14:textId="77777777" w:rsidR="000B4A1D" w:rsidRPr="00531E02" w:rsidRDefault="000B4A1D" w:rsidP="00504B8F">
            <w:pPr>
              <w:jc w:val="center"/>
              <w:rPr>
                <w:color w:val="000000" w:themeColor="text1"/>
              </w:rPr>
            </w:pPr>
            <w:r w:rsidRPr="00531E02">
              <w:rPr>
                <w:color w:val="000000" w:themeColor="text1"/>
              </w:rPr>
              <w:t>M2</w:t>
            </w:r>
          </w:p>
        </w:tc>
        <w:tc>
          <w:tcPr>
            <w:tcW w:w="1240" w:type="dxa"/>
            <w:shd w:val="clear" w:color="auto" w:fill="D9D9D9" w:themeFill="background1" w:themeFillShade="D9"/>
          </w:tcPr>
          <w:p w14:paraId="6D012310" w14:textId="77777777" w:rsidR="000B4A1D" w:rsidRPr="00531E02" w:rsidRDefault="000B4A1D" w:rsidP="00504B8F">
            <w:pPr>
              <w:jc w:val="center"/>
              <w:rPr>
                <w:color w:val="000000" w:themeColor="text1"/>
              </w:rPr>
            </w:pPr>
            <w:r w:rsidRPr="00531E02">
              <w:rPr>
                <w:color w:val="000000" w:themeColor="text1"/>
              </w:rPr>
              <w:t>M3</w:t>
            </w:r>
          </w:p>
        </w:tc>
        <w:tc>
          <w:tcPr>
            <w:tcW w:w="1593" w:type="dxa"/>
            <w:shd w:val="clear" w:color="auto" w:fill="D9D9D9" w:themeFill="background1" w:themeFillShade="D9"/>
          </w:tcPr>
          <w:p w14:paraId="5FAB0C28" w14:textId="654D231A" w:rsidR="000B4A1D" w:rsidRPr="00531E02" w:rsidRDefault="000B4A1D" w:rsidP="00504B8F">
            <w:pPr>
              <w:jc w:val="center"/>
              <w:rPr>
                <w:color w:val="000000" w:themeColor="text1"/>
              </w:rPr>
            </w:pPr>
            <w:r w:rsidRPr="00531E02">
              <w:rPr>
                <w:color w:val="000000" w:themeColor="text1"/>
              </w:rPr>
              <w:t>LRT P-value</w:t>
            </w:r>
          </w:p>
          <w:p w14:paraId="3FFE3160" w14:textId="77777777" w:rsidR="000B4A1D" w:rsidRPr="00531E02" w:rsidRDefault="000B4A1D" w:rsidP="00504B8F">
            <w:pPr>
              <w:jc w:val="center"/>
              <w:rPr>
                <w:color w:val="000000" w:themeColor="text1"/>
              </w:rPr>
            </w:pPr>
            <w:r w:rsidRPr="00531E02">
              <w:rPr>
                <w:color w:val="000000" w:themeColor="text1"/>
              </w:rPr>
              <w:t xml:space="preserve">(M2 </w:t>
            </w:r>
            <w:r w:rsidRPr="00851CD5">
              <w:rPr>
                <w:i/>
                <w:color w:val="000000" w:themeColor="text1"/>
              </w:rPr>
              <w:t>vs</w:t>
            </w:r>
            <w:r w:rsidRPr="00531E02">
              <w:rPr>
                <w:color w:val="000000" w:themeColor="text1"/>
              </w:rPr>
              <w:t xml:space="preserve"> M1)</w:t>
            </w:r>
          </w:p>
        </w:tc>
        <w:tc>
          <w:tcPr>
            <w:tcW w:w="1553" w:type="dxa"/>
            <w:shd w:val="clear" w:color="auto" w:fill="D9D9D9" w:themeFill="background1" w:themeFillShade="D9"/>
          </w:tcPr>
          <w:p w14:paraId="15B8F75C" w14:textId="5B488F75" w:rsidR="000B4A1D" w:rsidRPr="00531E02" w:rsidRDefault="000B4A1D" w:rsidP="00504B8F">
            <w:pPr>
              <w:jc w:val="center"/>
              <w:rPr>
                <w:color w:val="000000" w:themeColor="text1"/>
              </w:rPr>
            </w:pPr>
            <w:r w:rsidRPr="00531E02">
              <w:rPr>
                <w:color w:val="000000" w:themeColor="text1"/>
              </w:rPr>
              <w:t>LRT P-value</w:t>
            </w:r>
          </w:p>
          <w:p w14:paraId="73F642D6" w14:textId="77777777" w:rsidR="000B4A1D" w:rsidRPr="00531E02" w:rsidRDefault="000B4A1D" w:rsidP="00504B8F">
            <w:pPr>
              <w:jc w:val="center"/>
              <w:rPr>
                <w:color w:val="000000" w:themeColor="text1"/>
              </w:rPr>
            </w:pPr>
            <w:r w:rsidRPr="00531E02">
              <w:rPr>
                <w:color w:val="000000" w:themeColor="text1"/>
              </w:rPr>
              <w:t xml:space="preserve">(M3 </w:t>
            </w:r>
            <w:r w:rsidRPr="00851CD5">
              <w:rPr>
                <w:i/>
                <w:color w:val="000000" w:themeColor="text1"/>
              </w:rPr>
              <w:t>vs</w:t>
            </w:r>
            <w:r w:rsidRPr="00531E02">
              <w:rPr>
                <w:color w:val="000000" w:themeColor="text1"/>
              </w:rPr>
              <w:t xml:space="preserve"> M1)</w:t>
            </w:r>
          </w:p>
        </w:tc>
      </w:tr>
      <w:tr w:rsidR="000B4A1D" w:rsidRPr="00531E02" w14:paraId="48FF0A8E" w14:textId="77777777" w:rsidTr="001F0DDE">
        <w:trPr>
          <w:trHeight w:val="300"/>
        </w:trPr>
        <w:tc>
          <w:tcPr>
            <w:tcW w:w="1947" w:type="dxa"/>
            <w:noWrap/>
            <w:vAlign w:val="bottom"/>
            <w:hideMark/>
          </w:tcPr>
          <w:p w14:paraId="402DA27F" w14:textId="77777777" w:rsidR="000B4A1D" w:rsidRPr="00531E02" w:rsidRDefault="000B4A1D" w:rsidP="00504B8F">
            <w:pPr>
              <w:jc w:val="center"/>
              <w:rPr>
                <w:color w:val="000000" w:themeColor="text1"/>
              </w:rPr>
            </w:pPr>
            <w:r w:rsidRPr="00531E02">
              <w:rPr>
                <w:color w:val="000000" w:themeColor="text1"/>
              </w:rPr>
              <w:t>1</w:t>
            </w:r>
          </w:p>
        </w:tc>
        <w:tc>
          <w:tcPr>
            <w:tcW w:w="1421" w:type="dxa"/>
            <w:noWrap/>
            <w:vAlign w:val="bottom"/>
            <w:hideMark/>
          </w:tcPr>
          <w:p w14:paraId="31BFC0B3" w14:textId="77777777" w:rsidR="000B4A1D" w:rsidRPr="00531E02" w:rsidRDefault="000B4A1D" w:rsidP="00504B8F">
            <w:pPr>
              <w:jc w:val="center"/>
              <w:rPr>
                <w:color w:val="000000" w:themeColor="text1"/>
              </w:rPr>
            </w:pPr>
            <w:r w:rsidRPr="00531E02">
              <w:rPr>
                <w:color w:val="000000" w:themeColor="text1"/>
              </w:rPr>
              <w:t>1325.3</w:t>
            </w:r>
          </w:p>
        </w:tc>
        <w:tc>
          <w:tcPr>
            <w:tcW w:w="1135" w:type="dxa"/>
            <w:noWrap/>
            <w:vAlign w:val="bottom"/>
            <w:hideMark/>
          </w:tcPr>
          <w:p w14:paraId="24504F59" w14:textId="77777777" w:rsidR="000B4A1D" w:rsidRPr="00531E02" w:rsidRDefault="000B4A1D" w:rsidP="00504B8F">
            <w:pPr>
              <w:jc w:val="center"/>
              <w:rPr>
                <w:color w:val="000000" w:themeColor="text1"/>
              </w:rPr>
            </w:pPr>
            <w:r w:rsidRPr="00531E02">
              <w:rPr>
                <w:color w:val="000000" w:themeColor="text1"/>
              </w:rPr>
              <w:t>1321.0</w:t>
            </w:r>
          </w:p>
        </w:tc>
        <w:tc>
          <w:tcPr>
            <w:tcW w:w="1240" w:type="dxa"/>
            <w:noWrap/>
            <w:vAlign w:val="bottom"/>
            <w:hideMark/>
          </w:tcPr>
          <w:p w14:paraId="3800C547" w14:textId="77777777" w:rsidR="000B4A1D" w:rsidRPr="00531E02" w:rsidRDefault="000B4A1D" w:rsidP="00504B8F">
            <w:pPr>
              <w:jc w:val="center"/>
              <w:rPr>
                <w:color w:val="000000" w:themeColor="text1"/>
              </w:rPr>
            </w:pPr>
            <w:r w:rsidRPr="00531E02">
              <w:rPr>
                <w:color w:val="000000" w:themeColor="text1"/>
              </w:rPr>
              <w:t>1289.4</w:t>
            </w:r>
          </w:p>
        </w:tc>
        <w:tc>
          <w:tcPr>
            <w:tcW w:w="1593" w:type="dxa"/>
            <w:noWrap/>
            <w:vAlign w:val="bottom"/>
            <w:hideMark/>
          </w:tcPr>
          <w:p w14:paraId="109CF443" w14:textId="77777777" w:rsidR="000B4A1D" w:rsidRPr="00531E02" w:rsidRDefault="000B4A1D" w:rsidP="00504B8F">
            <w:pPr>
              <w:jc w:val="center"/>
              <w:rPr>
                <w:color w:val="000000" w:themeColor="text1"/>
              </w:rPr>
            </w:pPr>
            <w:r w:rsidRPr="00531E02">
              <w:rPr>
                <w:color w:val="000000" w:themeColor="text1"/>
              </w:rPr>
              <w:t>2×10</w:t>
            </w:r>
            <w:r w:rsidRPr="00531E02">
              <w:rPr>
                <w:color w:val="000000" w:themeColor="text1"/>
                <w:vertAlign w:val="superscript"/>
              </w:rPr>
              <w:t>-4</w:t>
            </w:r>
          </w:p>
        </w:tc>
        <w:tc>
          <w:tcPr>
            <w:tcW w:w="1553" w:type="dxa"/>
            <w:noWrap/>
            <w:vAlign w:val="bottom"/>
            <w:hideMark/>
          </w:tcPr>
          <w:p w14:paraId="70535C0B" w14:textId="77777777" w:rsidR="000B4A1D" w:rsidRPr="00531E02" w:rsidRDefault="000B4A1D" w:rsidP="00504B8F">
            <w:pPr>
              <w:jc w:val="center"/>
              <w:rPr>
                <w:color w:val="000000" w:themeColor="text1"/>
              </w:rPr>
            </w:pPr>
            <w:r w:rsidRPr="00531E02">
              <w:rPr>
                <w:color w:val="000000" w:themeColor="text1"/>
              </w:rPr>
              <w:t>2×10</w:t>
            </w:r>
            <w:r w:rsidRPr="00531E02">
              <w:rPr>
                <w:color w:val="000000" w:themeColor="text1"/>
                <w:vertAlign w:val="superscript"/>
              </w:rPr>
              <w:t>-12</w:t>
            </w:r>
          </w:p>
        </w:tc>
      </w:tr>
      <w:tr w:rsidR="000B4A1D" w:rsidRPr="00531E02" w14:paraId="64D04296" w14:textId="77777777" w:rsidTr="001F0DDE">
        <w:trPr>
          <w:trHeight w:val="300"/>
        </w:trPr>
        <w:tc>
          <w:tcPr>
            <w:tcW w:w="1947" w:type="dxa"/>
            <w:noWrap/>
            <w:vAlign w:val="bottom"/>
            <w:hideMark/>
          </w:tcPr>
          <w:p w14:paraId="7B44CD76" w14:textId="77777777" w:rsidR="000B4A1D" w:rsidRPr="00531E02" w:rsidRDefault="000B4A1D" w:rsidP="00504B8F">
            <w:pPr>
              <w:jc w:val="center"/>
              <w:rPr>
                <w:color w:val="000000" w:themeColor="text1"/>
              </w:rPr>
            </w:pPr>
            <w:r w:rsidRPr="00531E02">
              <w:rPr>
                <w:color w:val="000000" w:themeColor="text1"/>
              </w:rPr>
              <w:t>2</w:t>
            </w:r>
          </w:p>
        </w:tc>
        <w:tc>
          <w:tcPr>
            <w:tcW w:w="1421" w:type="dxa"/>
            <w:noWrap/>
            <w:vAlign w:val="bottom"/>
            <w:hideMark/>
          </w:tcPr>
          <w:p w14:paraId="198B2CF1" w14:textId="77777777" w:rsidR="000B4A1D" w:rsidRPr="00531E02" w:rsidRDefault="000B4A1D" w:rsidP="00504B8F">
            <w:pPr>
              <w:jc w:val="center"/>
              <w:rPr>
                <w:color w:val="000000" w:themeColor="text1"/>
              </w:rPr>
            </w:pPr>
            <w:r w:rsidRPr="00531E02">
              <w:rPr>
                <w:color w:val="000000" w:themeColor="text1"/>
              </w:rPr>
              <w:t>1090.3</w:t>
            </w:r>
          </w:p>
        </w:tc>
        <w:tc>
          <w:tcPr>
            <w:tcW w:w="1135" w:type="dxa"/>
            <w:noWrap/>
            <w:vAlign w:val="bottom"/>
            <w:hideMark/>
          </w:tcPr>
          <w:p w14:paraId="0B47E3CF" w14:textId="77777777" w:rsidR="000B4A1D" w:rsidRPr="00531E02" w:rsidRDefault="000B4A1D" w:rsidP="00504B8F">
            <w:pPr>
              <w:jc w:val="center"/>
              <w:rPr>
                <w:color w:val="000000" w:themeColor="text1"/>
              </w:rPr>
            </w:pPr>
            <w:r w:rsidRPr="00531E02">
              <w:rPr>
                <w:color w:val="000000" w:themeColor="text1"/>
              </w:rPr>
              <w:t>1080.7</w:t>
            </w:r>
          </w:p>
        </w:tc>
        <w:tc>
          <w:tcPr>
            <w:tcW w:w="1240" w:type="dxa"/>
            <w:noWrap/>
            <w:vAlign w:val="bottom"/>
            <w:hideMark/>
          </w:tcPr>
          <w:p w14:paraId="5FFB2FE6" w14:textId="77777777" w:rsidR="000B4A1D" w:rsidRPr="00531E02" w:rsidRDefault="000B4A1D" w:rsidP="00504B8F">
            <w:pPr>
              <w:jc w:val="center"/>
              <w:rPr>
                <w:color w:val="000000" w:themeColor="text1"/>
              </w:rPr>
            </w:pPr>
            <w:r w:rsidRPr="00531E02">
              <w:rPr>
                <w:color w:val="000000" w:themeColor="text1"/>
              </w:rPr>
              <w:t>1081.8</w:t>
            </w:r>
          </w:p>
        </w:tc>
        <w:tc>
          <w:tcPr>
            <w:tcW w:w="1593" w:type="dxa"/>
            <w:noWrap/>
            <w:vAlign w:val="bottom"/>
            <w:hideMark/>
          </w:tcPr>
          <w:p w14:paraId="42697122" w14:textId="77777777" w:rsidR="000B4A1D" w:rsidRPr="00531E02" w:rsidRDefault="000B4A1D" w:rsidP="00504B8F">
            <w:pPr>
              <w:jc w:val="center"/>
              <w:rPr>
                <w:color w:val="000000" w:themeColor="text1"/>
              </w:rPr>
            </w:pPr>
            <w:r w:rsidRPr="00531E02">
              <w:rPr>
                <w:color w:val="000000" w:themeColor="text1"/>
              </w:rPr>
              <w:t>1×10</w:t>
            </w:r>
            <w:r w:rsidRPr="00531E02">
              <w:rPr>
                <w:color w:val="000000" w:themeColor="text1"/>
                <w:vertAlign w:val="superscript"/>
              </w:rPr>
              <w:t>-5</w:t>
            </w:r>
          </w:p>
        </w:tc>
        <w:tc>
          <w:tcPr>
            <w:tcW w:w="1553" w:type="dxa"/>
            <w:noWrap/>
            <w:vAlign w:val="bottom"/>
            <w:hideMark/>
          </w:tcPr>
          <w:p w14:paraId="6225F260" w14:textId="77777777" w:rsidR="000B4A1D" w:rsidRPr="00531E02" w:rsidRDefault="000B4A1D" w:rsidP="00504B8F">
            <w:pPr>
              <w:jc w:val="center"/>
              <w:rPr>
                <w:color w:val="000000" w:themeColor="text1"/>
              </w:rPr>
            </w:pPr>
            <w:r w:rsidRPr="00531E02">
              <w:rPr>
                <w:color w:val="000000" w:themeColor="text1"/>
              </w:rPr>
              <w:t>1×10</w:t>
            </w:r>
            <w:r w:rsidRPr="00531E02">
              <w:rPr>
                <w:color w:val="000000" w:themeColor="text1"/>
                <w:vertAlign w:val="superscript"/>
              </w:rPr>
              <w:t>-6</w:t>
            </w:r>
          </w:p>
        </w:tc>
      </w:tr>
      <w:tr w:rsidR="000B4A1D" w:rsidRPr="00531E02" w14:paraId="183D1AD1" w14:textId="77777777" w:rsidTr="001F0DDE">
        <w:trPr>
          <w:trHeight w:val="300"/>
        </w:trPr>
        <w:tc>
          <w:tcPr>
            <w:tcW w:w="1947" w:type="dxa"/>
            <w:noWrap/>
            <w:vAlign w:val="bottom"/>
            <w:hideMark/>
          </w:tcPr>
          <w:p w14:paraId="24975C0C" w14:textId="77777777" w:rsidR="000B4A1D" w:rsidRPr="00531E02" w:rsidRDefault="000B4A1D" w:rsidP="00504B8F">
            <w:pPr>
              <w:jc w:val="center"/>
              <w:rPr>
                <w:color w:val="000000" w:themeColor="text1"/>
              </w:rPr>
            </w:pPr>
            <w:r w:rsidRPr="00531E02">
              <w:rPr>
                <w:color w:val="000000" w:themeColor="text1"/>
              </w:rPr>
              <w:t>3</w:t>
            </w:r>
          </w:p>
        </w:tc>
        <w:tc>
          <w:tcPr>
            <w:tcW w:w="1421" w:type="dxa"/>
            <w:noWrap/>
            <w:vAlign w:val="bottom"/>
            <w:hideMark/>
          </w:tcPr>
          <w:p w14:paraId="5DB2ECE2" w14:textId="77777777" w:rsidR="000B4A1D" w:rsidRPr="00531E02" w:rsidRDefault="000B4A1D" w:rsidP="00504B8F">
            <w:pPr>
              <w:jc w:val="center"/>
              <w:rPr>
                <w:color w:val="000000" w:themeColor="text1"/>
              </w:rPr>
            </w:pPr>
            <w:r w:rsidRPr="00531E02">
              <w:rPr>
                <w:color w:val="000000" w:themeColor="text1"/>
              </w:rPr>
              <w:t>1503.6</w:t>
            </w:r>
          </w:p>
        </w:tc>
        <w:tc>
          <w:tcPr>
            <w:tcW w:w="1135" w:type="dxa"/>
            <w:noWrap/>
            <w:vAlign w:val="bottom"/>
            <w:hideMark/>
          </w:tcPr>
          <w:p w14:paraId="3436809B" w14:textId="77777777" w:rsidR="000B4A1D" w:rsidRPr="00531E02" w:rsidRDefault="000B4A1D" w:rsidP="00504B8F">
            <w:pPr>
              <w:jc w:val="center"/>
              <w:rPr>
                <w:color w:val="000000" w:themeColor="text1"/>
              </w:rPr>
            </w:pPr>
            <w:r w:rsidRPr="00531E02">
              <w:rPr>
                <w:color w:val="000000" w:themeColor="text1"/>
              </w:rPr>
              <w:t>1495.5</w:t>
            </w:r>
          </w:p>
        </w:tc>
        <w:tc>
          <w:tcPr>
            <w:tcW w:w="1240" w:type="dxa"/>
            <w:noWrap/>
            <w:vAlign w:val="bottom"/>
            <w:hideMark/>
          </w:tcPr>
          <w:p w14:paraId="29F0805E" w14:textId="77777777" w:rsidR="000B4A1D" w:rsidRPr="00531E02" w:rsidRDefault="000B4A1D" w:rsidP="00504B8F">
            <w:pPr>
              <w:jc w:val="center"/>
              <w:rPr>
                <w:color w:val="000000" w:themeColor="text1"/>
              </w:rPr>
            </w:pPr>
            <w:r w:rsidRPr="00531E02">
              <w:rPr>
                <w:color w:val="000000" w:themeColor="text1"/>
              </w:rPr>
              <w:t>1476.0</w:t>
            </w:r>
          </w:p>
        </w:tc>
        <w:tc>
          <w:tcPr>
            <w:tcW w:w="1593" w:type="dxa"/>
            <w:noWrap/>
            <w:vAlign w:val="bottom"/>
            <w:hideMark/>
          </w:tcPr>
          <w:p w14:paraId="0A79699F" w14:textId="77777777" w:rsidR="000B4A1D" w:rsidRPr="00531E02" w:rsidRDefault="000B4A1D" w:rsidP="00504B8F">
            <w:pPr>
              <w:jc w:val="center"/>
              <w:rPr>
                <w:color w:val="000000" w:themeColor="text1"/>
              </w:rPr>
            </w:pPr>
            <w:r w:rsidRPr="00531E02">
              <w:rPr>
                <w:color w:val="000000" w:themeColor="text1"/>
              </w:rPr>
              <w:t>3×10</w:t>
            </w:r>
            <w:r w:rsidRPr="00531E02">
              <w:rPr>
                <w:color w:val="000000" w:themeColor="text1"/>
                <w:vertAlign w:val="superscript"/>
              </w:rPr>
              <w:t>-5</w:t>
            </w:r>
          </w:p>
        </w:tc>
        <w:tc>
          <w:tcPr>
            <w:tcW w:w="1553" w:type="dxa"/>
            <w:noWrap/>
            <w:vAlign w:val="bottom"/>
            <w:hideMark/>
          </w:tcPr>
          <w:p w14:paraId="6ED5B992" w14:textId="77777777" w:rsidR="000B4A1D" w:rsidRPr="00531E02" w:rsidRDefault="000B4A1D" w:rsidP="00504B8F">
            <w:pPr>
              <w:jc w:val="center"/>
              <w:rPr>
                <w:color w:val="000000" w:themeColor="text1"/>
              </w:rPr>
            </w:pPr>
            <w:r w:rsidRPr="00531E02">
              <w:rPr>
                <w:color w:val="000000" w:themeColor="text1"/>
              </w:rPr>
              <w:t>8×10</w:t>
            </w:r>
            <w:r w:rsidRPr="00531E02">
              <w:rPr>
                <w:color w:val="000000" w:themeColor="text1"/>
                <w:vertAlign w:val="superscript"/>
              </w:rPr>
              <w:t>-11</w:t>
            </w:r>
          </w:p>
        </w:tc>
      </w:tr>
      <w:tr w:rsidR="000B4A1D" w:rsidRPr="00531E02" w14:paraId="2DCE058A" w14:textId="77777777" w:rsidTr="001F0DDE">
        <w:trPr>
          <w:trHeight w:val="300"/>
        </w:trPr>
        <w:tc>
          <w:tcPr>
            <w:tcW w:w="1947" w:type="dxa"/>
            <w:noWrap/>
            <w:vAlign w:val="bottom"/>
            <w:hideMark/>
          </w:tcPr>
          <w:p w14:paraId="7B3A724E" w14:textId="77777777" w:rsidR="000B4A1D" w:rsidRPr="00531E02" w:rsidRDefault="000B4A1D" w:rsidP="00504B8F">
            <w:pPr>
              <w:jc w:val="center"/>
              <w:rPr>
                <w:color w:val="000000" w:themeColor="text1"/>
              </w:rPr>
            </w:pPr>
            <w:r w:rsidRPr="00531E02">
              <w:rPr>
                <w:color w:val="000000" w:themeColor="text1"/>
              </w:rPr>
              <w:t>4</w:t>
            </w:r>
          </w:p>
        </w:tc>
        <w:tc>
          <w:tcPr>
            <w:tcW w:w="1421" w:type="dxa"/>
            <w:noWrap/>
            <w:vAlign w:val="bottom"/>
            <w:hideMark/>
          </w:tcPr>
          <w:p w14:paraId="0C4004E3" w14:textId="77777777" w:rsidR="000B4A1D" w:rsidRPr="00531E02" w:rsidRDefault="000B4A1D" w:rsidP="00504B8F">
            <w:pPr>
              <w:jc w:val="center"/>
              <w:rPr>
                <w:color w:val="000000" w:themeColor="text1"/>
              </w:rPr>
            </w:pPr>
            <w:r w:rsidRPr="00531E02">
              <w:rPr>
                <w:color w:val="000000" w:themeColor="text1"/>
              </w:rPr>
              <w:t>1613.3</w:t>
            </w:r>
          </w:p>
        </w:tc>
        <w:tc>
          <w:tcPr>
            <w:tcW w:w="1135" w:type="dxa"/>
            <w:noWrap/>
            <w:vAlign w:val="bottom"/>
            <w:hideMark/>
          </w:tcPr>
          <w:p w14:paraId="0F083755" w14:textId="77777777" w:rsidR="000B4A1D" w:rsidRPr="00531E02" w:rsidRDefault="000B4A1D" w:rsidP="00504B8F">
            <w:pPr>
              <w:jc w:val="center"/>
              <w:rPr>
                <w:color w:val="000000" w:themeColor="text1"/>
              </w:rPr>
            </w:pPr>
            <w:r w:rsidRPr="00531E02">
              <w:rPr>
                <w:color w:val="000000" w:themeColor="text1"/>
              </w:rPr>
              <w:t>1590.7</w:t>
            </w:r>
          </w:p>
        </w:tc>
        <w:tc>
          <w:tcPr>
            <w:tcW w:w="1240" w:type="dxa"/>
            <w:noWrap/>
            <w:vAlign w:val="bottom"/>
            <w:hideMark/>
          </w:tcPr>
          <w:p w14:paraId="493F7A91" w14:textId="77777777" w:rsidR="000B4A1D" w:rsidRPr="00531E02" w:rsidRDefault="000B4A1D" w:rsidP="00504B8F">
            <w:pPr>
              <w:jc w:val="center"/>
              <w:rPr>
                <w:color w:val="000000" w:themeColor="text1"/>
              </w:rPr>
            </w:pPr>
            <w:r w:rsidRPr="00531E02">
              <w:rPr>
                <w:color w:val="000000" w:themeColor="text1"/>
              </w:rPr>
              <w:t>1500.0</w:t>
            </w:r>
          </w:p>
        </w:tc>
        <w:tc>
          <w:tcPr>
            <w:tcW w:w="1593" w:type="dxa"/>
            <w:noWrap/>
            <w:vAlign w:val="bottom"/>
            <w:hideMark/>
          </w:tcPr>
          <w:p w14:paraId="234DD97B" w14:textId="77777777" w:rsidR="000B4A1D" w:rsidRPr="00531E02" w:rsidRDefault="000B4A1D" w:rsidP="00504B8F">
            <w:pPr>
              <w:jc w:val="center"/>
              <w:rPr>
                <w:color w:val="000000" w:themeColor="text1"/>
              </w:rPr>
            </w:pPr>
            <w:r w:rsidRPr="00531E02">
              <w:rPr>
                <w:color w:val="000000" w:themeColor="text1"/>
              </w:rPr>
              <w:t>1×10</w:t>
            </w:r>
            <w:r w:rsidRPr="00531E02">
              <w:rPr>
                <w:color w:val="000000" w:themeColor="text1"/>
                <w:vertAlign w:val="superscript"/>
              </w:rPr>
              <w:t>-8</w:t>
            </w:r>
          </w:p>
        </w:tc>
        <w:tc>
          <w:tcPr>
            <w:tcW w:w="1553" w:type="dxa"/>
            <w:noWrap/>
            <w:vAlign w:val="bottom"/>
            <w:hideMark/>
          </w:tcPr>
          <w:p w14:paraId="7C9CFE20" w14:textId="77777777" w:rsidR="000B4A1D" w:rsidRPr="00531E02" w:rsidRDefault="000B4A1D" w:rsidP="00504B8F">
            <w:pPr>
              <w:jc w:val="center"/>
              <w:rPr>
                <w:color w:val="000000" w:themeColor="text1"/>
              </w:rPr>
            </w:pPr>
            <w:r w:rsidRPr="00531E02">
              <w:rPr>
                <w:color w:val="000000" w:themeColor="text1"/>
              </w:rPr>
              <w:t>0</w:t>
            </w:r>
          </w:p>
        </w:tc>
      </w:tr>
      <w:tr w:rsidR="000B4A1D" w:rsidRPr="00531E02" w14:paraId="7662088F" w14:textId="77777777" w:rsidTr="001F0DDE">
        <w:trPr>
          <w:trHeight w:val="300"/>
        </w:trPr>
        <w:tc>
          <w:tcPr>
            <w:tcW w:w="1947" w:type="dxa"/>
            <w:noWrap/>
            <w:vAlign w:val="bottom"/>
            <w:hideMark/>
          </w:tcPr>
          <w:p w14:paraId="53B758F9" w14:textId="77777777" w:rsidR="000B4A1D" w:rsidRPr="00531E02" w:rsidRDefault="000B4A1D" w:rsidP="00504B8F">
            <w:pPr>
              <w:jc w:val="center"/>
              <w:rPr>
                <w:color w:val="000000" w:themeColor="text1"/>
              </w:rPr>
            </w:pPr>
            <w:r w:rsidRPr="00531E02">
              <w:rPr>
                <w:color w:val="000000" w:themeColor="text1"/>
              </w:rPr>
              <w:t>5</w:t>
            </w:r>
          </w:p>
        </w:tc>
        <w:tc>
          <w:tcPr>
            <w:tcW w:w="1421" w:type="dxa"/>
            <w:noWrap/>
            <w:vAlign w:val="bottom"/>
            <w:hideMark/>
          </w:tcPr>
          <w:p w14:paraId="3BDD1A21" w14:textId="77777777" w:rsidR="000B4A1D" w:rsidRPr="00531E02" w:rsidRDefault="000B4A1D" w:rsidP="00504B8F">
            <w:pPr>
              <w:jc w:val="center"/>
              <w:rPr>
                <w:color w:val="000000" w:themeColor="text1"/>
              </w:rPr>
            </w:pPr>
            <w:r w:rsidRPr="00531E02">
              <w:rPr>
                <w:color w:val="000000" w:themeColor="text1"/>
              </w:rPr>
              <w:t>1263.5</w:t>
            </w:r>
          </w:p>
        </w:tc>
        <w:tc>
          <w:tcPr>
            <w:tcW w:w="1135" w:type="dxa"/>
            <w:noWrap/>
            <w:vAlign w:val="bottom"/>
            <w:hideMark/>
          </w:tcPr>
          <w:p w14:paraId="2C403D61" w14:textId="77777777" w:rsidR="000B4A1D" w:rsidRPr="00531E02" w:rsidRDefault="000B4A1D" w:rsidP="00504B8F">
            <w:pPr>
              <w:jc w:val="center"/>
              <w:rPr>
                <w:color w:val="000000" w:themeColor="text1"/>
              </w:rPr>
            </w:pPr>
            <w:r w:rsidRPr="00531E02">
              <w:rPr>
                <w:color w:val="000000" w:themeColor="text1"/>
              </w:rPr>
              <w:t>1246.4</w:t>
            </w:r>
          </w:p>
        </w:tc>
        <w:tc>
          <w:tcPr>
            <w:tcW w:w="1240" w:type="dxa"/>
            <w:noWrap/>
            <w:vAlign w:val="bottom"/>
            <w:hideMark/>
          </w:tcPr>
          <w:p w14:paraId="377F8077" w14:textId="77777777" w:rsidR="000B4A1D" w:rsidRPr="00531E02" w:rsidRDefault="000B4A1D" w:rsidP="00504B8F">
            <w:pPr>
              <w:jc w:val="center"/>
              <w:rPr>
                <w:color w:val="000000" w:themeColor="text1"/>
              </w:rPr>
            </w:pPr>
            <w:r w:rsidRPr="00531E02">
              <w:rPr>
                <w:color w:val="000000" w:themeColor="text1"/>
              </w:rPr>
              <w:t>1224.0</w:t>
            </w:r>
          </w:p>
        </w:tc>
        <w:tc>
          <w:tcPr>
            <w:tcW w:w="1593" w:type="dxa"/>
            <w:noWrap/>
            <w:vAlign w:val="bottom"/>
            <w:hideMark/>
          </w:tcPr>
          <w:p w14:paraId="317020FC" w14:textId="77777777" w:rsidR="000B4A1D" w:rsidRPr="00531E02" w:rsidRDefault="000B4A1D" w:rsidP="00504B8F">
            <w:pPr>
              <w:jc w:val="center"/>
              <w:rPr>
                <w:color w:val="000000" w:themeColor="text1"/>
              </w:rPr>
            </w:pPr>
            <w:r w:rsidRPr="00531E02">
              <w:rPr>
                <w:color w:val="000000" w:themeColor="text1"/>
              </w:rPr>
              <w:t>3×10</w:t>
            </w:r>
            <w:r w:rsidRPr="00531E02">
              <w:rPr>
                <w:color w:val="000000" w:themeColor="text1"/>
                <w:vertAlign w:val="superscript"/>
              </w:rPr>
              <w:t>-7</w:t>
            </w:r>
          </w:p>
        </w:tc>
        <w:tc>
          <w:tcPr>
            <w:tcW w:w="1553" w:type="dxa"/>
            <w:noWrap/>
            <w:vAlign w:val="bottom"/>
            <w:hideMark/>
          </w:tcPr>
          <w:p w14:paraId="35AE2F86" w14:textId="77777777" w:rsidR="000B4A1D" w:rsidRPr="00531E02" w:rsidRDefault="000B4A1D" w:rsidP="00504B8F">
            <w:pPr>
              <w:jc w:val="center"/>
              <w:rPr>
                <w:color w:val="000000" w:themeColor="text1"/>
              </w:rPr>
            </w:pPr>
            <w:r w:rsidRPr="00531E02">
              <w:rPr>
                <w:color w:val="000000" w:themeColor="text1"/>
              </w:rPr>
              <w:t>2×10</w:t>
            </w:r>
            <w:r w:rsidRPr="00531E02">
              <w:rPr>
                <w:color w:val="000000" w:themeColor="text1"/>
                <w:vertAlign w:val="superscript"/>
              </w:rPr>
              <w:t>-13</w:t>
            </w:r>
          </w:p>
        </w:tc>
      </w:tr>
      <w:tr w:rsidR="000B4A1D" w:rsidRPr="00531E02" w14:paraId="6DB3D716" w14:textId="77777777" w:rsidTr="001F0DDE">
        <w:trPr>
          <w:trHeight w:val="300"/>
        </w:trPr>
        <w:tc>
          <w:tcPr>
            <w:tcW w:w="1947" w:type="dxa"/>
            <w:noWrap/>
            <w:vAlign w:val="bottom"/>
            <w:hideMark/>
          </w:tcPr>
          <w:p w14:paraId="29EF50D5" w14:textId="77777777" w:rsidR="000B4A1D" w:rsidRPr="00531E02" w:rsidRDefault="000B4A1D" w:rsidP="00504B8F">
            <w:pPr>
              <w:jc w:val="center"/>
              <w:rPr>
                <w:color w:val="000000" w:themeColor="text1"/>
              </w:rPr>
            </w:pPr>
            <w:r w:rsidRPr="00531E02">
              <w:rPr>
                <w:color w:val="000000" w:themeColor="text1"/>
              </w:rPr>
              <w:t>6</w:t>
            </w:r>
          </w:p>
        </w:tc>
        <w:tc>
          <w:tcPr>
            <w:tcW w:w="1421" w:type="dxa"/>
            <w:noWrap/>
            <w:vAlign w:val="bottom"/>
            <w:hideMark/>
          </w:tcPr>
          <w:p w14:paraId="5CFCD105" w14:textId="77777777" w:rsidR="000B4A1D" w:rsidRPr="00531E02" w:rsidRDefault="000B4A1D" w:rsidP="00504B8F">
            <w:pPr>
              <w:jc w:val="center"/>
              <w:rPr>
                <w:color w:val="000000" w:themeColor="text1"/>
              </w:rPr>
            </w:pPr>
            <w:r w:rsidRPr="00531E02">
              <w:rPr>
                <w:color w:val="000000" w:themeColor="text1"/>
              </w:rPr>
              <w:t>1464.3</w:t>
            </w:r>
          </w:p>
        </w:tc>
        <w:tc>
          <w:tcPr>
            <w:tcW w:w="1135" w:type="dxa"/>
            <w:noWrap/>
            <w:vAlign w:val="bottom"/>
            <w:hideMark/>
          </w:tcPr>
          <w:p w14:paraId="69EB9E41" w14:textId="77777777" w:rsidR="000B4A1D" w:rsidRPr="00531E02" w:rsidRDefault="000B4A1D" w:rsidP="00504B8F">
            <w:pPr>
              <w:jc w:val="center"/>
              <w:rPr>
                <w:color w:val="000000" w:themeColor="text1"/>
              </w:rPr>
            </w:pPr>
            <w:r w:rsidRPr="00531E02">
              <w:rPr>
                <w:color w:val="000000" w:themeColor="text1"/>
              </w:rPr>
              <w:t>1431.8</w:t>
            </w:r>
          </w:p>
        </w:tc>
        <w:tc>
          <w:tcPr>
            <w:tcW w:w="1240" w:type="dxa"/>
            <w:noWrap/>
            <w:vAlign w:val="bottom"/>
            <w:hideMark/>
          </w:tcPr>
          <w:p w14:paraId="0F2323F8" w14:textId="77777777" w:rsidR="000B4A1D" w:rsidRPr="00531E02" w:rsidRDefault="000B4A1D" w:rsidP="00504B8F">
            <w:pPr>
              <w:jc w:val="center"/>
              <w:rPr>
                <w:color w:val="000000" w:themeColor="text1"/>
              </w:rPr>
            </w:pPr>
            <w:r w:rsidRPr="00531E02">
              <w:rPr>
                <w:color w:val="000000" w:themeColor="text1"/>
              </w:rPr>
              <w:t>1408.2</w:t>
            </w:r>
          </w:p>
        </w:tc>
        <w:tc>
          <w:tcPr>
            <w:tcW w:w="1593" w:type="dxa"/>
            <w:noWrap/>
            <w:vAlign w:val="bottom"/>
            <w:hideMark/>
          </w:tcPr>
          <w:p w14:paraId="52279A57" w14:textId="77777777" w:rsidR="000B4A1D" w:rsidRPr="00531E02" w:rsidRDefault="000B4A1D" w:rsidP="00504B8F">
            <w:pPr>
              <w:jc w:val="center"/>
              <w:rPr>
                <w:color w:val="000000" w:themeColor="text1"/>
              </w:rPr>
            </w:pPr>
            <w:r w:rsidRPr="00531E02">
              <w:rPr>
                <w:color w:val="000000" w:themeColor="text1"/>
              </w:rPr>
              <w:t>8×10</w:t>
            </w:r>
            <w:r w:rsidRPr="00531E02">
              <w:rPr>
                <w:color w:val="000000" w:themeColor="text1"/>
                <w:vertAlign w:val="superscript"/>
              </w:rPr>
              <w:t>-11</w:t>
            </w:r>
          </w:p>
        </w:tc>
        <w:tc>
          <w:tcPr>
            <w:tcW w:w="1553" w:type="dxa"/>
            <w:noWrap/>
            <w:vAlign w:val="bottom"/>
            <w:hideMark/>
          </w:tcPr>
          <w:p w14:paraId="5458CCC0" w14:textId="77777777" w:rsidR="000B4A1D" w:rsidRPr="00531E02" w:rsidRDefault="000B4A1D" w:rsidP="00504B8F">
            <w:pPr>
              <w:jc w:val="center"/>
              <w:rPr>
                <w:color w:val="000000" w:themeColor="text1"/>
              </w:rPr>
            </w:pPr>
            <w:r w:rsidRPr="00531E02">
              <w:rPr>
                <w:color w:val="000000" w:themeColor="text1"/>
              </w:rPr>
              <w:t>0</w:t>
            </w:r>
          </w:p>
        </w:tc>
      </w:tr>
      <w:tr w:rsidR="000B4A1D" w:rsidRPr="00531E02" w14:paraId="2EF1537B" w14:textId="77777777" w:rsidTr="001F0DDE">
        <w:trPr>
          <w:trHeight w:val="300"/>
        </w:trPr>
        <w:tc>
          <w:tcPr>
            <w:tcW w:w="1947" w:type="dxa"/>
            <w:noWrap/>
            <w:vAlign w:val="bottom"/>
            <w:hideMark/>
          </w:tcPr>
          <w:p w14:paraId="274F5211" w14:textId="77777777" w:rsidR="000B4A1D" w:rsidRPr="00531E02" w:rsidRDefault="000B4A1D" w:rsidP="00504B8F">
            <w:pPr>
              <w:jc w:val="center"/>
              <w:rPr>
                <w:color w:val="000000" w:themeColor="text1"/>
              </w:rPr>
            </w:pPr>
            <w:r w:rsidRPr="00531E02">
              <w:rPr>
                <w:color w:val="000000" w:themeColor="text1"/>
              </w:rPr>
              <w:t>7</w:t>
            </w:r>
          </w:p>
        </w:tc>
        <w:tc>
          <w:tcPr>
            <w:tcW w:w="1421" w:type="dxa"/>
            <w:noWrap/>
            <w:vAlign w:val="bottom"/>
            <w:hideMark/>
          </w:tcPr>
          <w:p w14:paraId="290C1F62" w14:textId="77777777" w:rsidR="000B4A1D" w:rsidRPr="00531E02" w:rsidRDefault="000B4A1D" w:rsidP="00504B8F">
            <w:pPr>
              <w:jc w:val="center"/>
              <w:rPr>
                <w:color w:val="000000" w:themeColor="text1"/>
              </w:rPr>
            </w:pPr>
            <w:r w:rsidRPr="00531E02">
              <w:rPr>
                <w:color w:val="000000" w:themeColor="text1"/>
              </w:rPr>
              <w:t>1079.0</w:t>
            </w:r>
          </w:p>
        </w:tc>
        <w:tc>
          <w:tcPr>
            <w:tcW w:w="1135" w:type="dxa"/>
            <w:noWrap/>
            <w:vAlign w:val="bottom"/>
            <w:hideMark/>
          </w:tcPr>
          <w:p w14:paraId="511CB7D6" w14:textId="77777777" w:rsidR="000B4A1D" w:rsidRPr="00531E02" w:rsidRDefault="000B4A1D" w:rsidP="00504B8F">
            <w:pPr>
              <w:jc w:val="center"/>
              <w:rPr>
                <w:color w:val="000000" w:themeColor="text1"/>
              </w:rPr>
            </w:pPr>
            <w:r w:rsidRPr="00531E02">
              <w:rPr>
                <w:color w:val="000000" w:themeColor="text1"/>
              </w:rPr>
              <w:t>1066.4</w:t>
            </w:r>
          </w:p>
        </w:tc>
        <w:tc>
          <w:tcPr>
            <w:tcW w:w="1240" w:type="dxa"/>
            <w:noWrap/>
            <w:vAlign w:val="bottom"/>
            <w:hideMark/>
          </w:tcPr>
          <w:p w14:paraId="55C56049" w14:textId="77777777" w:rsidR="000B4A1D" w:rsidRPr="00531E02" w:rsidRDefault="000B4A1D" w:rsidP="00504B8F">
            <w:pPr>
              <w:jc w:val="center"/>
              <w:rPr>
                <w:color w:val="000000" w:themeColor="text1"/>
              </w:rPr>
            </w:pPr>
            <w:r w:rsidRPr="00531E02">
              <w:rPr>
                <w:color w:val="000000" w:themeColor="text1"/>
              </w:rPr>
              <w:t>1034.1</w:t>
            </w:r>
          </w:p>
        </w:tc>
        <w:tc>
          <w:tcPr>
            <w:tcW w:w="1593" w:type="dxa"/>
            <w:noWrap/>
            <w:vAlign w:val="bottom"/>
            <w:hideMark/>
          </w:tcPr>
          <w:p w14:paraId="100BBEAB" w14:textId="77777777" w:rsidR="000B4A1D" w:rsidRPr="00531E02" w:rsidRDefault="000B4A1D" w:rsidP="00504B8F">
            <w:pPr>
              <w:jc w:val="center"/>
              <w:rPr>
                <w:color w:val="000000" w:themeColor="text1"/>
              </w:rPr>
            </w:pPr>
            <w:r w:rsidRPr="00531E02">
              <w:rPr>
                <w:color w:val="000000" w:themeColor="text1"/>
              </w:rPr>
              <w:t>3×10</w:t>
            </w:r>
            <w:r w:rsidRPr="00531E02">
              <w:rPr>
                <w:color w:val="000000" w:themeColor="text1"/>
                <w:vertAlign w:val="superscript"/>
              </w:rPr>
              <w:t>-6</w:t>
            </w:r>
          </w:p>
        </w:tc>
        <w:tc>
          <w:tcPr>
            <w:tcW w:w="1553" w:type="dxa"/>
            <w:noWrap/>
            <w:vAlign w:val="bottom"/>
            <w:hideMark/>
          </w:tcPr>
          <w:p w14:paraId="2D9E5A0C" w14:textId="77777777" w:rsidR="000B4A1D" w:rsidRPr="00531E02" w:rsidRDefault="000B4A1D" w:rsidP="00504B8F">
            <w:pPr>
              <w:jc w:val="center"/>
              <w:rPr>
                <w:color w:val="000000" w:themeColor="text1"/>
              </w:rPr>
            </w:pPr>
            <w:r w:rsidRPr="00531E02">
              <w:rPr>
                <w:color w:val="000000" w:themeColor="text1"/>
              </w:rPr>
              <w:t>1×10</w:t>
            </w:r>
            <w:r w:rsidRPr="00531E02">
              <w:rPr>
                <w:color w:val="000000" w:themeColor="text1"/>
                <w:vertAlign w:val="superscript"/>
              </w:rPr>
              <w:t>-14</w:t>
            </w:r>
          </w:p>
        </w:tc>
      </w:tr>
      <w:tr w:rsidR="000B4A1D" w:rsidRPr="00620125" w14:paraId="06DA472D" w14:textId="77777777" w:rsidTr="001F0DDE">
        <w:trPr>
          <w:trHeight w:val="300"/>
        </w:trPr>
        <w:tc>
          <w:tcPr>
            <w:tcW w:w="1947" w:type="dxa"/>
            <w:noWrap/>
            <w:vAlign w:val="bottom"/>
            <w:hideMark/>
          </w:tcPr>
          <w:p w14:paraId="7B1C5658" w14:textId="77777777" w:rsidR="000B4A1D" w:rsidRPr="00531E02" w:rsidRDefault="000B4A1D" w:rsidP="00504B8F">
            <w:pPr>
              <w:jc w:val="center"/>
              <w:rPr>
                <w:color w:val="000000" w:themeColor="text1"/>
              </w:rPr>
            </w:pPr>
            <w:r w:rsidRPr="00531E02">
              <w:rPr>
                <w:color w:val="000000" w:themeColor="text1"/>
              </w:rPr>
              <w:t>8</w:t>
            </w:r>
          </w:p>
        </w:tc>
        <w:tc>
          <w:tcPr>
            <w:tcW w:w="1421" w:type="dxa"/>
            <w:noWrap/>
            <w:vAlign w:val="bottom"/>
            <w:hideMark/>
          </w:tcPr>
          <w:p w14:paraId="092964CF" w14:textId="77777777" w:rsidR="000B4A1D" w:rsidRPr="00531E02" w:rsidRDefault="000B4A1D" w:rsidP="00504B8F">
            <w:pPr>
              <w:jc w:val="center"/>
              <w:rPr>
                <w:color w:val="000000" w:themeColor="text1"/>
              </w:rPr>
            </w:pPr>
            <w:r w:rsidRPr="00531E02">
              <w:rPr>
                <w:color w:val="000000" w:themeColor="text1"/>
              </w:rPr>
              <w:t>1033.3</w:t>
            </w:r>
          </w:p>
        </w:tc>
        <w:tc>
          <w:tcPr>
            <w:tcW w:w="1135" w:type="dxa"/>
            <w:noWrap/>
            <w:vAlign w:val="bottom"/>
            <w:hideMark/>
          </w:tcPr>
          <w:p w14:paraId="140D0FFA" w14:textId="77777777" w:rsidR="000B4A1D" w:rsidRPr="00531E02" w:rsidRDefault="000B4A1D" w:rsidP="00504B8F">
            <w:pPr>
              <w:jc w:val="center"/>
              <w:rPr>
                <w:color w:val="000000" w:themeColor="text1"/>
              </w:rPr>
            </w:pPr>
            <w:r w:rsidRPr="00531E02">
              <w:rPr>
                <w:color w:val="000000" w:themeColor="text1"/>
              </w:rPr>
              <w:t>1016.0</w:t>
            </w:r>
          </w:p>
        </w:tc>
        <w:tc>
          <w:tcPr>
            <w:tcW w:w="1240" w:type="dxa"/>
            <w:noWrap/>
            <w:vAlign w:val="bottom"/>
            <w:hideMark/>
          </w:tcPr>
          <w:p w14:paraId="542A94D4" w14:textId="77777777" w:rsidR="000B4A1D" w:rsidRPr="00531E02" w:rsidRDefault="000B4A1D" w:rsidP="00504B8F">
            <w:pPr>
              <w:jc w:val="center"/>
              <w:rPr>
                <w:color w:val="000000" w:themeColor="text1"/>
              </w:rPr>
            </w:pPr>
            <w:r w:rsidRPr="00531E02">
              <w:rPr>
                <w:color w:val="000000" w:themeColor="text1"/>
              </w:rPr>
              <w:t>1004.0</w:t>
            </w:r>
          </w:p>
        </w:tc>
        <w:tc>
          <w:tcPr>
            <w:tcW w:w="1593" w:type="dxa"/>
            <w:noWrap/>
            <w:vAlign w:val="bottom"/>
            <w:hideMark/>
          </w:tcPr>
          <w:p w14:paraId="009C6CE6" w14:textId="77777777" w:rsidR="000B4A1D" w:rsidRPr="00531E02" w:rsidRDefault="000B4A1D" w:rsidP="00504B8F">
            <w:pPr>
              <w:jc w:val="center"/>
              <w:rPr>
                <w:color w:val="000000" w:themeColor="text1"/>
              </w:rPr>
            </w:pPr>
            <w:r w:rsidRPr="00531E02">
              <w:rPr>
                <w:color w:val="000000" w:themeColor="text1"/>
              </w:rPr>
              <w:t>3×10</w:t>
            </w:r>
            <w:r w:rsidRPr="00531E02">
              <w:rPr>
                <w:color w:val="000000" w:themeColor="text1"/>
                <w:vertAlign w:val="superscript"/>
              </w:rPr>
              <w:t>-7</w:t>
            </w:r>
          </w:p>
        </w:tc>
        <w:tc>
          <w:tcPr>
            <w:tcW w:w="1553" w:type="dxa"/>
            <w:noWrap/>
            <w:vAlign w:val="bottom"/>
            <w:hideMark/>
          </w:tcPr>
          <w:p w14:paraId="0C0A6BE7" w14:textId="77777777" w:rsidR="000B4A1D" w:rsidRPr="00531E02" w:rsidRDefault="000B4A1D" w:rsidP="00504B8F">
            <w:pPr>
              <w:jc w:val="center"/>
              <w:rPr>
                <w:color w:val="000000" w:themeColor="text1"/>
              </w:rPr>
            </w:pPr>
            <w:r w:rsidRPr="00531E02">
              <w:rPr>
                <w:color w:val="000000" w:themeColor="text1"/>
              </w:rPr>
              <w:t>5×10</w:t>
            </w:r>
            <w:r w:rsidRPr="00531E02">
              <w:rPr>
                <w:color w:val="000000" w:themeColor="text1"/>
                <w:vertAlign w:val="superscript"/>
              </w:rPr>
              <w:t>-11</w:t>
            </w:r>
          </w:p>
        </w:tc>
      </w:tr>
    </w:tbl>
    <w:p w14:paraId="7EE9488C" w14:textId="77777777" w:rsidR="000B4A1D" w:rsidRPr="00620125" w:rsidRDefault="000B4A1D" w:rsidP="000B4A1D">
      <w:pPr>
        <w:rPr>
          <w:rFonts w:ascii="Arial" w:hAnsi="Arial" w:cs="Arial"/>
          <w:color w:val="0432FF"/>
        </w:rPr>
      </w:pPr>
    </w:p>
    <w:p w14:paraId="78390272" w14:textId="77777777" w:rsidR="007C693E" w:rsidRDefault="007C693E" w:rsidP="000B4A1D">
      <w:pPr>
        <w:rPr>
          <w:color w:val="000000" w:themeColor="text1"/>
        </w:rPr>
      </w:pPr>
    </w:p>
    <w:p w14:paraId="56911815" w14:textId="67EDF663" w:rsidR="000B4A1D" w:rsidRPr="00C95769" w:rsidRDefault="000B4A1D" w:rsidP="00F47604">
      <w:pPr>
        <w:jc w:val="both"/>
        <w:rPr>
          <w:color w:val="000000" w:themeColor="text1"/>
        </w:rPr>
      </w:pPr>
      <w:r w:rsidRPr="00C95769">
        <w:rPr>
          <w:color w:val="000000" w:themeColor="text1"/>
        </w:rPr>
        <w:t xml:space="preserve">The fitted survival curves for M3 model in each replicate are compared to the observed curves in </w:t>
      </w:r>
      <w:r w:rsidRPr="005B2CE2">
        <w:rPr>
          <w:b/>
          <w:color w:val="000000" w:themeColor="text1"/>
        </w:rPr>
        <w:t xml:space="preserve">Figure </w:t>
      </w:r>
      <w:r w:rsidR="007B2495">
        <w:rPr>
          <w:b/>
          <w:color w:val="000000" w:themeColor="text1"/>
        </w:rPr>
        <w:t>3</w:t>
      </w:r>
      <w:r w:rsidRPr="005B2CE2">
        <w:rPr>
          <w:color w:val="000000" w:themeColor="text1"/>
        </w:rPr>
        <w:t>.</w:t>
      </w:r>
      <w:r w:rsidRPr="00C95769">
        <w:rPr>
          <w:color w:val="000000" w:themeColor="text1"/>
        </w:rPr>
        <w:t xml:space="preserve"> To investigate whether M3 provides </w:t>
      </w:r>
      <w:r>
        <w:rPr>
          <w:color w:val="000000" w:themeColor="text1"/>
        </w:rPr>
        <w:t xml:space="preserve">an </w:t>
      </w:r>
      <w:r w:rsidRPr="00C95769">
        <w:rPr>
          <w:color w:val="000000" w:themeColor="text1"/>
        </w:rPr>
        <w:t xml:space="preserve">adequate fit to the data, for each replicate, we performed a </w:t>
      </w:r>
      <w:r>
        <w:rPr>
          <w:color w:val="000000" w:themeColor="text1"/>
        </w:rPr>
        <w:t>c</w:t>
      </w:r>
      <w:r w:rsidRPr="00C95769">
        <w:rPr>
          <w:color w:val="000000" w:themeColor="text1"/>
        </w:rPr>
        <w:t xml:space="preserve">hi-square goodness of fit test, comparing the observed survival curve to the fitted curve for each treatment group. The results are presented in </w:t>
      </w:r>
      <w:r w:rsidRPr="004227E8">
        <w:rPr>
          <w:b/>
          <w:color w:val="000000" w:themeColor="text1"/>
        </w:rPr>
        <w:t xml:space="preserve">Table </w:t>
      </w:r>
      <w:r w:rsidR="00463900">
        <w:rPr>
          <w:b/>
          <w:color w:val="000000" w:themeColor="text1"/>
        </w:rPr>
        <w:t>3</w:t>
      </w:r>
      <w:r w:rsidRPr="00C95769">
        <w:rPr>
          <w:color w:val="000000" w:themeColor="text1"/>
        </w:rPr>
        <w:t xml:space="preserve">. While the controls and SIH are always well-fitted by the Weibull frailty models (all </w:t>
      </w:r>
      <w:r w:rsidRPr="00C95769">
        <w:rPr>
          <w:i/>
          <w:color w:val="000000" w:themeColor="text1"/>
        </w:rPr>
        <w:t>p</w:t>
      </w:r>
      <w:r w:rsidRPr="00C95769">
        <w:rPr>
          <w:color w:val="000000" w:themeColor="text1"/>
        </w:rPr>
        <w:t>-values &gt;0.01), the Lip-1 data from replicates 1, 4, 5 and 7 are not adequately fitted by the Weibull frailty model. The lack of fit for replicate</w:t>
      </w:r>
      <w:r>
        <w:rPr>
          <w:color w:val="000000" w:themeColor="text1"/>
        </w:rPr>
        <w:t xml:space="preserve"> </w:t>
      </w:r>
      <w:r w:rsidRPr="00C95769">
        <w:rPr>
          <w:color w:val="000000" w:themeColor="text1"/>
        </w:rPr>
        <w:t>4</w:t>
      </w:r>
      <w:r>
        <w:rPr>
          <w:color w:val="000000" w:themeColor="text1"/>
        </w:rPr>
        <w:t xml:space="preserve"> </w:t>
      </w:r>
      <w:r w:rsidRPr="00C95769">
        <w:rPr>
          <w:color w:val="000000" w:themeColor="text1"/>
        </w:rPr>
        <w:t xml:space="preserve">in particular </w:t>
      </w:r>
      <w:r>
        <w:rPr>
          <w:color w:val="000000" w:themeColor="text1"/>
        </w:rPr>
        <w:t>is</w:t>
      </w:r>
      <w:r w:rsidRPr="00C95769">
        <w:rPr>
          <w:color w:val="000000" w:themeColor="text1"/>
        </w:rPr>
        <w:t xml:space="preserve"> mainly caused by the estimated survival underestimating the observed counterparts in the middle-section between 7 and 15 days and overestimation on the tails.</w:t>
      </w:r>
    </w:p>
    <w:p w14:paraId="52549B42" w14:textId="77777777" w:rsidR="000B4A1D" w:rsidRPr="00531E02" w:rsidRDefault="000B4A1D" w:rsidP="000B4A1D">
      <w:pPr>
        <w:rPr>
          <w:color w:val="000000" w:themeColor="text1"/>
        </w:rPr>
      </w:pPr>
    </w:p>
    <w:p w14:paraId="12D5240C" w14:textId="7CE122D1" w:rsidR="000B4A1D" w:rsidRPr="00E4444C" w:rsidRDefault="000B4A1D" w:rsidP="000B4A1D">
      <w:pPr>
        <w:snapToGrid w:val="0"/>
        <w:spacing w:after="120"/>
        <w:rPr>
          <w:color w:val="000000" w:themeColor="text1"/>
        </w:rPr>
      </w:pPr>
      <w:r w:rsidRPr="00E4444C">
        <w:rPr>
          <w:b/>
          <w:color w:val="000000" w:themeColor="text1"/>
        </w:rPr>
        <w:t xml:space="preserve">Table </w:t>
      </w:r>
      <w:r w:rsidR="00463900" w:rsidRPr="00E4444C">
        <w:rPr>
          <w:b/>
          <w:color w:val="000000" w:themeColor="text1"/>
        </w:rPr>
        <w:t>3</w:t>
      </w:r>
      <w:r w:rsidR="00E4444C">
        <w:rPr>
          <w:b/>
          <w:color w:val="000000" w:themeColor="text1"/>
        </w:rPr>
        <w:t>:</w:t>
      </w:r>
      <w:r w:rsidR="004040FB" w:rsidRPr="00E4444C">
        <w:rPr>
          <w:color w:val="000000" w:themeColor="text1"/>
        </w:rPr>
        <w:t xml:space="preserve"> </w:t>
      </w:r>
      <w:r w:rsidRPr="00E4444C">
        <w:rPr>
          <w:color w:val="000000" w:themeColor="text1"/>
        </w:rPr>
        <w:t xml:space="preserve">Chi-square Goodness of Fit </w:t>
      </w:r>
      <w:r w:rsidRPr="00E4444C">
        <w:rPr>
          <w:i/>
          <w:color w:val="000000" w:themeColor="text1"/>
        </w:rPr>
        <w:t>p</w:t>
      </w:r>
      <w:r w:rsidRPr="00E4444C">
        <w:rPr>
          <w:color w:val="000000" w:themeColor="text1"/>
        </w:rPr>
        <w:t>-value for M3 (non-AFT model with treatment-dependent shape and heterogeneity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562"/>
        <w:gridCol w:w="1417"/>
        <w:gridCol w:w="1448"/>
      </w:tblGrid>
      <w:tr w:rsidR="000B4A1D" w:rsidRPr="00620125" w14:paraId="34E5537E" w14:textId="77777777" w:rsidTr="001F0DDE">
        <w:tc>
          <w:tcPr>
            <w:tcW w:w="2230" w:type="dxa"/>
            <w:shd w:val="clear" w:color="auto" w:fill="BFBFBF" w:themeFill="background1" w:themeFillShade="BF"/>
          </w:tcPr>
          <w:p w14:paraId="15D49782" w14:textId="77777777" w:rsidR="000B4A1D" w:rsidRPr="00851CD5" w:rsidRDefault="000B4A1D" w:rsidP="00A77DE3">
            <w:pPr>
              <w:rPr>
                <w:color w:val="000000" w:themeColor="text1"/>
              </w:rPr>
            </w:pPr>
            <w:r w:rsidRPr="00851CD5">
              <w:rPr>
                <w:color w:val="000000" w:themeColor="text1"/>
              </w:rPr>
              <w:t>Replicate</w:t>
            </w:r>
          </w:p>
        </w:tc>
        <w:tc>
          <w:tcPr>
            <w:tcW w:w="1562" w:type="dxa"/>
            <w:shd w:val="clear" w:color="auto" w:fill="BFBFBF" w:themeFill="background1" w:themeFillShade="BF"/>
          </w:tcPr>
          <w:p w14:paraId="17C52414" w14:textId="77777777" w:rsidR="000B4A1D" w:rsidRPr="00851CD5" w:rsidRDefault="000B4A1D" w:rsidP="00A77DE3">
            <w:pPr>
              <w:jc w:val="center"/>
              <w:rPr>
                <w:color w:val="000000" w:themeColor="text1"/>
              </w:rPr>
            </w:pPr>
            <w:r>
              <w:rPr>
                <w:color w:val="000000" w:themeColor="text1"/>
              </w:rPr>
              <w:t>Control</w:t>
            </w:r>
          </w:p>
        </w:tc>
        <w:tc>
          <w:tcPr>
            <w:tcW w:w="1417" w:type="dxa"/>
            <w:shd w:val="clear" w:color="auto" w:fill="BFBFBF" w:themeFill="background1" w:themeFillShade="BF"/>
          </w:tcPr>
          <w:p w14:paraId="0105E28B" w14:textId="77777777" w:rsidR="000B4A1D" w:rsidRPr="00851CD5" w:rsidRDefault="000B4A1D" w:rsidP="00A77DE3">
            <w:pPr>
              <w:jc w:val="center"/>
              <w:rPr>
                <w:color w:val="000000" w:themeColor="text1"/>
              </w:rPr>
            </w:pPr>
            <w:r w:rsidRPr="00851CD5">
              <w:rPr>
                <w:color w:val="000000" w:themeColor="text1"/>
              </w:rPr>
              <w:t>Lip-1</w:t>
            </w:r>
          </w:p>
        </w:tc>
        <w:tc>
          <w:tcPr>
            <w:tcW w:w="1448" w:type="dxa"/>
            <w:shd w:val="clear" w:color="auto" w:fill="BFBFBF" w:themeFill="background1" w:themeFillShade="BF"/>
          </w:tcPr>
          <w:p w14:paraId="59D0A8B7" w14:textId="77777777" w:rsidR="000B4A1D" w:rsidRPr="00851CD5" w:rsidRDefault="000B4A1D" w:rsidP="00A77DE3">
            <w:pPr>
              <w:jc w:val="center"/>
              <w:rPr>
                <w:color w:val="000000" w:themeColor="text1"/>
              </w:rPr>
            </w:pPr>
            <w:r w:rsidRPr="00851CD5">
              <w:rPr>
                <w:color w:val="000000" w:themeColor="text1"/>
              </w:rPr>
              <w:t>SIH</w:t>
            </w:r>
          </w:p>
        </w:tc>
      </w:tr>
      <w:tr w:rsidR="000B4A1D" w:rsidRPr="00620125" w14:paraId="429C2EA9" w14:textId="77777777" w:rsidTr="001F0DDE">
        <w:tc>
          <w:tcPr>
            <w:tcW w:w="2230" w:type="dxa"/>
            <w:vAlign w:val="bottom"/>
          </w:tcPr>
          <w:p w14:paraId="5CC0D400" w14:textId="77777777" w:rsidR="000B4A1D" w:rsidRPr="00851CD5" w:rsidRDefault="000B4A1D" w:rsidP="00A77DE3">
            <w:pPr>
              <w:jc w:val="right"/>
              <w:rPr>
                <w:color w:val="000000" w:themeColor="text1"/>
              </w:rPr>
            </w:pPr>
            <w:r w:rsidRPr="00851CD5">
              <w:rPr>
                <w:color w:val="000000" w:themeColor="text1"/>
              </w:rPr>
              <w:t>1</w:t>
            </w:r>
          </w:p>
        </w:tc>
        <w:tc>
          <w:tcPr>
            <w:tcW w:w="1562" w:type="dxa"/>
            <w:vAlign w:val="bottom"/>
          </w:tcPr>
          <w:p w14:paraId="6C91EBEC" w14:textId="77777777" w:rsidR="000B4A1D" w:rsidRPr="00851CD5" w:rsidRDefault="000B4A1D" w:rsidP="00A77DE3">
            <w:pPr>
              <w:jc w:val="center"/>
              <w:rPr>
                <w:color w:val="000000" w:themeColor="text1"/>
              </w:rPr>
            </w:pPr>
            <w:r w:rsidRPr="00851CD5">
              <w:rPr>
                <w:color w:val="000000" w:themeColor="text1"/>
              </w:rPr>
              <w:t>0.4</w:t>
            </w:r>
          </w:p>
        </w:tc>
        <w:tc>
          <w:tcPr>
            <w:tcW w:w="1417" w:type="dxa"/>
            <w:vAlign w:val="bottom"/>
          </w:tcPr>
          <w:p w14:paraId="3514BA77" w14:textId="77777777" w:rsidR="000B4A1D" w:rsidRPr="00851CD5" w:rsidRDefault="000B4A1D" w:rsidP="00A77DE3">
            <w:pPr>
              <w:jc w:val="center"/>
              <w:rPr>
                <w:color w:val="000000" w:themeColor="text1"/>
              </w:rPr>
            </w:pPr>
            <w:r w:rsidRPr="00851CD5">
              <w:rPr>
                <w:color w:val="000000" w:themeColor="text1"/>
              </w:rPr>
              <w:t>4×10</w:t>
            </w:r>
            <w:r w:rsidRPr="00851CD5">
              <w:rPr>
                <w:color w:val="000000" w:themeColor="text1"/>
                <w:vertAlign w:val="superscript"/>
              </w:rPr>
              <w:t>-4</w:t>
            </w:r>
          </w:p>
        </w:tc>
        <w:tc>
          <w:tcPr>
            <w:tcW w:w="1448" w:type="dxa"/>
            <w:vAlign w:val="bottom"/>
          </w:tcPr>
          <w:p w14:paraId="77423946" w14:textId="77777777" w:rsidR="000B4A1D" w:rsidRPr="00851CD5" w:rsidRDefault="000B4A1D" w:rsidP="00A77DE3">
            <w:pPr>
              <w:jc w:val="center"/>
              <w:rPr>
                <w:color w:val="000000" w:themeColor="text1"/>
              </w:rPr>
            </w:pPr>
            <w:r w:rsidRPr="00851CD5">
              <w:rPr>
                <w:color w:val="000000" w:themeColor="text1"/>
              </w:rPr>
              <w:t>0.8</w:t>
            </w:r>
          </w:p>
        </w:tc>
      </w:tr>
      <w:tr w:rsidR="000B4A1D" w:rsidRPr="00620125" w14:paraId="35E47576" w14:textId="77777777" w:rsidTr="001F0DDE">
        <w:tc>
          <w:tcPr>
            <w:tcW w:w="2230" w:type="dxa"/>
            <w:vAlign w:val="bottom"/>
          </w:tcPr>
          <w:p w14:paraId="7CB6E986" w14:textId="77777777" w:rsidR="000B4A1D" w:rsidRPr="00851CD5" w:rsidRDefault="000B4A1D" w:rsidP="00A77DE3">
            <w:pPr>
              <w:jc w:val="right"/>
              <w:rPr>
                <w:color w:val="000000" w:themeColor="text1"/>
              </w:rPr>
            </w:pPr>
            <w:r w:rsidRPr="00851CD5">
              <w:rPr>
                <w:color w:val="000000" w:themeColor="text1"/>
              </w:rPr>
              <w:t>2</w:t>
            </w:r>
          </w:p>
        </w:tc>
        <w:tc>
          <w:tcPr>
            <w:tcW w:w="1562" w:type="dxa"/>
            <w:vAlign w:val="bottom"/>
          </w:tcPr>
          <w:p w14:paraId="1029BB9C" w14:textId="77777777" w:rsidR="000B4A1D" w:rsidRPr="00851CD5" w:rsidRDefault="000B4A1D" w:rsidP="00A77DE3">
            <w:pPr>
              <w:jc w:val="center"/>
              <w:rPr>
                <w:color w:val="000000" w:themeColor="text1"/>
              </w:rPr>
            </w:pPr>
            <w:r w:rsidRPr="00851CD5">
              <w:rPr>
                <w:color w:val="000000" w:themeColor="text1"/>
              </w:rPr>
              <w:t>0.08</w:t>
            </w:r>
          </w:p>
        </w:tc>
        <w:tc>
          <w:tcPr>
            <w:tcW w:w="1417" w:type="dxa"/>
            <w:vAlign w:val="bottom"/>
          </w:tcPr>
          <w:p w14:paraId="2C0F01F3" w14:textId="77777777" w:rsidR="000B4A1D" w:rsidRPr="00851CD5" w:rsidRDefault="000B4A1D" w:rsidP="00A77DE3">
            <w:pPr>
              <w:jc w:val="center"/>
              <w:rPr>
                <w:color w:val="000000" w:themeColor="text1"/>
              </w:rPr>
            </w:pPr>
            <w:r w:rsidRPr="00851CD5">
              <w:rPr>
                <w:color w:val="000000" w:themeColor="text1"/>
              </w:rPr>
              <w:t>0.07</w:t>
            </w:r>
          </w:p>
        </w:tc>
        <w:tc>
          <w:tcPr>
            <w:tcW w:w="1448" w:type="dxa"/>
            <w:vAlign w:val="bottom"/>
          </w:tcPr>
          <w:p w14:paraId="56CA9C8B" w14:textId="77777777" w:rsidR="000B4A1D" w:rsidRPr="00851CD5" w:rsidRDefault="000B4A1D" w:rsidP="00A77DE3">
            <w:pPr>
              <w:jc w:val="center"/>
              <w:rPr>
                <w:color w:val="000000" w:themeColor="text1"/>
              </w:rPr>
            </w:pPr>
            <w:r w:rsidRPr="00851CD5">
              <w:rPr>
                <w:color w:val="000000" w:themeColor="text1"/>
              </w:rPr>
              <w:t>0.1</w:t>
            </w:r>
          </w:p>
        </w:tc>
      </w:tr>
      <w:tr w:rsidR="000B4A1D" w:rsidRPr="00620125" w14:paraId="11295AD5" w14:textId="77777777" w:rsidTr="001F0DDE">
        <w:tc>
          <w:tcPr>
            <w:tcW w:w="2230" w:type="dxa"/>
            <w:vAlign w:val="bottom"/>
          </w:tcPr>
          <w:p w14:paraId="187AF81A" w14:textId="77777777" w:rsidR="000B4A1D" w:rsidRPr="00851CD5" w:rsidRDefault="000B4A1D" w:rsidP="00A77DE3">
            <w:pPr>
              <w:jc w:val="right"/>
              <w:rPr>
                <w:color w:val="000000" w:themeColor="text1"/>
              </w:rPr>
            </w:pPr>
            <w:r w:rsidRPr="00851CD5">
              <w:rPr>
                <w:color w:val="000000" w:themeColor="text1"/>
              </w:rPr>
              <w:t>3</w:t>
            </w:r>
          </w:p>
        </w:tc>
        <w:tc>
          <w:tcPr>
            <w:tcW w:w="1562" w:type="dxa"/>
            <w:vAlign w:val="bottom"/>
          </w:tcPr>
          <w:p w14:paraId="408CB4D1" w14:textId="77777777" w:rsidR="000B4A1D" w:rsidRPr="00851CD5" w:rsidRDefault="000B4A1D" w:rsidP="00A77DE3">
            <w:pPr>
              <w:jc w:val="center"/>
              <w:rPr>
                <w:color w:val="000000" w:themeColor="text1"/>
              </w:rPr>
            </w:pPr>
            <w:r w:rsidRPr="00851CD5">
              <w:rPr>
                <w:color w:val="000000" w:themeColor="text1"/>
              </w:rPr>
              <w:t>0.05</w:t>
            </w:r>
          </w:p>
        </w:tc>
        <w:tc>
          <w:tcPr>
            <w:tcW w:w="1417" w:type="dxa"/>
            <w:vAlign w:val="bottom"/>
          </w:tcPr>
          <w:p w14:paraId="710198AE" w14:textId="77777777" w:rsidR="000B4A1D" w:rsidRPr="00851CD5" w:rsidRDefault="000B4A1D" w:rsidP="00A77DE3">
            <w:pPr>
              <w:jc w:val="center"/>
              <w:rPr>
                <w:color w:val="000000" w:themeColor="text1"/>
              </w:rPr>
            </w:pPr>
            <w:r w:rsidRPr="00851CD5">
              <w:rPr>
                <w:color w:val="000000" w:themeColor="text1"/>
              </w:rPr>
              <w:t>0.08</w:t>
            </w:r>
          </w:p>
        </w:tc>
        <w:tc>
          <w:tcPr>
            <w:tcW w:w="1448" w:type="dxa"/>
            <w:vAlign w:val="bottom"/>
          </w:tcPr>
          <w:p w14:paraId="654B347C" w14:textId="77777777" w:rsidR="000B4A1D" w:rsidRPr="00851CD5" w:rsidRDefault="000B4A1D" w:rsidP="00A77DE3">
            <w:pPr>
              <w:jc w:val="center"/>
              <w:rPr>
                <w:color w:val="000000" w:themeColor="text1"/>
              </w:rPr>
            </w:pPr>
            <w:r w:rsidRPr="00851CD5">
              <w:rPr>
                <w:color w:val="000000" w:themeColor="text1"/>
              </w:rPr>
              <w:t>0.1</w:t>
            </w:r>
          </w:p>
        </w:tc>
      </w:tr>
      <w:tr w:rsidR="000B4A1D" w:rsidRPr="00620125" w14:paraId="7B648321" w14:textId="77777777" w:rsidTr="001F0DDE">
        <w:tc>
          <w:tcPr>
            <w:tcW w:w="2230" w:type="dxa"/>
            <w:vAlign w:val="bottom"/>
          </w:tcPr>
          <w:p w14:paraId="7A8E526D" w14:textId="77777777" w:rsidR="000B4A1D" w:rsidRPr="00851CD5" w:rsidRDefault="000B4A1D" w:rsidP="00A77DE3">
            <w:pPr>
              <w:jc w:val="right"/>
              <w:rPr>
                <w:color w:val="000000" w:themeColor="text1"/>
              </w:rPr>
            </w:pPr>
            <w:r w:rsidRPr="00851CD5">
              <w:rPr>
                <w:color w:val="000000" w:themeColor="text1"/>
              </w:rPr>
              <w:t>4</w:t>
            </w:r>
          </w:p>
        </w:tc>
        <w:tc>
          <w:tcPr>
            <w:tcW w:w="1562" w:type="dxa"/>
            <w:vAlign w:val="bottom"/>
          </w:tcPr>
          <w:p w14:paraId="40FD1084" w14:textId="77777777" w:rsidR="000B4A1D" w:rsidRPr="00851CD5" w:rsidRDefault="000B4A1D" w:rsidP="00A77DE3">
            <w:pPr>
              <w:jc w:val="center"/>
              <w:rPr>
                <w:color w:val="000000" w:themeColor="text1"/>
              </w:rPr>
            </w:pPr>
            <w:r w:rsidRPr="00851CD5">
              <w:rPr>
                <w:color w:val="000000" w:themeColor="text1"/>
              </w:rPr>
              <w:t>0.05</w:t>
            </w:r>
          </w:p>
        </w:tc>
        <w:tc>
          <w:tcPr>
            <w:tcW w:w="1417" w:type="dxa"/>
            <w:vAlign w:val="bottom"/>
          </w:tcPr>
          <w:p w14:paraId="476F679A" w14:textId="77777777" w:rsidR="000B4A1D" w:rsidRPr="00851CD5" w:rsidRDefault="000B4A1D" w:rsidP="00A77DE3">
            <w:pPr>
              <w:jc w:val="center"/>
              <w:rPr>
                <w:color w:val="000000" w:themeColor="text1"/>
              </w:rPr>
            </w:pPr>
            <w:r w:rsidRPr="00851CD5">
              <w:rPr>
                <w:color w:val="000000" w:themeColor="text1"/>
              </w:rPr>
              <w:t>1×10</w:t>
            </w:r>
            <w:r w:rsidRPr="00851CD5">
              <w:rPr>
                <w:color w:val="000000" w:themeColor="text1"/>
                <w:vertAlign w:val="superscript"/>
              </w:rPr>
              <w:t>-12</w:t>
            </w:r>
          </w:p>
        </w:tc>
        <w:tc>
          <w:tcPr>
            <w:tcW w:w="1448" w:type="dxa"/>
            <w:vAlign w:val="bottom"/>
          </w:tcPr>
          <w:p w14:paraId="17E65C02" w14:textId="77777777" w:rsidR="000B4A1D" w:rsidRPr="00851CD5" w:rsidRDefault="000B4A1D" w:rsidP="00A77DE3">
            <w:pPr>
              <w:jc w:val="center"/>
              <w:rPr>
                <w:color w:val="000000" w:themeColor="text1"/>
              </w:rPr>
            </w:pPr>
            <w:r w:rsidRPr="00851CD5">
              <w:rPr>
                <w:color w:val="000000" w:themeColor="text1"/>
              </w:rPr>
              <w:t>0.5</w:t>
            </w:r>
          </w:p>
        </w:tc>
      </w:tr>
      <w:tr w:rsidR="000B4A1D" w:rsidRPr="00620125" w14:paraId="225E4A85" w14:textId="77777777" w:rsidTr="001F0DDE">
        <w:tc>
          <w:tcPr>
            <w:tcW w:w="2230" w:type="dxa"/>
            <w:vAlign w:val="bottom"/>
          </w:tcPr>
          <w:p w14:paraId="5A0770FD" w14:textId="77777777" w:rsidR="000B4A1D" w:rsidRPr="00851CD5" w:rsidRDefault="000B4A1D" w:rsidP="00A77DE3">
            <w:pPr>
              <w:jc w:val="right"/>
              <w:rPr>
                <w:color w:val="000000" w:themeColor="text1"/>
              </w:rPr>
            </w:pPr>
            <w:r w:rsidRPr="00851CD5">
              <w:rPr>
                <w:color w:val="000000" w:themeColor="text1"/>
              </w:rPr>
              <w:t>5</w:t>
            </w:r>
          </w:p>
        </w:tc>
        <w:tc>
          <w:tcPr>
            <w:tcW w:w="1562" w:type="dxa"/>
            <w:vAlign w:val="bottom"/>
          </w:tcPr>
          <w:p w14:paraId="6A86783E" w14:textId="77777777" w:rsidR="000B4A1D" w:rsidRPr="00851CD5" w:rsidRDefault="000B4A1D" w:rsidP="00A77DE3">
            <w:pPr>
              <w:jc w:val="center"/>
              <w:rPr>
                <w:color w:val="000000" w:themeColor="text1"/>
              </w:rPr>
            </w:pPr>
            <w:r w:rsidRPr="00851CD5">
              <w:rPr>
                <w:color w:val="000000" w:themeColor="text1"/>
              </w:rPr>
              <w:t>0.4</w:t>
            </w:r>
          </w:p>
        </w:tc>
        <w:tc>
          <w:tcPr>
            <w:tcW w:w="1417" w:type="dxa"/>
            <w:vAlign w:val="bottom"/>
          </w:tcPr>
          <w:p w14:paraId="43BFD6AA" w14:textId="77777777" w:rsidR="000B4A1D" w:rsidRPr="00851CD5" w:rsidRDefault="000B4A1D" w:rsidP="00A77DE3">
            <w:pPr>
              <w:jc w:val="center"/>
              <w:rPr>
                <w:color w:val="000000" w:themeColor="text1"/>
              </w:rPr>
            </w:pPr>
            <w:r w:rsidRPr="00851CD5">
              <w:rPr>
                <w:color w:val="000000" w:themeColor="text1"/>
              </w:rPr>
              <w:t>2×10</w:t>
            </w:r>
            <w:r w:rsidRPr="00851CD5">
              <w:rPr>
                <w:color w:val="000000" w:themeColor="text1"/>
                <w:vertAlign w:val="superscript"/>
              </w:rPr>
              <w:t>-5</w:t>
            </w:r>
          </w:p>
        </w:tc>
        <w:tc>
          <w:tcPr>
            <w:tcW w:w="1448" w:type="dxa"/>
            <w:vAlign w:val="bottom"/>
          </w:tcPr>
          <w:p w14:paraId="319B0011" w14:textId="77777777" w:rsidR="000B4A1D" w:rsidRPr="00851CD5" w:rsidRDefault="000B4A1D" w:rsidP="00A77DE3">
            <w:pPr>
              <w:jc w:val="center"/>
              <w:rPr>
                <w:color w:val="000000" w:themeColor="text1"/>
              </w:rPr>
            </w:pPr>
            <w:r w:rsidRPr="00851CD5">
              <w:rPr>
                <w:color w:val="000000" w:themeColor="text1"/>
              </w:rPr>
              <w:t>0.8</w:t>
            </w:r>
          </w:p>
        </w:tc>
      </w:tr>
      <w:tr w:rsidR="000B4A1D" w:rsidRPr="00620125" w14:paraId="11C96C0C" w14:textId="77777777" w:rsidTr="001F0DDE">
        <w:tc>
          <w:tcPr>
            <w:tcW w:w="2230" w:type="dxa"/>
            <w:vAlign w:val="bottom"/>
          </w:tcPr>
          <w:p w14:paraId="165D8897" w14:textId="77777777" w:rsidR="000B4A1D" w:rsidRPr="00851CD5" w:rsidRDefault="000B4A1D" w:rsidP="00A77DE3">
            <w:pPr>
              <w:jc w:val="right"/>
              <w:rPr>
                <w:color w:val="000000" w:themeColor="text1"/>
              </w:rPr>
            </w:pPr>
            <w:r w:rsidRPr="00851CD5">
              <w:rPr>
                <w:color w:val="000000" w:themeColor="text1"/>
              </w:rPr>
              <w:t>6</w:t>
            </w:r>
          </w:p>
        </w:tc>
        <w:tc>
          <w:tcPr>
            <w:tcW w:w="1562" w:type="dxa"/>
            <w:vAlign w:val="bottom"/>
          </w:tcPr>
          <w:p w14:paraId="1D4DCC25" w14:textId="77777777" w:rsidR="000B4A1D" w:rsidRPr="00851CD5" w:rsidRDefault="000B4A1D" w:rsidP="00A77DE3">
            <w:pPr>
              <w:jc w:val="center"/>
              <w:rPr>
                <w:color w:val="000000" w:themeColor="text1"/>
              </w:rPr>
            </w:pPr>
            <w:r w:rsidRPr="00851CD5">
              <w:rPr>
                <w:color w:val="000000" w:themeColor="text1"/>
              </w:rPr>
              <w:t>0.001</w:t>
            </w:r>
          </w:p>
        </w:tc>
        <w:tc>
          <w:tcPr>
            <w:tcW w:w="1417" w:type="dxa"/>
            <w:vAlign w:val="bottom"/>
          </w:tcPr>
          <w:p w14:paraId="4C9D5F43" w14:textId="77777777" w:rsidR="000B4A1D" w:rsidRPr="00851CD5" w:rsidRDefault="000B4A1D" w:rsidP="00A77DE3">
            <w:pPr>
              <w:jc w:val="center"/>
              <w:rPr>
                <w:color w:val="000000" w:themeColor="text1"/>
              </w:rPr>
            </w:pPr>
            <w:r w:rsidRPr="00851CD5">
              <w:rPr>
                <w:color w:val="000000" w:themeColor="text1"/>
              </w:rPr>
              <w:t>0.01</w:t>
            </w:r>
          </w:p>
        </w:tc>
        <w:tc>
          <w:tcPr>
            <w:tcW w:w="1448" w:type="dxa"/>
            <w:vAlign w:val="bottom"/>
          </w:tcPr>
          <w:p w14:paraId="4C5C738B" w14:textId="77777777" w:rsidR="000B4A1D" w:rsidRPr="00851CD5" w:rsidRDefault="000B4A1D" w:rsidP="00A77DE3">
            <w:pPr>
              <w:jc w:val="center"/>
              <w:rPr>
                <w:color w:val="000000" w:themeColor="text1"/>
              </w:rPr>
            </w:pPr>
            <w:r w:rsidRPr="00851CD5">
              <w:rPr>
                <w:color w:val="000000" w:themeColor="text1"/>
              </w:rPr>
              <w:t>0.2</w:t>
            </w:r>
          </w:p>
        </w:tc>
      </w:tr>
      <w:tr w:rsidR="000B4A1D" w:rsidRPr="00620125" w14:paraId="3A3ABF1D" w14:textId="77777777" w:rsidTr="001F0DDE">
        <w:tc>
          <w:tcPr>
            <w:tcW w:w="2230" w:type="dxa"/>
            <w:vAlign w:val="bottom"/>
          </w:tcPr>
          <w:p w14:paraId="7742C5F3" w14:textId="77777777" w:rsidR="000B4A1D" w:rsidRPr="00851CD5" w:rsidRDefault="000B4A1D" w:rsidP="00A77DE3">
            <w:pPr>
              <w:jc w:val="right"/>
              <w:rPr>
                <w:color w:val="000000" w:themeColor="text1"/>
              </w:rPr>
            </w:pPr>
            <w:r w:rsidRPr="00851CD5">
              <w:rPr>
                <w:color w:val="000000" w:themeColor="text1"/>
              </w:rPr>
              <w:t>7</w:t>
            </w:r>
          </w:p>
        </w:tc>
        <w:tc>
          <w:tcPr>
            <w:tcW w:w="1562" w:type="dxa"/>
            <w:vAlign w:val="bottom"/>
          </w:tcPr>
          <w:p w14:paraId="57B0E0F4" w14:textId="77777777" w:rsidR="000B4A1D" w:rsidRPr="00851CD5" w:rsidRDefault="000B4A1D" w:rsidP="00A77DE3">
            <w:pPr>
              <w:jc w:val="center"/>
              <w:rPr>
                <w:color w:val="000000" w:themeColor="text1"/>
              </w:rPr>
            </w:pPr>
            <w:r w:rsidRPr="00851CD5">
              <w:rPr>
                <w:color w:val="000000" w:themeColor="text1"/>
              </w:rPr>
              <w:t>0.2</w:t>
            </w:r>
          </w:p>
        </w:tc>
        <w:tc>
          <w:tcPr>
            <w:tcW w:w="1417" w:type="dxa"/>
            <w:vAlign w:val="bottom"/>
          </w:tcPr>
          <w:p w14:paraId="37B2DD36" w14:textId="77777777" w:rsidR="000B4A1D" w:rsidRPr="00851CD5" w:rsidRDefault="000B4A1D" w:rsidP="00A77DE3">
            <w:pPr>
              <w:jc w:val="center"/>
              <w:rPr>
                <w:color w:val="000000" w:themeColor="text1"/>
              </w:rPr>
            </w:pPr>
            <w:r w:rsidRPr="00851CD5">
              <w:rPr>
                <w:color w:val="000000" w:themeColor="text1"/>
              </w:rPr>
              <w:t>0.001</w:t>
            </w:r>
          </w:p>
        </w:tc>
        <w:tc>
          <w:tcPr>
            <w:tcW w:w="1448" w:type="dxa"/>
            <w:vAlign w:val="bottom"/>
          </w:tcPr>
          <w:p w14:paraId="63DD4206" w14:textId="77777777" w:rsidR="000B4A1D" w:rsidRPr="00851CD5" w:rsidRDefault="000B4A1D" w:rsidP="00A77DE3">
            <w:pPr>
              <w:jc w:val="center"/>
              <w:rPr>
                <w:color w:val="000000" w:themeColor="text1"/>
              </w:rPr>
            </w:pPr>
            <w:r w:rsidRPr="00851CD5">
              <w:rPr>
                <w:color w:val="000000" w:themeColor="text1"/>
              </w:rPr>
              <w:t>0.4</w:t>
            </w:r>
          </w:p>
        </w:tc>
      </w:tr>
      <w:tr w:rsidR="000B4A1D" w:rsidRPr="00620125" w14:paraId="442C072A" w14:textId="77777777" w:rsidTr="001F0DDE">
        <w:tc>
          <w:tcPr>
            <w:tcW w:w="2230" w:type="dxa"/>
            <w:vAlign w:val="bottom"/>
          </w:tcPr>
          <w:p w14:paraId="7AC29AB1" w14:textId="77777777" w:rsidR="000B4A1D" w:rsidRPr="00851CD5" w:rsidRDefault="000B4A1D" w:rsidP="00A77DE3">
            <w:pPr>
              <w:jc w:val="right"/>
              <w:rPr>
                <w:color w:val="000000" w:themeColor="text1"/>
              </w:rPr>
            </w:pPr>
            <w:r w:rsidRPr="00851CD5">
              <w:rPr>
                <w:color w:val="000000" w:themeColor="text1"/>
              </w:rPr>
              <w:t>8</w:t>
            </w:r>
          </w:p>
        </w:tc>
        <w:tc>
          <w:tcPr>
            <w:tcW w:w="1562" w:type="dxa"/>
            <w:vAlign w:val="bottom"/>
          </w:tcPr>
          <w:p w14:paraId="16B56C5E" w14:textId="77777777" w:rsidR="000B4A1D" w:rsidRPr="00851CD5" w:rsidRDefault="000B4A1D" w:rsidP="00A77DE3">
            <w:pPr>
              <w:jc w:val="center"/>
              <w:rPr>
                <w:color w:val="000000" w:themeColor="text1"/>
              </w:rPr>
            </w:pPr>
            <w:r w:rsidRPr="00851CD5">
              <w:rPr>
                <w:color w:val="000000" w:themeColor="text1"/>
              </w:rPr>
              <w:t>0.1</w:t>
            </w:r>
          </w:p>
        </w:tc>
        <w:tc>
          <w:tcPr>
            <w:tcW w:w="1417" w:type="dxa"/>
            <w:vAlign w:val="bottom"/>
          </w:tcPr>
          <w:p w14:paraId="490B1390" w14:textId="77777777" w:rsidR="000B4A1D" w:rsidRPr="00851CD5" w:rsidRDefault="000B4A1D" w:rsidP="00A77DE3">
            <w:pPr>
              <w:jc w:val="center"/>
              <w:rPr>
                <w:color w:val="000000" w:themeColor="text1"/>
              </w:rPr>
            </w:pPr>
            <w:r w:rsidRPr="00851CD5">
              <w:rPr>
                <w:color w:val="000000" w:themeColor="text1"/>
              </w:rPr>
              <w:t>0.07</w:t>
            </w:r>
          </w:p>
        </w:tc>
        <w:tc>
          <w:tcPr>
            <w:tcW w:w="1448" w:type="dxa"/>
            <w:vAlign w:val="bottom"/>
          </w:tcPr>
          <w:p w14:paraId="48FA44BE" w14:textId="77777777" w:rsidR="000B4A1D" w:rsidRPr="00851CD5" w:rsidRDefault="000B4A1D" w:rsidP="00A77DE3">
            <w:pPr>
              <w:jc w:val="center"/>
              <w:rPr>
                <w:color w:val="000000" w:themeColor="text1"/>
              </w:rPr>
            </w:pPr>
            <w:r w:rsidRPr="00851CD5">
              <w:rPr>
                <w:color w:val="000000" w:themeColor="text1"/>
              </w:rPr>
              <w:t>0.07</w:t>
            </w:r>
          </w:p>
        </w:tc>
      </w:tr>
    </w:tbl>
    <w:p w14:paraId="21BE46BB" w14:textId="3EADF0AA" w:rsidR="000B4A1D" w:rsidRDefault="000B4A1D" w:rsidP="000B4A1D">
      <w:pPr>
        <w:rPr>
          <w:rFonts w:ascii="Arial" w:hAnsi="Arial" w:cs="Arial"/>
          <w:noProof/>
          <w:color w:val="0432FF"/>
        </w:rPr>
      </w:pPr>
    </w:p>
    <w:p w14:paraId="31F68326" w14:textId="59121707" w:rsidR="00334831" w:rsidRDefault="00334831" w:rsidP="000B4A1D">
      <w:pPr>
        <w:rPr>
          <w:rFonts w:ascii="Arial" w:hAnsi="Arial" w:cs="Arial"/>
          <w:noProof/>
          <w:color w:val="0432FF"/>
        </w:rPr>
      </w:pPr>
    </w:p>
    <w:p w14:paraId="260A59A9" w14:textId="77777777" w:rsidR="00334831" w:rsidRPr="00620125" w:rsidRDefault="00334831" w:rsidP="000B4A1D">
      <w:pPr>
        <w:rPr>
          <w:rFonts w:ascii="Arial" w:hAnsi="Arial" w:cs="Arial"/>
          <w:noProof/>
          <w:color w:val="0432FF"/>
        </w:rPr>
      </w:pPr>
    </w:p>
    <w:p w14:paraId="1BAC319A" w14:textId="77777777" w:rsidR="000B4A1D" w:rsidRPr="00620125" w:rsidRDefault="000B4A1D" w:rsidP="000B4A1D">
      <w:pPr>
        <w:rPr>
          <w:rFonts w:ascii="Arial" w:hAnsi="Arial" w:cs="Arial"/>
          <w:color w:val="0432FF"/>
        </w:rPr>
      </w:pPr>
      <w:r>
        <w:rPr>
          <w:rFonts w:ascii="Arial" w:hAnsi="Arial" w:cs="Arial"/>
          <w:noProof/>
          <w:color w:val="0432FF"/>
        </w:rPr>
        <w:lastRenderedPageBreak/>
        <w:drawing>
          <wp:inline distT="0" distB="0" distL="0" distR="0" wp14:anchorId="05692341" wp14:editId="70EDEEE8">
            <wp:extent cx="6480000" cy="308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_merged3_8reps.png"/>
                    <pic:cNvPicPr/>
                  </pic:nvPicPr>
                  <pic:blipFill>
                    <a:blip r:embed="rId10">
                      <a:extLst>
                        <a:ext uri="{28A0092B-C50C-407E-A947-70E740481C1C}">
                          <a14:useLocalDpi xmlns:a14="http://schemas.microsoft.com/office/drawing/2010/main" val="0"/>
                        </a:ext>
                      </a:extLst>
                    </a:blip>
                    <a:stretch>
                      <a:fillRect/>
                    </a:stretch>
                  </pic:blipFill>
                  <pic:spPr>
                    <a:xfrm>
                      <a:off x="0" y="0"/>
                      <a:ext cx="6480000" cy="3088800"/>
                    </a:xfrm>
                    <a:prstGeom prst="rect">
                      <a:avLst/>
                    </a:prstGeom>
                  </pic:spPr>
                </pic:pic>
              </a:graphicData>
            </a:graphic>
          </wp:inline>
        </w:drawing>
      </w:r>
    </w:p>
    <w:p w14:paraId="21B2B068" w14:textId="77777777" w:rsidR="001270AC" w:rsidRDefault="001270AC" w:rsidP="000B4A1D">
      <w:pPr>
        <w:jc w:val="center"/>
        <w:rPr>
          <w:b/>
          <w:color w:val="000000" w:themeColor="text1"/>
          <w:sz w:val="28"/>
        </w:rPr>
      </w:pPr>
    </w:p>
    <w:p w14:paraId="37F7A73B" w14:textId="25D6FD08" w:rsidR="000B4A1D" w:rsidRPr="004F2A20" w:rsidRDefault="000B4A1D" w:rsidP="00334831">
      <w:pPr>
        <w:ind w:left="1560" w:hanging="1276"/>
        <w:rPr>
          <w:color w:val="000000" w:themeColor="text1"/>
          <w:sz w:val="28"/>
        </w:rPr>
      </w:pPr>
      <w:r w:rsidRPr="00504B8F">
        <w:rPr>
          <w:b/>
          <w:color w:val="000000" w:themeColor="text1"/>
          <w:szCs w:val="22"/>
        </w:rPr>
        <w:t xml:space="preserve">Figure </w:t>
      </w:r>
      <w:r w:rsidR="00FB7C70" w:rsidRPr="00504B8F">
        <w:rPr>
          <w:b/>
          <w:color w:val="000000" w:themeColor="text1"/>
          <w:szCs w:val="22"/>
        </w:rPr>
        <w:t>3</w:t>
      </w:r>
      <w:r w:rsidRPr="00504B8F">
        <w:rPr>
          <w:b/>
          <w:color w:val="000000" w:themeColor="text1"/>
          <w:szCs w:val="22"/>
        </w:rPr>
        <w:t>:</w:t>
      </w:r>
      <w:r w:rsidRPr="00504B8F">
        <w:rPr>
          <w:color w:val="000000" w:themeColor="text1"/>
          <w:szCs w:val="22"/>
        </w:rPr>
        <w:t xml:space="preserve"> </w:t>
      </w:r>
      <w:r w:rsidRPr="00DB1F3B">
        <w:rPr>
          <w:color w:val="000000" w:themeColor="text1"/>
        </w:rPr>
        <w:t>The observed and fitted survival curves based on the best non-AFT model for each replicate</w:t>
      </w:r>
    </w:p>
    <w:p w14:paraId="32D74472" w14:textId="77777777" w:rsidR="000B4A1D" w:rsidRPr="00620125" w:rsidRDefault="000B4A1D" w:rsidP="000B4A1D">
      <w:pPr>
        <w:jc w:val="center"/>
        <w:rPr>
          <w:rFonts w:ascii="Arial" w:hAnsi="Arial" w:cs="Arial"/>
          <w:color w:val="0432FF"/>
        </w:rPr>
      </w:pPr>
    </w:p>
    <w:p w14:paraId="0769A43B" w14:textId="77777777" w:rsidR="000B4A1D" w:rsidRDefault="000B4A1D" w:rsidP="000B4A1D">
      <w:pPr>
        <w:rPr>
          <w:b/>
          <w:noProof/>
          <w:color w:val="000000" w:themeColor="text1"/>
        </w:rPr>
      </w:pPr>
    </w:p>
    <w:p w14:paraId="483B46A8" w14:textId="77777777" w:rsidR="000B4A1D" w:rsidRPr="00504B8F" w:rsidRDefault="000B4A1D" w:rsidP="000B4A1D">
      <w:pPr>
        <w:snapToGrid w:val="0"/>
        <w:spacing w:after="120"/>
        <w:rPr>
          <w:b/>
          <w:color w:val="000000" w:themeColor="text1"/>
          <w:szCs w:val="22"/>
        </w:rPr>
      </w:pPr>
      <w:r w:rsidRPr="00504B8F">
        <w:rPr>
          <w:b/>
          <w:color w:val="000000" w:themeColor="text1"/>
          <w:szCs w:val="22"/>
        </w:rPr>
        <w:t>Combining Replicates</w:t>
      </w:r>
    </w:p>
    <w:p w14:paraId="25126D4E" w14:textId="77777777" w:rsidR="000B4A1D" w:rsidRPr="00C95769" w:rsidRDefault="000B4A1D" w:rsidP="000B4A1D">
      <w:pPr>
        <w:snapToGrid w:val="0"/>
        <w:spacing w:after="120"/>
        <w:jc w:val="both"/>
        <w:rPr>
          <w:b/>
          <w:color w:val="000000" w:themeColor="text1"/>
        </w:rPr>
      </w:pPr>
      <w:r w:rsidRPr="00C95769">
        <w:rPr>
          <w:b/>
          <w:color w:val="000000" w:themeColor="text1"/>
        </w:rPr>
        <w:t>Models for Combining Similar Replicates</w:t>
      </w:r>
    </w:p>
    <w:p w14:paraId="4EF80DBF" w14:textId="35E69A77" w:rsidR="000B4A1D" w:rsidRPr="00C95769" w:rsidRDefault="000B4A1D" w:rsidP="000B4A1D">
      <w:pPr>
        <w:snapToGrid w:val="0"/>
        <w:spacing w:after="120"/>
        <w:jc w:val="both"/>
        <w:rPr>
          <w:color w:val="000000" w:themeColor="text1"/>
        </w:rPr>
      </w:pPr>
      <w:r w:rsidRPr="00C95769">
        <w:rPr>
          <w:color w:val="000000" w:themeColor="text1"/>
        </w:rPr>
        <w:t>We tried to identify the most parsimonious model that can best fit the combined data from all replicates. If some of the parameters are quite similar across replicates, we can fit a simpler model than the saturated model where all parameters are allowed to be different across replicates. A range of models are fitted and the best simple model for the combined data is Model 6 (M6) with the same treatment-dependent shapes and heterogeneity parameters across replicates but replicate-specific parameters for scale parameter of the control worms and temporal rescaling parameters. The BIC value for this model is smaller than th</w:t>
      </w:r>
      <w:r>
        <w:rPr>
          <w:color w:val="000000" w:themeColor="text1"/>
        </w:rPr>
        <w:t xml:space="preserve">at for the </w:t>
      </w:r>
      <w:r w:rsidRPr="00C95769">
        <w:rPr>
          <w:color w:val="000000" w:themeColor="text1"/>
        </w:rPr>
        <w:t xml:space="preserve">saturated model (15079 </w:t>
      </w:r>
      <w:r w:rsidRPr="004C44C1">
        <w:rPr>
          <w:i/>
          <w:color w:val="000000" w:themeColor="text1"/>
        </w:rPr>
        <w:t>vs</w:t>
      </w:r>
      <w:r w:rsidRPr="00C95769">
        <w:rPr>
          <w:color w:val="000000" w:themeColor="text1"/>
        </w:rPr>
        <w:t xml:space="preserve"> 15347) and the LR test statistic is 79.2 (df = 90) with </w:t>
      </w:r>
      <w:r w:rsidRPr="00C95769">
        <w:rPr>
          <w:i/>
          <w:color w:val="000000" w:themeColor="text1"/>
        </w:rPr>
        <w:t>p</w:t>
      </w:r>
      <w:r w:rsidRPr="00C95769">
        <w:rPr>
          <w:color w:val="000000" w:themeColor="text1"/>
        </w:rPr>
        <w:t xml:space="preserve">-value = 0.78, indicating that based on LR test the combined model (M6) does not provide worse fit to the data. The need for replicate-specific scale parameters and temporal rescaling parameters corroborates the evidence in </w:t>
      </w:r>
      <w:r w:rsidRPr="00135D58">
        <w:rPr>
          <w:b/>
          <w:color w:val="000000" w:themeColor="text1"/>
        </w:rPr>
        <w:t xml:space="preserve">Figure </w:t>
      </w:r>
      <w:r w:rsidR="00FB7C70">
        <w:rPr>
          <w:b/>
          <w:color w:val="000000" w:themeColor="text1"/>
        </w:rPr>
        <w:t>3</w:t>
      </w:r>
      <w:r w:rsidR="00FC0F2D" w:rsidRPr="00C95769">
        <w:rPr>
          <w:color w:val="000000" w:themeColor="text1"/>
        </w:rPr>
        <w:t xml:space="preserve"> </w:t>
      </w:r>
      <w:r w:rsidRPr="00C95769">
        <w:rPr>
          <w:color w:val="000000" w:themeColor="text1"/>
        </w:rPr>
        <w:t>which showed these parameters as having considerable variations across replicates.</w:t>
      </w:r>
    </w:p>
    <w:p w14:paraId="1D342C02" w14:textId="7AC4E326" w:rsidR="000B4A1D" w:rsidRPr="005A1BBC" w:rsidRDefault="000B4A1D" w:rsidP="000B4A1D">
      <w:pPr>
        <w:snapToGrid w:val="0"/>
        <w:spacing w:after="120"/>
        <w:jc w:val="both"/>
        <w:rPr>
          <w:color w:val="000000" w:themeColor="text1"/>
        </w:rPr>
      </w:pPr>
      <w:r w:rsidRPr="00C95769">
        <w:rPr>
          <w:color w:val="000000" w:themeColor="text1"/>
        </w:rPr>
        <w:t>Goodness-of-fit (GOF) test at replicate-level based on model M6 (</w:t>
      </w:r>
      <w:r w:rsidRPr="005A1BBC">
        <w:rPr>
          <w:b/>
          <w:color w:val="000000" w:themeColor="text1"/>
        </w:rPr>
        <w:t xml:space="preserve">Table </w:t>
      </w:r>
      <w:r w:rsidR="00463900">
        <w:rPr>
          <w:b/>
          <w:color w:val="000000" w:themeColor="text1"/>
        </w:rPr>
        <w:t>4</w:t>
      </w:r>
      <w:r w:rsidRPr="005A1BBC">
        <w:rPr>
          <w:color w:val="000000" w:themeColor="text1"/>
        </w:rPr>
        <w:t>) shows that th</w:t>
      </w:r>
      <w:r>
        <w:rPr>
          <w:color w:val="000000" w:themeColor="text1"/>
        </w:rPr>
        <w:t>is</w:t>
      </w:r>
      <w:r w:rsidRPr="005A1BBC">
        <w:rPr>
          <w:color w:val="000000" w:themeColor="text1"/>
        </w:rPr>
        <w:t xml:space="preserve"> model provides more or less the same level of fit to the replicate-specific model (</w:t>
      </w:r>
      <w:r w:rsidRPr="005A1BBC">
        <w:rPr>
          <w:b/>
          <w:color w:val="000000" w:themeColor="text1"/>
        </w:rPr>
        <w:t xml:space="preserve">Table </w:t>
      </w:r>
      <w:r w:rsidR="00463900">
        <w:rPr>
          <w:b/>
          <w:color w:val="000000" w:themeColor="text1"/>
        </w:rPr>
        <w:t>3</w:t>
      </w:r>
      <w:r w:rsidRPr="005A1BBC">
        <w:rPr>
          <w:color w:val="000000" w:themeColor="text1"/>
        </w:rPr>
        <w:t xml:space="preserve">), with replicates showing good fit before still showing good fit now. The fitted survival curves (based on M6) are given in </w:t>
      </w:r>
      <w:r w:rsidRPr="005A1BBC">
        <w:rPr>
          <w:b/>
          <w:color w:val="000000" w:themeColor="text1"/>
        </w:rPr>
        <w:t xml:space="preserve">Figure </w:t>
      </w:r>
      <w:r w:rsidR="00FB7C70">
        <w:rPr>
          <w:b/>
          <w:color w:val="000000" w:themeColor="text1"/>
        </w:rPr>
        <w:t>4</w:t>
      </w:r>
      <w:r w:rsidRPr="005A1BBC">
        <w:rPr>
          <w:color w:val="000000" w:themeColor="text1"/>
        </w:rPr>
        <w:t>.</w:t>
      </w:r>
    </w:p>
    <w:p w14:paraId="75891779" w14:textId="77777777" w:rsidR="000B4A1D" w:rsidRPr="005A1BBC" w:rsidRDefault="000B4A1D" w:rsidP="000B4A1D">
      <w:pPr>
        <w:rPr>
          <w:b/>
          <w:color w:val="000000" w:themeColor="text1"/>
          <w:sz w:val="28"/>
        </w:rPr>
      </w:pPr>
    </w:p>
    <w:p w14:paraId="1F5FD695" w14:textId="77777777" w:rsidR="00E91C9C" w:rsidRDefault="00E91C9C">
      <w:pPr>
        <w:rPr>
          <w:b/>
          <w:color w:val="000000" w:themeColor="text1"/>
        </w:rPr>
      </w:pPr>
      <w:r>
        <w:rPr>
          <w:b/>
          <w:color w:val="000000" w:themeColor="text1"/>
        </w:rPr>
        <w:br w:type="page"/>
      </w:r>
    </w:p>
    <w:p w14:paraId="2756797D" w14:textId="429D15F3" w:rsidR="000B4A1D" w:rsidRPr="00504B8F" w:rsidRDefault="000B4A1D" w:rsidP="00FB7C70">
      <w:pPr>
        <w:keepNext/>
        <w:snapToGrid w:val="0"/>
        <w:spacing w:after="120"/>
        <w:rPr>
          <w:color w:val="000000" w:themeColor="text1"/>
        </w:rPr>
      </w:pPr>
      <w:r w:rsidRPr="00504B8F">
        <w:rPr>
          <w:b/>
          <w:color w:val="000000" w:themeColor="text1"/>
        </w:rPr>
        <w:lastRenderedPageBreak/>
        <w:t xml:space="preserve">Table </w:t>
      </w:r>
      <w:r w:rsidR="00463900" w:rsidRPr="00504B8F">
        <w:rPr>
          <w:b/>
          <w:color w:val="000000" w:themeColor="text1"/>
        </w:rPr>
        <w:t>4</w:t>
      </w:r>
      <w:r w:rsidR="00504B8F">
        <w:rPr>
          <w:b/>
          <w:color w:val="000000" w:themeColor="text1"/>
        </w:rPr>
        <w:t>:</w:t>
      </w:r>
      <w:r w:rsidR="00B92853" w:rsidRPr="00504B8F">
        <w:rPr>
          <w:color w:val="000000" w:themeColor="text1"/>
        </w:rPr>
        <w:t xml:space="preserve"> </w:t>
      </w:r>
      <w:r w:rsidRPr="00504B8F">
        <w:rPr>
          <w:color w:val="000000" w:themeColor="text1"/>
        </w:rPr>
        <w:t>Chi-square Goodness of Fit Statistics (</w:t>
      </w:r>
      <w:r w:rsidRPr="00504B8F">
        <w:rPr>
          <w:i/>
          <w:color w:val="000000" w:themeColor="text1"/>
        </w:rPr>
        <w:t>p</w:t>
      </w:r>
      <w:r w:rsidRPr="00504B8F">
        <w:rPr>
          <w:color w:val="000000" w:themeColor="text1"/>
        </w:rPr>
        <w:t>-values) for M6 (the best parsimonious model according to BIC)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136"/>
        <w:gridCol w:w="2126"/>
        <w:gridCol w:w="2126"/>
      </w:tblGrid>
      <w:tr w:rsidR="000B4A1D" w:rsidRPr="00851CD5" w14:paraId="78E4D048" w14:textId="77777777" w:rsidTr="001F0DDE">
        <w:tc>
          <w:tcPr>
            <w:tcW w:w="2254" w:type="dxa"/>
            <w:shd w:val="clear" w:color="auto" w:fill="BFBFBF" w:themeFill="background1" w:themeFillShade="BF"/>
          </w:tcPr>
          <w:p w14:paraId="3B7F860E" w14:textId="77777777" w:rsidR="000B4A1D" w:rsidRPr="00B7715D" w:rsidRDefault="000B4A1D" w:rsidP="00A77DE3">
            <w:pPr>
              <w:rPr>
                <w:color w:val="000000" w:themeColor="text1"/>
              </w:rPr>
            </w:pPr>
            <w:r w:rsidRPr="00B7715D">
              <w:rPr>
                <w:color w:val="000000" w:themeColor="text1"/>
              </w:rPr>
              <w:t>Replicate</w:t>
            </w:r>
          </w:p>
        </w:tc>
        <w:tc>
          <w:tcPr>
            <w:tcW w:w="2136" w:type="dxa"/>
            <w:shd w:val="clear" w:color="auto" w:fill="BFBFBF" w:themeFill="background1" w:themeFillShade="BF"/>
          </w:tcPr>
          <w:p w14:paraId="2646922A" w14:textId="77777777" w:rsidR="000B4A1D" w:rsidRPr="00B7715D" w:rsidRDefault="000B4A1D" w:rsidP="00A77DE3">
            <w:pPr>
              <w:jc w:val="right"/>
              <w:rPr>
                <w:color w:val="000000" w:themeColor="text1"/>
              </w:rPr>
            </w:pPr>
            <w:r w:rsidRPr="00B7715D">
              <w:rPr>
                <w:color w:val="000000" w:themeColor="text1"/>
              </w:rPr>
              <w:t>Control</w:t>
            </w:r>
          </w:p>
        </w:tc>
        <w:tc>
          <w:tcPr>
            <w:tcW w:w="2126" w:type="dxa"/>
            <w:shd w:val="clear" w:color="auto" w:fill="BFBFBF" w:themeFill="background1" w:themeFillShade="BF"/>
          </w:tcPr>
          <w:p w14:paraId="7C622F3E" w14:textId="77777777" w:rsidR="000B4A1D" w:rsidRPr="00B7715D" w:rsidRDefault="000B4A1D" w:rsidP="00A77DE3">
            <w:pPr>
              <w:jc w:val="right"/>
              <w:rPr>
                <w:color w:val="000000" w:themeColor="text1"/>
              </w:rPr>
            </w:pPr>
            <w:r w:rsidRPr="00B7715D">
              <w:rPr>
                <w:color w:val="000000" w:themeColor="text1"/>
              </w:rPr>
              <w:t>Lip-1</w:t>
            </w:r>
          </w:p>
        </w:tc>
        <w:tc>
          <w:tcPr>
            <w:tcW w:w="2126" w:type="dxa"/>
            <w:shd w:val="clear" w:color="auto" w:fill="BFBFBF" w:themeFill="background1" w:themeFillShade="BF"/>
          </w:tcPr>
          <w:p w14:paraId="5DBB637E" w14:textId="77777777" w:rsidR="000B4A1D" w:rsidRPr="00B7715D" w:rsidRDefault="000B4A1D" w:rsidP="00A77DE3">
            <w:pPr>
              <w:jc w:val="right"/>
              <w:rPr>
                <w:color w:val="000000" w:themeColor="text1"/>
              </w:rPr>
            </w:pPr>
            <w:r w:rsidRPr="00B7715D">
              <w:rPr>
                <w:color w:val="000000" w:themeColor="text1"/>
              </w:rPr>
              <w:t>SIH</w:t>
            </w:r>
          </w:p>
        </w:tc>
      </w:tr>
      <w:tr w:rsidR="000B4A1D" w:rsidRPr="00851CD5" w14:paraId="73053C97" w14:textId="77777777" w:rsidTr="001F0DDE">
        <w:tc>
          <w:tcPr>
            <w:tcW w:w="2254" w:type="dxa"/>
            <w:vAlign w:val="bottom"/>
          </w:tcPr>
          <w:p w14:paraId="7D174F7E" w14:textId="77777777" w:rsidR="000B4A1D" w:rsidRPr="00B7715D" w:rsidRDefault="000B4A1D" w:rsidP="00A77DE3">
            <w:pPr>
              <w:jc w:val="right"/>
              <w:rPr>
                <w:color w:val="000000" w:themeColor="text1"/>
              </w:rPr>
            </w:pPr>
            <w:r w:rsidRPr="00B7715D">
              <w:rPr>
                <w:color w:val="000000" w:themeColor="text1"/>
              </w:rPr>
              <w:t>1</w:t>
            </w:r>
          </w:p>
        </w:tc>
        <w:tc>
          <w:tcPr>
            <w:tcW w:w="2136" w:type="dxa"/>
            <w:vAlign w:val="bottom"/>
          </w:tcPr>
          <w:p w14:paraId="02518000" w14:textId="77777777" w:rsidR="000B4A1D" w:rsidRPr="00B7715D" w:rsidRDefault="000B4A1D" w:rsidP="00A77DE3">
            <w:pPr>
              <w:jc w:val="right"/>
              <w:rPr>
                <w:color w:val="000000" w:themeColor="text1"/>
              </w:rPr>
            </w:pPr>
            <w:r w:rsidRPr="00B7715D">
              <w:rPr>
                <w:color w:val="000000" w:themeColor="text1"/>
              </w:rPr>
              <w:t>6 x 10</w:t>
            </w:r>
            <w:r w:rsidRPr="00B7715D">
              <w:rPr>
                <w:color w:val="000000" w:themeColor="text1"/>
                <w:vertAlign w:val="superscript"/>
              </w:rPr>
              <w:t>-1</w:t>
            </w:r>
          </w:p>
        </w:tc>
        <w:tc>
          <w:tcPr>
            <w:tcW w:w="2126" w:type="dxa"/>
            <w:vAlign w:val="bottom"/>
          </w:tcPr>
          <w:p w14:paraId="0BA830C8" w14:textId="77777777" w:rsidR="000B4A1D" w:rsidRPr="00B7715D" w:rsidRDefault="000B4A1D" w:rsidP="00A77DE3">
            <w:pPr>
              <w:jc w:val="right"/>
              <w:rPr>
                <w:color w:val="000000" w:themeColor="text1"/>
              </w:rPr>
            </w:pPr>
            <w:r w:rsidRPr="00B7715D">
              <w:rPr>
                <w:color w:val="000000" w:themeColor="text1"/>
              </w:rPr>
              <w:t>10</w:t>
            </w:r>
            <w:r w:rsidRPr="00B7715D">
              <w:rPr>
                <w:color w:val="000000" w:themeColor="text1"/>
                <w:vertAlign w:val="superscript"/>
              </w:rPr>
              <w:t>-6</w:t>
            </w:r>
          </w:p>
        </w:tc>
        <w:tc>
          <w:tcPr>
            <w:tcW w:w="2126" w:type="dxa"/>
            <w:vAlign w:val="bottom"/>
          </w:tcPr>
          <w:p w14:paraId="4E6425A6" w14:textId="77777777" w:rsidR="000B4A1D" w:rsidRPr="00B7715D" w:rsidRDefault="000B4A1D" w:rsidP="00A77DE3">
            <w:pPr>
              <w:jc w:val="right"/>
              <w:rPr>
                <w:color w:val="000000" w:themeColor="text1"/>
              </w:rPr>
            </w:pPr>
            <w:r w:rsidRPr="00B7715D">
              <w:rPr>
                <w:color w:val="000000" w:themeColor="text1"/>
              </w:rPr>
              <w:t>5 x 10</w:t>
            </w:r>
            <w:r w:rsidRPr="00B7715D">
              <w:rPr>
                <w:color w:val="000000" w:themeColor="text1"/>
                <w:vertAlign w:val="superscript"/>
              </w:rPr>
              <w:t>-1</w:t>
            </w:r>
          </w:p>
        </w:tc>
      </w:tr>
      <w:tr w:rsidR="000B4A1D" w:rsidRPr="00851CD5" w14:paraId="79D02E9B" w14:textId="77777777" w:rsidTr="001F0DDE">
        <w:tc>
          <w:tcPr>
            <w:tcW w:w="2254" w:type="dxa"/>
            <w:vAlign w:val="bottom"/>
          </w:tcPr>
          <w:p w14:paraId="2AF261F8" w14:textId="77777777" w:rsidR="000B4A1D" w:rsidRPr="00B7715D" w:rsidRDefault="000B4A1D" w:rsidP="00A77DE3">
            <w:pPr>
              <w:jc w:val="right"/>
              <w:rPr>
                <w:color w:val="000000" w:themeColor="text1"/>
              </w:rPr>
            </w:pPr>
            <w:r w:rsidRPr="00B7715D">
              <w:rPr>
                <w:color w:val="000000" w:themeColor="text1"/>
              </w:rPr>
              <w:t>2</w:t>
            </w:r>
          </w:p>
        </w:tc>
        <w:tc>
          <w:tcPr>
            <w:tcW w:w="2136" w:type="dxa"/>
            <w:vAlign w:val="bottom"/>
          </w:tcPr>
          <w:p w14:paraId="2FA53D56" w14:textId="77777777" w:rsidR="000B4A1D" w:rsidRPr="00B7715D" w:rsidRDefault="000B4A1D" w:rsidP="00A77DE3">
            <w:pPr>
              <w:jc w:val="right"/>
              <w:rPr>
                <w:color w:val="000000" w:themeColor="text1"/>
              </w:rPr>
            </w:pPr>
            <w:r w:rsidRPr="00B7715D">
              <w:rPr>
                <w:color w:val="000000" w:themeColor="text1"/>
              </w:rPr>
              <w:t>2 x 10</w:t>
            </w:r>
            <w:r w:rsidRPr="00B7715D">
              <w:rPr>
                <w:color w:val="000000" w:themeColor="text1"/>
                <w:vertAlign w:val="superscript"/>
              </w:rPr>
              <w:t>-1</w:t>
            </w:r>
          </w:p>
        </w:tc>
        <w:tc>
          <w:tcPr>
            <w:tcW w:w="2126" w:type="dxa"/>
            <w:vAlign w:val="bottom"/>
          </w:tcPr>
          <w:p w14:paraId="712EE8B3" w14:textId="77777777" w:rsidR="000B4A1D" w:rsidRPr="00B7715D" w:rsidRDefault="000B4A1D" w:rsidP="00A77DE3">
            <w:pPr>
              <w:jc w:val="right"/>
              <w:rPr>
                <w:color w:val="000000" w:themeColor="text1"/>
              </w:rPr>
            </w:pPr>
            <w:r w:rsidRPr="00B7715D">
              <w:rPr>
                <w:color w:val="000000" w:themeColor="text1"/>
              </w:rPr>
              <w:t>5 x 10</w:t>
            </w:r>
            <w:r w:rsidRPr="00B7715D">
              <w:rPr>
                <w:color w:val="000000" w:themeColor="text1"/>
                <w:vertAlign w:val="superscript"/>
              </w:rPr>
              <w:t>-2</w:t>
            </w:r>
          </w:p>
        </w:tc>
        <w:tc>
          <w:tcPr>
            <w:tcW w:w="2126" w:type="dxa"/>
            <w:vAlign w:val="bottom"/>
          </w:tcPr>
          <w:p w14:paraId="2FA220C7" w14:textId="77777777" w:rsidR="000B4A1D" w:rsidRPr="00B7715D" w:rsidRDefault="000B4A1D" w:rsidP="00A77DE3">
            <w:pPr>
              <w:jc w:val="right"/>
              <w:rPr>
                <w:color w:val="000000" w:themeColor="text1"/>
              </w:rPr>
            </w:pPr>
            <w:r w:rsidRPr="00B7715D">
              <w:rPr>
                <w:color w:val="000000" w:themeColor="text1"/>
              </w:rPr>
              <w:t>4 x 10</w:t>
            </w:r>
            <w:r w:rsidRPr="00B7715D">
              <w:rPr>
                <w:color w:val="000000" w:themeColor="text1"/>
                <w:vertAlign w:val="superscript"/>
              </w:rPr>
              <w:t>-2</w:t>
            </w:r>
          </w:p>
        </w:tc>
      </w:tr>
      <w:tr w:rsidR="000B4A1D" w:rsidRPr="00851CD5" w14:paraId="0ED47AD0" w14:textId="77777777" w:rsidTr="001F0DDE">
        <w:tc>
          <w:tcPr>
            <w:tcW w:w="2254" w:type="dxa"/>
            <w:vAlign w:val="bottom"/>
          </w:tcPr>
          <w:p w14:paraId="4298F8FA" w14:textId="77777777" w:rsidR="000B4A1D" w:rsidRPr="00B7715D" w:rsidRDefault="000B4A1D" w:rsidP="00A77DE3">
            <w:pPr>
              <w:jc w:val="right"/>
              <w:rPr>
                <w:color w:val="000000" w:themeColor="text1"/>
              </w:rPr>
            </w:pPr>
            <w:r w:rsidRPr="00B7715D">
              <w:rPr>
                <w:color w:val="000000" w:themeColor="text1"/>
              </w:rPr>
              <w:t>3</w:t>
            </w:r>
          </w:p>
        </w:tc>
        <w:tc>
          <w:tcPr>
            <w:tcW w:w="2136" w:type="dxa"/>
            <w:vAlign w:val="bottom"/>
          </w:tcPr>
          <w:p w14:paraId="019474A7" w14:textId="77777777" w:rsidR="000B4A1D" w:rsidRPr="00B7715D" w:rsidRDefault="000B4A1D" w:rsidP="00A77DE3">
            <w:pPr>
              <w:jc w:val="right"/>
              <w:rPr>
                <w:color w:val="000000" w:themeColor="text1"/>
              </w:rPr>
            </w:pPr>
            <w:r w:rsidRPr="00B7715D">
              <w:rPr>
                <w:color w:val="000000" w:themeColor="text1"/>
              </w:rPr>
              <w:t>9 x 10</w:t>
            </w:r>
            <w:r w:rsidRPr="00B7715D">
              <w:rPr>
                <w:color w:val="000000" w:themeColor="text1"/>
                <w:vertAlign w:val="superscript"/>
              </w:rPr>
              <w:t>-3</w:t>
            </w:r>
          </w:p>
        </w:tc>
        <w:tc>
          <w:tcPr>
            <w:tcW w:w="2126" w:type="dxa"/>
            <w:vAlign w:val="bottom"/>
          </w:tcPr>
          <w:p w14:paraId="374BD860" w14:textId="77777777" w:rsidR="000B4A1D" w:rsidRPr="00B7715D" w:rsidRDefault="000B4A1D" w:rsidP="00A77DE3">
            <w:pPr>
              <w:jc w:val="right"/>
              <w:rPr>
                <w:color w:val="000000" w:themeColor="text1"/>
              </w:rPr>
            </w:pPr>
            <w:r w:rsidRPr="00B7715D">
              <w:rPr>
                <w:color w:val="000000" w:themeColor="text1"/>
              </w:rPr>
              <w:t>10</w:t>
            </w:r>
            <w:r w:rsidRPr="00B7715D">
              <w:rPr>
                <w:color w:val="000000" w:themeColor="text1"/>
                <w:vertAlign w:val="superscript"/>
              </w:rPr>
              <w:t>-1</w:t>
            </w:r>
          </w:p>
        </w:tc>
        <w:tc>
          <w:tcPr>
            <w:tcW w:w="2126" w:type="dxa"/>
            <w:vAlign w:val="bottom"/>
          </w:tcPr>
          <w:p w14:paraId="73B8AD12" w14:textId="77777777" w:rsidR="000B4A1D" w:rsidRPr="00B7715D" w:rsidRDefault="000B4A1D" w:rsidP="00A77DE3">
            <w:pPr>
              <w:jc w:val="right"/>
              <w:rPr>
                <w:color w:val="000000" w:themeColor="text1"/>
              </w:rPr>
            </w:pPr>
            <w:r w:rsidRPr="00B7715D">
              <w:rPr>
                <w:color w:val="000000" w:themeColor="text1"/>
              </w:rPr>
              <w:t>2 x 10</w:t>
            </w:r>
            <w:r w:rsidRPr="00B7715D">
              <w:rPr>
                <w:color w:val="000000" w:themeColor="text1"/>
                <w:vertAlign w:val="superscript"/>
              </w:rPr>
              <w:t>-1</w:t>
            </w:r>
          </w:p>
        </w:tc>
      </w:tr>
      <w:tr w:rsidR="000B4A1D" w:rsidRPr="00851CD5" w14:paraId="043EA26C" w14:textId="77777777" w:rsidTr="001F0DDE">
        <w:tc>
          <w:tcPr>
            <w:tcW w:w="2254" w:type="dxa"/>
            <w:vAlign w:val="bottom"/>
          </w:tcPr>
          <w:p w14:paraId="08782700" w14:textId="77777777" w:rsidR="000B4A1D" w:rsidRPr="00B7715D" w:rsidRDefault="000B4A1D" w:rsidP="00A77DE3">
            <w:pPr>
              <w:jc w:val="right"/>
              <w:rPr>
                <w:color w:val="000000" w:themeColor="text1"/>
              </w:rPr>
            </w:pPr>
            <w:r w:rsidRPr="00B7715D">
              <w:rPr>
                <w:color w:val="000000" w:themeColor="text1"/>
              </w:rPr>
              <w:t>4</w:t>
            </w:r>
          </w:p>
        </w:tc>
        <w:tc>
          <w:tcPr>
            <w:tcW w:w="2136" w:type="dxa"/>
            <w:vAlign w:val="bottom"/>
          </w:tcPr>
          <w:p w14:paraId="047CEFA3" w14:textId="77777777" w:rsidR="000B4A1D" w:rsidRPr="00B7715D" w:rsidRDefault="000B4A1D" w:rsidP="00A77DE3">
            <w:pPr>
              <w:jc w:val="right"/>
              <w:rPr>
                <w:color w:val="000000" w:themeColor="text1"/>
              </w:rPr>
            </w:pPr>
            <w:r w:rsidRPr="00B7715D">
              <w:rPr>
                <w:color w:val="000000" w:themeColor="text1"/>
              </w:rPr>
              <w:t>10</w:t>
            </w:r>
            <w:r w:rsidRPr="00B7715D">
              <w:rPr>
                <w:color w:val="000000" w:themeColor="text1"/>
                <w:vertAlign w:val="superscript"/>
              </w:rPr>
              <w:t>-2</w:t>
            </w:r>
          </w:p>
        </w:tc>
        <w:tc>
          <w:tcPr>
            <w:tcW w:w="2126" w:type="dxa"/>
            <w:vAlign w:val="bottom"/>
          </w:tcPr>
          <w:p w14:paraId="48020260" w14:textId="77777777" w:rsidR="000B4A1D" w:rsidRPr="00B7715D" w:rsidRDefault="000B4A1D" w:rsidP="00A77DE3">
            <w:pPr>
              <w:jc w:val="right"/>
              <w:rPr>
                <w:color w:val="000000" w:themeColor="text1"/>
              </w:rPr>
            </w:pPr>
            <w:r w:rsidRPr="00B7715D">
              <w:rPr>
                <w:color w:val="000000" w:themeColor="text1"/>
              </w:rPr>
              <w:t>4 x 10</w:t>
            </w:r>
            <w:r w:rsidRPr="00B7715D">
              <w:rPr>
                <w:color w:val="000000" w:themeColor="text1"/>
                <w:vertAlign w:val="superscript"/>
              </w:rPr>
              <w:t>-11</w:t>
            </w:r>
          </w:p>
        </w:tc>
        <w:tc>
          <w:tcPr>
            <w:tcW w:w="2126" w:type="dxa"/>
            <w:vAlign w:val="bottom"/>
          </w:tcPr>
          <w:p w14:paraId="102205A1" w14:textId="77777777" w:rsidR="000B4A1D" w:rsidRPr="00B7715D" w:rsidRDefault="000B4A1D" w:rsidP="00A77DE3">
            <w:pPr>
              <w:jc w:val="right"/>
              <w:rPr>
                <w:color w:val="000000" w:themeColor="text1"/>
              </w:rPr>
            </w:pPr>
            <w:r w:rsidRPr="00B7715D">
              <w:rPr>
                <w:color w:val="000000" w:themeColor="text1"/>
              </w:rPr>
              <w:t>2 x 10</w:t>
            </w:r>
            <w:r w:rsidRPr="00B7715D">
              <w:rPr>
                <w:color w:val="000000" w:themeColor="text1"/>
                <w:vertAlign w:val="superscript"/>
              </w:rPr>
              <w:t>-1</w:t>
            </w:r>
          </w:p>
        </w:tc>
      </w:tr>
      <w:tr w:rsidR="000B4A1D" w:rsidRPr="00851CD5" w14:paraId="741398E4" w14:textId="77777777" w:rsidTr="001F0DDE">
        <w:tc>
          <w:tcPr>
            <w:tcW w:w="2254" w:type="dxa"/>
            <w:vAlign w:val="bottom"/>
          </w:tcPr>
          <w:p w14:paraId="71E9ADCC" w14:textId="77777777" w:rsidR="000B4A1D" w:rsidRPr="00B7715D" w:rsidRDefault="000B4A1D" w:rsidP="00A77DE3">
            <w:pPr>
              <w:jc w:val="right"/>
              <w:rPr>
                <w:color w:val="000000" w:themeColor="text1"/>
              </w:rPr>
            </w:pPr>
            <w:r w:rsidRPr="00B7715D">
              <w:rPr>
                <w:color w:val="000000" w:themeColor="text1"/>
              </w:rPr>
              <w:t>5</w:t>
            </w:r>
          </w:p>
        </w:tc>
        <w:tc>
          <w:tcPr>
            <w:tcW w:w="2136" w:type="dxa"/>
            <w:vAlign w:val="bottom"/>
          </w:tcPr>
          <w:p w14:paraId="2CBD5D87" w14:textId="77777777" w:rsidR="000B4A1D" w:rsidRPr="00B7715D" w:rsidRDefault="000B4A1D" w:rsidP="00A77DE3">
            <w:pPr>
              <w:jc w:val="right"/>
              <w:rPr>
                <w:color w:val="000000" w:themeColor="text1"/>
              </w:rPr>
            </w:pPr>
            <w:r w:rsidRPr="00B7715D">
              <w:rPr>
                <w:color w:val="000000" w:themeColor="text1"/>
              </w:rPr>
              <w:t>5 x 10</w:t>
            </w:r>
            <w:r w:rsidRPr="00B7715D">
              <w:rPr>
                <w:color w:val="000000" w:themeColor="text1"/>
                <w:vertAlign w:val="superscript"/>
              </w:rPr>
              <w:t>-1</w:t>
            </w:r>
          </w:p>
        </w:tc>
        <w:tc>
          <w:tcPr>
            <w:tcW w:w="2126" w:type="dxa"/>
            <w:vAlign w:val="bottom"/>
          </w:tcPr>
          <w:p w14:paraId="77B9C59A" w14:textId="77777777" w:rsidR="000B4A1D" w:rsidRPr="00B7715D" w:rsidRDefault="000B4A1D" w:rsidP="00A77DE3">
            <w:pPr>
              <w:jc w:val="right"/>
              <w:rPr>
                <w:color w:val="000000" w:themeColor="text1"/>
              </w:rPr>
            </w:pPr>
            <w:r w:rsidRPr="00B7715D">
              <w:rPr>
                <w:color w:val="000000" w:themeColor="text1"/>
              </w:rPr>
              <w:t>4 x 10</w:t>
            </w:r>
            <w:r w:rsidRPr="00B7715D">
              <w:rPr>
                <w:color w:val="000000" w:themeColor="text1"/>
                <w:vertAlign w:val="superscript"/>
              </w:rPr>
              <w:t>-5</w:t>
            </w:r>
          </w:p>
        </w:tc>
        <w:tc>
          <w:tcPr>
            <w:tcW w:w="2126" w:type="dxa"/>
            <w:vAlign w:val="bottom"/>
          </w:tcPr>
          <w:p w14:paraId="2CDEA2AD" w14:textId="77777777" w:rsidR="000B4A1D" w:rsidRPr="00B7715D" w:rsidRDefault="000B4A1D" w:rsidP="00A77DE3">
            <w:pPr>
              <w:jc w:val="right"/>
              <w:rPr>
                <w:color w:val="000000" w:themeColor="text1"/>
              </w:rPr>
            </w:pPr>
            <w:r w:rsidRPr="00B7715D">
              <w:rPr>
                <w:color w:val="000000" w:themeColor="text1"/>
              </w:rPr>
              <w:t>4 x 10</w:t>
            </w:r>
            <w:r w:rsidRPr="00B7715D">
              <w:rPr>
                <w:color w:val="000000" w:themeColor="text1"/>
                <w:vertAlign w:val="superscript"/>
              </w:rPr>
              <w:t>-1</w:t>
            </w:r>
          </w:p>
        </w:tc>
      </w:tr>
      <w:tr w:rsidR="000B4A1D" w:rsidRPr="00851CD5" w14:paraId="423C29D2" w14:textId="77777777" w:rsidTr="001F0DDE">
        <w:tc>
          <w:tcPr>
            <w:tcW w:w="2254" w:type="dxa"/>
            <w:vAlign w:val="bottom"/>
          </w:tcPr>
          <w:p w14:paraId="2EDD5F10" w14:textId="77777777" w:rsidR="000B4A1D" w:rsidRPr="00B7715D" w:rsidRDefault="000B4A1D" w:rsidP="00A77DE3">
            <w:pPr>
              <w:jc w:val="right"/>
              <w:rPr>
                <w:color w:val="000000" w:themeColor="text1"/>
              </w:rPr>
            </w:pPr>
            <w:r w:rsidRPr="00B7715D">
              <w:rPr>
                <w:color w:val="000000" w:themeColor="text1"/>
              </w:rPr>
              <w:t>6</w:t>
            </w:r>
          </w:p>
        </w:tc>
        <w:tc>
          <w:tcPr>
            <w:tcW w:w="2136" w:type="dxa"/>
            <w:vAlign w:val="bottom"/>
          </w:tcPr>
          <w:p w14:paraId="7D94A294" w14:textId="77777777" w:rsidR="000B4A1D" w:rsidRPr="00B7715D" w:rsidRDefault="000B4A1D" w:rsidP="00A77DE3">
            <w:pPr>
              <w:jc w:val="right"/>
              <w:rPr>
                <w:color w:val="000000" w:themeColor="text1"/>
              </w:rPr>
            </w:pPr>
            <w:r w:rsidRPr="00B7715D">
              <w:rPr>
                <w:color w:val="000000" w:themeColor="text1"/>
              </w:rPr>
              <w:t>3 x 10</w:t>
            </w:r>
            <w:r w:rsidRPr="00B7715D">
              <w:rPr>
                <w:color w:val="000000" w:themeColor="text1"/>
                <w:vertAlign w:val="superscript"/>
              </w:rPr>
              <w:t>-7</w:t>
            </w:r>
          </w:p>
        </w:tc>
        <w:tc>
          <w:tcPr>
            <w:tcW w:w="2126" w:type="dxa"/>
            <w:vAlign w:val="bottom"/>
          </w:tcPr>
          <w:p w14:paraId="4A2E09B1" w14:textId="77777777" w:rsidR="000B4A1D" w:rsidRPr="00B7715D" w:rsidRDefault="000B4A1D" w:rsidP="00A77DE3">
            <w:pPr>
              <w:jc w:val="right"/>
              <w:rPr>
                <w:color w:val="000000" w:themeColor="text1"/>
              </w:rPr>
            </w:pPr>
            <w:r w:rsidRPr="00B7715D">
              <w:rPr>
                <w:color w:val="000000" w:themeColor="text1"/>
              </w:rPr>
              <w:t>10</w:t>
            </w:r>
            <w:r w:rsidRPr="00B7715D">
              <w:rPr>
                <w:color w:val="000000" w:themeColor="text1"/>
                <w:vertAlign w:val="superscript"/>
              </w:rPr>
              <w:t>-2</w:t>
            </w:r>
          </w:p>
        </w:tc>
        <w:tc>
          <w:tcPr>
            <w:tcW w:w="2126" w:type="dxa"/>
            <w:vAlign w:val="bottom"/>
          </w:tcPr>
          <w:p w14:paraId="6336A3F0" w14:textId="77777777" w:rsidR="000B4A1D" w:rsidRPr="00B7715D" w:rsidRDefault="000B4A1D" w:rsidP="00A77DE3">
            <w:pPr>
              <w:jc w:val="right"/>
              <w:rPr>
                <w:color w:val="000000" w:themeColor="text1"/>
              </w:rPr>
            </w:pPr>
            <w:r w:rsidRPr="00B7715D">
              <w:rPr>
                <w:color w:val="000000" w:themeColor="text1"/>
              </w:rPr>
              <w:t>4 x 10</w:t>
            </w:r>
            <w:r w:rsidRPr="00B7715D">
              <w:rPr>
                <w:color w:val="000000" w:themeColor="text1"/>
                <w:vertAlign w:val="superscript"/>
              </w:rPr>
              <w:t>-2</w:t>
            </w:r>
          </w:p>
        </w:tc>
      </w:tr>
      <w:tr w:rsidR="000B4A1D" w:rsidRPr="00851CD5" w14:paraId="0CBE664B" w14:textId="77777777" w:rsidTr="001F0DDE">
        <w:tc>
          <w:tcPr>
            <w:tcW w:w="2254" w:type="dxa"/>
            <w:vAlign w:val="bottom"/>
          </w:tcPr>
          <w:p w14:paraId="191D2BE4" w14:textId="77777777" w:rsidR="000B4A1D" w:rsidRPr="00B7715D" w:rsidRDefault="000B4A1D" w:rsidP="00A77DE3">
            <w:pPr>
              <w:jc w:val="right"/>
              <w:rPr>
                <w:color w:val="000000" w:themeColor="text1"/>
              </w:rPr>
            </w:pPr>
            <w:r w:rsidRPr="00B7715D">
              <w:rPr>
                <w:color w:val="000000" w:themeColor="text1"/>
              </w:rPr>
              <w:t>7</w:t>
            </w:r>
          </w:p>
        </w:tc>
        <w:tc>
          <w:tcPr>
            <w:tcW w:w="2136" w:type="dxa"/>
            <w:vAlign w:val="bottom"/>
          </w:tcPr>
          <w:p w14:paraId="0F299210" w14:textId="77777777" w:rsidR="000B4A1D" w:rsidRPr="00B7715D" w:rsidRDefault="000B4A1D" w:rsidP="00A77DE3">
            <w:pPr>
              <w:jc w:val="right"/>
              <w:rPr>
                <w:color w:val="000000" w:themeColor="text1"/>
              </w:rPr>
            </w:pPr>
            <w:r w:rsidRPr="00B7715D">
              <w:rPr>
                <w:color w:val="000000" w:themeColor="text1"/>
              </w:rPr>
              <w:t>3 x 10</w:t>
            </w:r>
            <w:r w:rsidRPr="00B7715D">
              <w:rPr>
                <w:color w:val="000000" w:themeColor="text1"/>
                <w:vertAlign w:val="superscript"/>
              </w:rPr>
              <w:t>-1</w:t>
            </w:r>
          </w:p>
        </w:tc>
        <w:tc>
          <w:tcPr>
            <w:tcW w:w="2126" w:type="dxa"/>
            <w:vAlign w:val="bottom"/>
          </w:tcPr>
          <w:p w14:paraId="48D5272F" w14:textId="77777777" w:rsidR="000B4A1D" w:rsidRPr="00B7715D" w:rsidRDefault="000B4A1D" w:rsidP="00A77DE3">
            <w:pPr>
              <w:jc w:val="right"/>
              <w:rPr>
                <w:color w:val="000000" w:themeColor="text1"/>
              </w:rPr>
            </w:pPr>
            <w:r w:rsidRPr="00B7715D">
              <w:rPr>
                <w:color w:val="000000" w:themeColor="text1"/>
              </w:rPr>
              <w:t>3 x 10</w:t>
            </w:r>
            <w:r w:rsidRPr="00B7715D">
              <w:rPr>
                <w:color w:val="000000" w:themeColor="text1"/>
                <w:vertAlign w:val="superscript"/>
              </w:rPr>
              <w:t>-3</w:t>
            </w:r>
          </w:p>
        </w:tc>
        <w:tc>
          <w:tcPr>
            <w:tcW w:w="2126" w:type="dxa"/>
            <w:vAlign w:val="bottom"/>
          </w:tcPr>
          <w:p w14:paraId="344D18D5" w14:textId="77777777" w:rsidR="000B4A1D" w:rsidRPr="00B7715D" w:rsidRDefault="000B4A1D" w:rsidP="00A77DE3">
            <w:pPr>
              <w:jc w:val="right"/>
              <w:rPr>
                <w:color w:val="000000" w:themeColor="text1"/>
              </w:rPr>
            </w:pPr>
            <w:r w:rsidRPr="00B7715D">
              <w:rPr>
                <w:color w:val="000000" w:themeColor="text1"/>
              </w:rPr>
              <w:t>5 x 10</w:t>
            </w:r>
            <w:r w:rsidRPr="00B7715D">
              <w:rPr>
                <w:color w:val="000000" w:themeColor="text1"/>
                <w:vertAlign w:val="superscript"/>
              </w:rPr>
              <w:t>-1</w:t>
            </w:r>
          </w:p>
        </w:tc>
      </w:tr>
      <w:tr w:rsidR="000B4A1D" w:rsidRPr="00851CD5" w14:paraId="45C5725E" w14:textId="77777777" w:rsidTr="001F0DDE">
        <w:tc>
          <w:tcPr>
            <w:tcW w:w="2254" w:type="dxa"/>
            <w:vAlign w:val="bottom"/>
          </w:tcPr>
          <w:p w14:paraId="7F670696" w14:textId="77777777" w:rsidR="000B4A1D" w:rsidRPr="00B7715D" w:rsidRDefault="000B4A1D" w:rsidP="00A77DE3">
            <w:pPr>
              <w:jc w:val="right"/>
              <w:rPr>
                <w:color w:val="000000" w:themeColor="text1"/>
              </w:rPr>
            </w:pPr>
            <w:r w:rsidRPr="00B7715D">
              <w:rPr>
                <w:color w:val="000000" w:themeColor="text1"/>
              </w:rPr>
              <w:t>8</w:t>
            </w:r>
          </w:p>
        </w:tc>
        <w:tc>
          <w:tcPr>
            <w:tcW w:w="2136" w:type="dxa"/>
            <w:vAlign w:val="bottom"/>
          </w:tcPr>
          <w:p w14:paraId="2E74A34D" w14:textId="77777777" w:rsidR="000B4A1D" w:rsidRPr="00B7715D" w:rsidRDefault="000B4A1D" w:rsidP="00A77DE3">
            <w:pPr>
              <w:jc w:val="right"/>
              <w:rPr>
                <w:color w:val="000000" w:themeColor="text1"/>
              </w:rPr>
            </w:pPr>
            <w:r w:rsidRPr="00B7715D">
              <w:rPr>
                <w:color w:val="000000" w:themeColor="text1"/>
              </w:rPr>
              <w:t>2 x 10</w:t>
            </w:r>
            <w:r w:rsidRPr="00B7715D">
              <w:rPr>
                <w:color w:val="000000" w:themeColor="text1"/>
                <w:vertAlign w:val="superscript"/>
              </w:rPr>
              <w:t>-1</w:t>
            </w:r>
          </w:p>
        </w:tc>
        <w:tc>
          <w:tcPr>
            <w:tcW w:w="2126" w:type="dxa"/>
            <w:vAlign w:val="bottom"/>
          </w:tcPr>
          <w:p w14:paraId="4BA98FB9" w14:textId="77777777" w:rsidR="000B4A1D" w:rsidRPr="00B7715D" w:rsidRDefault="000B4A1D" w:rsidP="00A77DE3">
            <w:pPr>
              <w:jc w:val="right"/>
              <w:rPr>
                <w:color w:val="000000" w:themeColor="text1"/>
              </w:rPr>
            </w:pPr>
            <w:r w:rsidRPr="00B7715D">
              <w:rPr>
                <w:color w:val="000000" w:themeColor="text1"/>
              </w:rPr>
              <w:t>2 x 10</w:t>
            </w:r>
            <w:r w:rsidRPr="00B7715D">
              <w:rPr>
                <w:color w:val="000000" w:themeColor="text1"/>
                <w:vertAlign w:val="superscript"/>
              </w:rPr>
              <w:t>-1</w:t>
            </w:r>
          </w:p>
        </w:tc>
        <w:tc>
          <w:tcPr>
            <w:tcW w:w="2126" w:type="dxa"/>
            <w:vAlign w:val="bottom"/>
          </w:tcPr>
          <w:p w14:paraId="42FB8260" w14:textId="77777777" w:rsidR="000B4A1D" w:rsidRPr="00B7715D" w:rsidRDefault="000B4A1D" w:rsidP="00A77DE3">
            <w:pPr>
              <w:jc w:val="right"/>
              <w:rPr>
                <w:color w:val="000000" w:themeColor="text1"/>
              </w:rPr>
            </w:pPr>
            <w:r w:rsidRPr="00B7715D">
              <w:rPr>
                <w:color w:val="000000" w:themeColor="text1"/>
              </w:rPr>
              <w:t>7 x 10</w:t>
            </w:r>
            <w:r w:rsidRPr="00B7715D">
              <w:rPr>
                <w:color w:val="000000" w:themeColor="text1"/>
                <w:vertAlign w:val="superscript"/>
              </w:rPr>
              <w:t>-2</w:t>
            </w:r>
          </w:p>
        </w:tc>
      </w:tr>
    </w:tbl>
    <w:p w14:paraId="2552596A" w14:textId="30A2F3BF" w:rsidR="000B4A1D" w:rsidRDefault="000B4A1D" w:rsidP="000B4A1D">
      <w:pPr>
        <w:jc w:val="center"/>
        <w:rPr>
          <w:rFonts w:ascii="Arial" w:hAnsi="Arial" w:cs="Arial"/>
          <w:noProof/>
          <w:color w:val="000000" w:themeColor="text1"/>
        </w:rPr>
      </w:pPr>
    </w:p>
    <w:p w14:paraId="766DB163" w14:textId="693B2ABC" w:rsidR="00500057" w:rsidRDefault="00500057" w:rsidP="000B4A1D">
      <w:pPr>
        <w:jc w:val="center"/>
        <w:rPr>
          <w:rFonts w:ascii="Arial" w:hAnsi="Arial" w:cs="Arial"/>
          <w:noProof/>
          <w:color w:val="000000" w:themeColor="text1"/>
        </w:rPr>
      </w:pPr>
    </w:p>
    <w:p w14:paraId="1DE34D3C" w14:textId="77777777" w:rsidR="00500057" w:rsidRPr="00836DAD" w:rsidRDefault="00500057" w:rsidP="000B4A1D">
      <w:pPr>
        <w:jc w:val="center"/>
        <w:rPr>
          <w:rFonts w:ascii="Arial" w:hAnsi="Arial" w:cs="Arial"/>
          <w:noProof/>
          <w:color w:val="000000" w:themeColor="text1"/>
        </w:rPr>
      </w:pPr>
    </w:p>
    <w:p w14:paraId="683C8413" w14:textId="40F74855" w:rsidR="004B7A8E" w:rsidRDefault="004B7A8E" w:rsidP="000B4A1D">
      <w:pPr>
        <w:jc w:val="center"/>
        <w:rPr>
          <w:b/>
          <w:color w:val="000000" w:themeColor="text1"/>
          <w:sz w:val="28"/>
        </w:rPr>
      </w:pPr>
      <w:r>
        <w:rPr>
          <w:rFonts w:ascii="Arial" w:hAnsi="Arial" w:cs="Arial"/>
          <w:noProof/>
          <w:color w:val="000000" w:themeColor="text1"/>
        </w:rPr>
        <w:drawing>
          <wp:inline distT="0" distB="0" distL="0" distR="0" wp14:anchorId="699EC60F" wp14:editId="0B211DD8">
            <wp:extent cx="6154322" cy="2932981"/>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4_merged3_8reps.png"/>
                    <pic:cNvPicPr/>
                  </pic:nvPicPr>
                  <pic:blipFill>
                    <a:blip r:embed="rId11">
                      <a:extLst>
                        <a:ext uri="{28A0092B-C50C-407E-A947-70E740481C1C}">
                          <a14:useLocalDpi xmlns:a14="http://schemas.microsoft.com/office/drawing/2010/main" val="0"/>
                        </a:ext>
                      </a:extLst>
                    </a:blip>
                    <a:stretch>
                      <a:fillRect/>
                    </a:stretch>
                  </pic:blipFill>
                  <pic:spPr>
                    <a:xfrm>
                      <a:off x="0" y="0"/>
                      <a:ext cx="6186539" cy="2948335"/>
                    </a:xfrm>
                    <a:prstGeom prst="rect">
                      <a:avLst/>
                    </a:prstGeom>
                  </pic:spPr>
                </pic:pic>
              </a:graphicData>
            </a:graphic>
          </wp:inline>
        </w:drawing>
      </w:r>
    </w:p>
    <w:p w14:paraId="274D42A9" w14:textId="77777777" w:rsidR="004B7A8E" w:rsidRDefault="004B7A8E" w:rsidP="000B4A1D">
      <w:pPr>
        <w:jc w:val="center"/>
        <w:rPr>
          <w:b/>
          <w:color w:val="000000" w:themeColor="text1"/>
          <w:sz w:val="28"/>
        </w:rPr>
      </w:pPr>
    </w:p>
    <w:p w14:paraId="633D0FB2" w14:textId="5223BE0F" w:rsidR="000B4A1D" w:rsidRPr="00E91C9C" w:rsidRDefault="000B4A1D" w:rsidP="000B4A1D">
      <w:pPr>
        <w:jc w:val="center"/>
        <w:rPr>
          <w:color w:val="000000" w:themeColor="text1"/>
        </w:rPr>
      </w:pPr>
      <w:r w:rsidRPr="00E91C9C">
        <w:rPr>
          <w:b/>
          <w:color w:val="000000" w:themeColor="text1"/>
        </w:rPr>
        <w:t xml:space="preserve">Figure </w:t>
      </w:r>
      <w:r w:rsidR="00FB7C70" w:rsidRPr="00E91C9C">
        <w:rPr>
          <w:b/>
          <w:color w:val="000000" w:themeColor="text1"/>
        </w:rPr>
        <w:t>4</w:t>
      </w:r>
      <w:r w:rsidRPr="00E91C9C">
        <w:rPr>
          <w:color w:val="000000" w:themeColor="text1"/>
        </w:rPr>
        <w:t>: The observed and fitted survival curves based on model the most parsimonious model M6</w:t>
      </w:r>
    </w:p>
    <w:p w14:paraId="7F253984" w14:textId="77777777" w:rsidR="007C693E" w:rsidRPr="00E91C9C" w:rsidRDefault="007C693E" w:rsidP="000B4A1D">
      <w:pPr>
        <w:snapToGrid w:val="0"/>
        <w:spacing w:after="120"/>
        <w:jc w:val="both"/>
        <w:rPr>
          <w:b/>
          <w:color w:val="000000" w:themeColor="text1"/>
        </w:rPr>
      </w:pPr>
    </w:p>
    <w:p w14:paraId="2BB835E1" w14:textId="3416AF98" w:rsidR="000B4A1D" w:rsidRPr="00E91C9C" w:rsidRDefault="000B4A1D" w:rsidP="000B4A1D">
      <w:pPr>
        <w:snapToGrid w:val="0"/>
        <w:spacing w:after="120"/>
        <w:jc w:val="both"/>
        <w:rPr>
          <w:b/>
          <w:color w:val="000000" w:themeColor="text1"/>
        </w:rPr>
      </w:pPr>
      <w:r w:rsidRPr="00E91C9C">
        <w:rPr>
          <w:b/>
          <w:color w:val="000000" w:themeColor="text1"/>
        </w:rPr>
        <w:t>Meta-Analysis</w:t>
      </w:r>
    </w:p>
    <w:p w14:paraId="54F7C53D" w14:textId="1E959992" w:rsidR="000B4A1D" w:rsidRDefault="000B4A1D" w:rsidP="000B4A1D">
      <w:pPr>
        <w:snapToGrid w:val="0"/>
        <w:spacing w:after="120"/>
        <w:jc w:val="both"/>
        <w:rPr>
          <w:color w:val="000000" w:themeColor="text1"/>
        </w:rPr>
      </w:pPr>
      <w:r w:rsidRPr="001A3491">
        <w:rPr>
          <w:color w:val="000000" w:themeColor="text1"/>
        </w:rPr>
        <w:t xml:space="preserve">In </w:t>
      </w:r>
      <w:r w:rsidRPr="001A3491">
        <w:rPr>
          <w:b/>
          <w:color w:val="000000" w:themeColor="text1"/>
        </w:rPr>
        <w:t xml:space="preserve">Table </w:t>
      </w:r>
      <w:r w:rsidR="00463900">
        <w:rPr>
          <w:b/>
          <w:color w:val="000000" w:themeColor="text1"/>
        </w:rPr>
        <w:t>5</w:t>
      </w:r>
      <w:r w:rsidRPr="001A3491">
        <w:rPr>
          <w:color w:val="000000" w:themeColor="text1"/>
        </w:rPr>
        <w:t>, we present the parameter estimates from the best non-AFT model with Weibull frailty hazards for each replicate and also fixed-effect and random-effect meta-analysis estimate</w:t>
      </w:r>
      <w:r>
        <w:rPr>
          <w:color w:val="000000" w:themeColor="text1"/>
        </w:rPr>
        <w:t>s</w:t>
      </w:r>
      <w:r w:rsidRPr="001A3491">
        <w:rPr>
          <w:color w:val="000000" w:themeColor="text1"/>
        </w:rPr>
        <w:t xml:space="preserve"> for each parameter of the model. Briefly, the fixed-effect meta-analysis estimates were derived using Inverse Variance Weight</w:t>
      </w:r>
      <w:r>
        <w:rPr>
          <w:color w:val="000000" w:themeColor="text1"/>
        </w:rPr>
        <w:t>ing</w:t>
      </w:r>
      <w:r w:rsidRPr="001A3491">
        <w:rPr>
          <w:color w:val="000000" w:themeColor="text1"/>
        </w:rPr>
        <w:t xml:space="preserve"> (IVW) in which the estimates from each replicate were weighted by the inverse of the variance estimates. The meta-analysis estimates were then calculated simply as the weighted average of estimates from all replicates. The fixed-effect meta-analysis assumes there is insignificant variation in the estimates of the same parameter </w:t>
      </w:r>
      <w:r>
        <w:rPr>
          <w:color w:val="000000" w:themeColor="text1"/>
        </w:rPr>
        <w:t>across</w:t>
      </w:r>
      <w:r w:rsidRPr="001A3491">
        <w:rPr>
          <w:color w:val="000000" w:themeColor="text1"/>
        </w:rPr>
        <w:t xml:space="preserve"> different replicates. The random-effect meta-analysis derived the estimates by also assigning weights to estimates from each replicate, but the weights take into account </w:t>
      </w:r>
      <w:r>
        <w:rPr>
          <w:color w:val="000000" w:themeColor="text1"/>
        </w:rPr>
        <w:t xml:space="preserve">the </w:t>
      </w:r>
      <w:r w:rsidRPr="001A3491">
        <w:rPr>
          <w:color w:val="000000" w:themeColor="text1"/>
        </w:rPr>
        <w:t>variation of estimates across replicates.</w:t>
      </w:r>
    </w:p>
    <w:p w14:paraId="19817D5E" w14:textId="77777777" w:rsidR="00500057" w:rsidRPr="001A3491" w:rsidRDefault="00500057" w:rsidP="000B4A1D">
      <w:pPr>
        <w:snapToGrid w:val="0"/>
        <w:spacing w:after="120"/>
        <w:jc w:val="both"/>
        <w:rPr>
          <w:color w:val="000000" w:themeColor="text1"/>
        </w:rPr>
      </w:pPr>
    </w:p>
    <w:p w14:paraId="4056A075" w14:textId="77777777" w:rsidR="000B4A1D" w:rsidRPr="00620125" w:rsidRDefault="000B4A1D" w:rsidP="000B4A1D">
      <w:pPr>
        <w:jc w:val="center"/>
        <w:rPr>
          <w:rFonts w:ascii="Arial" w:hAnsi="Arial" w:cs="Arial"/>
          <w:color w:val="0432FF"/>
        </w:rPr>
      </w:pPr>
      <w:r>
        <w:rPr>
          <w:rFonts w:ascii="Arial" w:hAnsi="Arial" w:cs="Arial"/>
          <w:noProof/>
          <w:color w:val="0432FF"/>
        </w:rPr>
        <w:lastRenderedPageBreak/>
        <w:drawing>
          <wp:inline distT="0" distB="0" distL="0" distR="0" wp14:anchorId="34821A14" wp14:editId="5935A316">
            <wp:extent cx="6408000" cy="30528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5_merged3_8reps.png"/>
                    <pic:cNvPicPr/>
                  </pic:nvPicPr>
                  <pic:blipFill>
                    <a:blip r:embed="rId12">
                      <a:extLst>
                        <a:ext uri="{28A0092B-C50C-407E-A947-70E740481C1C}">
                          <a14:useLocalDpi xmlns:a14="http://schemas.microsoft.com/office/drawing/2010/main" val="0"/>
                        </a:ext>
                      </a:extLst>
                    </a:blip>
                    <a:stretch>
                      <a:fillRect/>
                    </a:stretch>
                  </pic:blipFill>
                  <pic:spPr>
                    <a:xfrm>
                      <a:off x="0" y="0"/>
                      <a:ext cx="6408000" cy="3052800"/>
                    </a:xfrm>
                    <a:prstGeom prst="rect">
                      <a:avLst/>
                    </a:prstGeom>
                  </pic:spPr>
                </pic:pic>
              </a:graphicData>
            </a:graphic>
          </wp:inline>
        </w:drawing>
      </w:r>
    </w:p>
    <w:p w14:paraId="5656868A" w14:textId="52C812B9" w:rsidR="000B4A1D" w:rsidRPr="00DB1F3B" w:rsidRDefault="000B4A1D" w:rsidP="000B4A1D">
      <w:pPr>
        <w:snapToGrid w:val="0"/>
        <w:spacing w:before="120"/>
        <w:rPr>
          <w:color w:val="000000" w:themeColor="text1"/>
        </w:rPr>
      </w:pPr>
      <w:r w:rsidRPr="00F37059">
        <w:rPr>
          <w:b/>
          <w:color w:val="000000" w:themeColor="text1"/>
          <w:szCs w:val="22"/>
        </w:rPr>
        <w:t xml:space="preserve">Figure </w:t>
      </w:r>
      <w:r w:rsidR="00FB7C70" w:rsidRPr="00F37059">
        <w:rPr>
          <w:b/>
          <w:color w:val="000000" w:themeColor="text1"/>
          <w:szCs w:val="22"/>
        </w:rPr>
        <w:t>5</w:t>
      </w:r>
      <w:r w:rsidRPr="00F37059">
        <w:rPr>
          <w:color w:val="000000" w:themeColor="text1"/>
          <w:szCs w:val="22"/>
        </w:rPr>
        <w:t xml:space="preserve">: </w:t>
      </w:r>
      <w:r w:rsidRPr="00DB1F3B">
        <w:rPr>
          <w:color w:val="000000" w:themeColor="text1"/>
        </w:rPr>
        <w:t>Meta-analysis Estimates of Survival and Hazard Functions</w:t>
      </w:r>
      <w:r>
        <w:rPr>
          <w:color w:val="000000" w:themeColor="text1"/>
        </w:rPr>
        <w:t>. FE=fixed error, RE=random error.</w:t>
      </w:r>
    </w:p>
    <w:p w14:paraId="50743466" w14:textId="77777777" w:rsidR="000B4A1D" w:rsidRPr="00836DAD" w:rsidRDefault="000B4A1D" w:rsidP="000B4A1D">
      <w:pPr>
        <w:jc w:val="center"/>
        <w:rPr>
          <w:color w:val="000000" w:themeColor="text1"/>
        </w:rPr>
        <w:sectPr w:rsidR="000B4A1D" w:rsidRPr="00836DAD" w:rsidSect="00FB7C70">
          <w:footerReference w:type="even" r:id="rId13"/>
          <w:footerReference w:type="default" r:id="rId14"/>
          <w:pgSz w:w="12240" w:h="15840" w:code="9"/>
          <w:pgMar w:top="851" w:right="851" w:bottom="851" w:left="851" w:header="709" w:footer="709" w:gutter="0"/>
          <w:cols w:space="708"/>
          <w:docGrid w:linePitch="360"/>
        </w:sectPr>
      </w:pPr>
    </w:p>
    <w:p w14:paraId="150B05D9" w14:textId="399BCA61" w:rsidR="000B4A1D" w:rsidRPr="00B7715D" w:rsidRDefault="000B4A1D" w:rsidP="000B4A1D">
      <w:pPr>
        <w:snapToGrid w:val="0"/>
        <w:spacing w:after="120"/>
        <w:rPr>
          <w:color w:val="000000" w:themeColor="text1"/>
          <w:sz w:val="28"/>
        </w:rPr>
      </w:pPr>
      <w:r w:rsidRPr="002B0155">
        <w:rPr>
          <w:b/>
          <w:color w:val="000000" w:themeColor="text1"/>
        </w:rPr>
        <w:lastRenderedPageBreak/>
        <w:t xml:space="preserve">Table </w:t>
      </w:r>
      <w:r w:rsidR="00463900" w:rsidRPr="002B0155">
        <w:rPr>
          <w:b/>
          <w:color w:val="000000" w:themeColor="text1"/>
        </w:rPr>
        <w:t>5</w:t>
      </w:r>
      <w:r w:rsidRPr="002B0155">
        <w:rPr>
          <w:color w:val="000000" w:themeColor="text1"/>
        </w:rPr>
        <w:t>:</w:t>
      </w:r>
      <w:r w:rsidRPr="00B7715D">
        <w:rPr>
          <w:color w:val="000000" w:themeColor="text1"/>
          <w:sz w:val="28"/>
        </w:rPr>
        <w:t xml:space="preserve"> </w:t>
      </w:r>
      <w:r w:rsidRPr="00DB1F3B">
        <w:rPr>
          <w:color w:val="000000" w:themeColor="text1"/>
        </w:rPr>
        <w:t>Parameter Estimates and their 95% confidence intervals from non-AFT Weibull-Frailty Models with treatment-dependent shape and heterogeneity parameters</w:t>
      </w: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12"/>
        <w:gridCol w:w="1512"/>
        <w:gridCol w:w="1512"/>
        <w:gridCol w:w="1512"/>
        <w:gridCol w:w="1512"/>
        <w:gridCol w:w="1512"/>
        <w:gridCol w:w="1512"/>
        <w:gridCol w:w="1512"/>
        <w:gridCol w:w="1512"/>
      </w:tblGrid>
      <w:tr w:rsidR="00134FEF" w:rsidRPr="00836DAD" w14:paraId="0E89F8E7" w14:textId="77777777" w:rsidTr="00500057">
        <w:trPr>
          <w:trHeight w:val="300"/>
        </w:trPr>
        <w:tc>
          <w:tcPr>
            <w:tcW w:w="1418" w:type="dxa"/>
            <w:shd w:val="clear" w:color="auto" w:fill="D9D9D9" w:themeFill="background1" w:themeFillShade="D9"/>
            <w:noWrap/>
            <w:vAlign w:val="bottom"/>
            <w:hideMark/>
          </w:tcPr>
          <w:p w14:paraId="62EC12AC" w14:textId="77777777" w:rsidR="000B4A1D" w:rsidRPr="00836DAD" w:rsidRDefault="000B4A1D" w:rsidP="00A77DE3">
            <w:pPr>
              <w:rPr>
                <w:color w:val="000000" w:themeColor="text1"/>
              </w:rPr>
            </w:pPr>
            <w:r w:rsidRPr="00836DAD">
              <w:rPr>
                <w:color w:val="000000" w:themeColor="text1"/>
              </w:rPr>
              <w:t>Replicate</w:t>
            </w:r>
          </w:p>
        </w:tc>
        <w:tc>
          <w:tcPr>
            <w:tcW w:w="1512" w:type="dxa"/>
            <w:shd w:val="clear" w:color="auto" w:fill="D9D9D9" w:themeFill="background1" w:themeFillShade="D9"/>
            <w:noWrap/>
            <w:hideMark/>
          </w:tcPr>
          <w:p w14:paraId="15953D35" w14:textId="77777777" w:rsidR="000B4A1D" w:rsidRPr="00836DAD" w:rsidRDefault="000B4A1D" w:rsidP="00A77DE3">
            <w:pPr>
              <w:jc w:val="right"/>
              <w:rPr>
                <w:b/>
                <w:color w:val="000000" w:themeColor="text1"/>
              </w:rPr>
            </w:pPr>
            <w:r w:rsidRPr="00836DAD">
              <w:rPr>
                <w:b/>
                <w:color w:val="000000" w:themeColor="text1"/>
              </w:rPr>
              <w:t>log(</w:t>
            </w:r>
            <w:proofErr w:type="spellStart"/>
            <w:r w:rsidRPr="00836DAD">
              <w:rPr>
                <w:b/>
                <w:color w:val="000000" w:themeColor="text1"/>
              </w:rPr>
              <w:t>a</w:t>
            </w:r>
            <w:r w:rsidRPr="00836DAD">
              <w:rPr>
                <w:b/>
                <w:color w:val="000000" w:themeColor="text1"/>
                <w:vertAlign w:val="subscript"/>
              </w:rPr>
              <w:t>C</w:t>
            </w:r>
            <w:proofErr w:type="spellEnd"/>
            <w:r w:rsidRPr="00836DAD">
              <w:rPr>
                <w:b/>
                <w:color w:val="000000" w:themeColor="text1"/>
              </w:rPr>
              <w:t>)</w:t>
            </w:r>
          </w:p>
        </w:tc>
        <w:tc>
          <w:tcPr>
            <w:tcW w:w="1512" w:type="dxa"/>
            <w:shd w:val="clear" w:color="auto" w:fill="D9D9D9" w:themeFill="background1" w:themeFillShade="D9"/>
            <w:noWrap/>
            <w:hideMark/>
          </w:tcPr>
          <w:p w14:paraId="1959E33D" w14:textId="77777777" w:rsidR="000B4A1D" w:rsidRPr="00836DAD" w:rsidRDefault="000B4A1D" w:rsidP="00A77DE3">
            <w:pPr>
              <w:jc w:val="right"/>
              <w:rPr>
                <w:b/>
                <w:color w:val="000000" w:themeColor="text1"/>
              </w:rPr>
            </w:pPr>
            <w:r w:rsidRPr="00836DAD">
              <w:rPr>
                <w:b/>
                <w:color w:val="000000" w:themeColor="text1"/>
              </w:rPr>
              <w:t>log(</w:t>
            </w:r>
            <w:proofErr w:type="spellStart"/>
            <w:r w:rsidRPr="00836DAD">
              <w:rPr>
                <w:b/>
                <w:color w:val="000000" w:themeColor="text1"/>
              </w:rPr>
              <w:t>b</w:t>
            </w:r>
            <w:r w:rsidRPr="00836DAD">
              <w:rPr>
                <w:b/>
                <w:color w:val="000000" w:themeColor="text1"/>
                <w:vertAlign w:val="subscript"/>
              </w:rPr>
              <w:t>C</w:t>
            </w:r>
            <w:proofErr w:type="spellEnd"/>
            <w:r w:rsidRPr="00836DAD">
              <w:rPr>
                <w:b/>
                <w:color w:val="000000" w:themeColor="text1"/>
              </w:rPr>
              <w:t>)</w:t>
            </w:r>
          </w:p>
        </w:tc>
        <w:tc>
          <w:tcPr>
            <w:tcW w:w="1512" w:type="dxa"/>
            <w:shd w:val="clear" w:color="auto" w:fill="D9D9D9" w:themeFill="background1" w:themeFillShade="D9"/>
            <w:noWrap/>
            <w:hideMark/>
          </w:tcPr>
          <w:p w14:paraId="286F4B7E" w14:textId="77777777" w:rsidR="000B4A1D" w:rsidRPr="00836DAD" w:rsidRDefault="000B4A1D" w:rsidP="00A77DE3">
            <w:pPr>
              <w:jc w:val="right"/>
              <w:rPr>
                <w:b/>
                <w:color w:val="000000" w:themeColor="text1"/>
              </w:rPr>
            </w:pPr>
            <w:r w:rsidRPr="00836DAD">
              <w:rPr>
                <w:b/>
                <w:color w:val="000000" w:themeColor="text1"/>
              </w:rPr>
              <w:t>log(</w:t>
            </w:r>
            <w:r w:rsidRPr="00836DAD">
              <w:rPr>
                <w:rFonts w:ascii="Symbol" w:eastAsia="Symbol" w:hAnsi="Symbol" w:cs="Symbol"/>
                <w:b/>
                <w:color w:val="000000" w:themeColor="text1"/>
              </w:rPr>
              <w:t>s</w:t>
            </w:r>
            <w:r w:rsidRPr="00836DAD">
              <w:rPr>
                <w:b/>
                <w:color w:val="000000" w:themeColor="text1"/>
                <w:vertAlign w:val="superscript"/>
              </w:rPr>
              <w:t>2</w:t>
            </w:r>
            <w:r w:rsidRPr="00836DAD">
              <w:rPr>
                <w:b/>
                <w:color w:val="000000" w:themeColor="text1"/>
                <w:vertAlign w:val="subscript"/>
              </w:rPr>
              <w:t>C</w:t>
            </w:r>
            <w:r w:rsidRPr="00836DAD">
              <w:rPr>
                <w:b/>
                <w:color w:val="000000" w:themeColor="text1"/>
              </w:rPr>
              <w:t xml:space="preserve">) </w:t>
            </w:r>
          </w:p>
        </w:tc>
        <w:tc>
          <w:tcPr>
            <w:tcW w:w="1512" w:type="dxa"/>
            <w:shd w:val="clear" w:color="auto" w:fill="D9D9D9" w:themeFill="background1" w:themeFillShade="D9"/>
            <w:noWrap/>
            <w:hideMark/>
          </w:tcPr>
          <w:p w14:paraId="50AFDA51" w14:textId="77777777" w:rsidR="000B4A1D" w:rsidRPr="00836DAD" w:rsidRDefault="000B4A1D" w:rsidP="00A77DE3">
            <w:pPr>
              <w:jc w:val="right"/>
              <w:rPr>
                <w:b/>
                <w:color w:val="000000" w:themeColor="text1"/>
              </w:rPr>
            </w:pPr>
            <w:r w:rsidRPr="00836DAD">
              <w:rPr>
                <w:rFonts w:ascii="Symbol" w:eastAsia="Symbol" w:hAnsi="Symbol" w:cs="Symbol"/>
                <w:b/>
                <w:color w:val="000000" w:themeColor="text1"/>
              </w:rPr>
              <w:t>q</w:t>
            </w:r>
            <w:r w:rsidRPr="00836DAD">
              <w:rPr>
                <w:b/>
                <w:color w:val="000000" w:themeColor="text1"/>
                <w:vertAlign w:val="superscript"/>
              </w:rPr>
              <w:t>1</w:t>
            </w:r>
            <w:r w:rsidRPr="00836DAD">
              <w:rPr>
                <w:b/>
                <w:color w:val="000000" w:themeColor="text1"/>
                <w:vertAlign w:val="subscript"/>
              </w:rPr>
              <w:t>Lip-1</w:t>
            </w:r>
          </w:p>
        </w:tc>
        <w:tc>
          <w:tcPr>
            <w:tcW w:w="1512" w:type="dxa"/>
            <w:shd w:val="clear" w:color="auto" w:fill="D9D9D9" w:themeFill="background1" w:themeFillShade="D9"/>
            <w:noWrap/>
            <w:hideMark/>
          </w:tcPr>
          <w:p w14:paraId="05574273" w14:textId="77777777" w:rsidR="000B4A1D" w:rsidRPr="00836DAD" w:rsidRDefault="000B4A1D" w:rsidP="00A77DE3">
            <w:pPr>
              <w:jc w:val="right"/>
              <w:rPr>
                <w:b/>
                <w:color w:val="000000" w:themeColor="text1"/>
              </w:rPr>
            </w:pPr>
            <w:r w:rsidRPr="00836DAD">
              <w:rPr>
                <w:rFonts w:ascii="Symbol" w:eastAsia="Symbol" w:hAnsi="Symbol" w:cs="Symbol"/>
                <w:b/>
                <w:color w:val="000000" w:themeColor="text1"/>
              </w:rPr>
              <w:t>q</w:t>
            </w:r>
            <w:r w:rsidRPr="00836DAD">
              <w:rPr>
                <w:b/>
                <w:color w:val="000000" w:themeColor="text1"/>
                <w:vertAlign w:val="superscript"/>
              </w:rPr>
              <w:t>1</w:t>
            </w:r>
            <w:r w:rsidRPr="00836DAD">
              <w:rPr>
                <w:b/>
                <w:color w:val="000000" w:themeColor="text1"/>
                <w:vertAlign w:val="subscript"/>
              </w:rPr>
              <w:t>SIH</w:t>
            </w:r>
          </w:p>
        </w:tc>
        <w:tc>
          <w:tcPr>
            <w:tcW w:w="1512" w:type="dxa"/>
            <w:shd w:val="clear" w:color="auto" w:fill="D9D9D9" w:themeFill="background1" w:themeFillShade="D9"/>
            <w:noWrap/>
            <w:hideMark/>
          </w:tcPr>
          <w:p w14:paraId="7F9CF444" w14:textId="77777777" w:rsidR="000B4A1D" w:rsidRPr="00836DAD" w:rsidRDefault="000B4A1D" w:rsidP="00A77DE3">
            <w:pPr>
              <w:jc w:val="right"/>
              <w:rPr>
                <w:color w:val="000000" w:themeColor="text1"/>
              </w:rPr>
            </w:pPr>
            <w:r w:rsidRPr="00836DAD">
              <w:rPr>
                <w:rFonts w:ascii="Symbol" w:eastAsia="Symbol" w:hAnsi="Symbol" w:cs="Symbol"/>
                <w:color w:val="000000" w:themeColor="text1"/>
              </w:rPr>
              <w:t>D</w:t>
            </w:r>
            <w:r w:rsidRPr="00836DAD">
              <w:rPr>
                <w:color w:val="000000" w:themeColor="text1"/>
              </w:rPr>
              <w:t>log</w:t>
            </w:r>
            <w:r>
              <w:rPr>
                <w:color w:val="000000" w:themeColor="text1"/>
              </w:rPr>
              <w:t>(</w:t>
            </w:r>
            <w:r w:rsidRPr="00836DAD">
              <w:rPr>
                <w:color w:val="000000" w:themeColor="text1"/>
              </w:rPr>
              <w:t>a</w:t>
            </w:r>
            <w:r w:rsidRPr="00836DAD">
              <w:rPr>
                <w:color w:val="000000" w:themeColor="text1"/>
                <w:vertAlign w:val="subscript"/>
              </w:rPr>
              <w:t>Lip-1</w:t>
            </w:r>
            <w:r>
              <w:rPr>
                <w:color w:val="000000" w:themeColor="text1"/>
              </w:rPr>
              <w:t>)</w:t>
            </w:r>
          </w:p>
        </w:tc>
        <w:tc>
          <w:tcPr>
            <w:tcW w:w="1512" w:type="dxa"/>
            <w:shd w:val="clear" w:color="auto" w:fill="D9D9D9" w:themeFill="background1" w:themeFillShade="D9"/>
            <w:noWrap/>
            <w:hideMark/>
          </w:tcPr>
          <w:p w14:paraId="4353C146" w14:textId="77777777" w:rsidR="000B4A1D" w:rsidRPr="00836DAD" w:rsidRDefault="000B4A1D" w:rsidP="00A77DE3">
            <w:pPr>
              <w:jc w:val="right"/>
              <w:rPr>
                <w:b/>
                <w:color w:val="000000" w:themeColor="text1"/>
              </w:rPr>
            </w:pPr>
            <w:r w:rsidRPr="00836DAD">
              <w:rPr>
                <w:rFonts w:ascii="Symbol" w:eastAsia="Symbol" w:hAnsi="Symbol" w:cs="Symbol"/>
                <w:color w:val="000000" w:themeColor="text1"/>
              </w:rPr>
              <w:t>D</w:t>
            </w:r>
            <w:r w:rsidRPr="00836DAD">
              <w:rPr>
                <w:color w:val="000000" w:themeColor="text1"/>
              </w:rPr>
              <w:t>log</w:t>
            </w:r>
            <w:r>
              <w:rPr>
                <w:color w:val="000000" w:themeColor="text1"/>
              </w:rPr>
              <w:t>(</w:t>
            </w:r>
            <w:proofErr w:type="spellStart"/>
            <w:r w:rsidRPr="00836DAD">
              <w:rPr>
                <w:color w:val="000000" w:themeColor="text1"/>
              </w:rPr>
              <w:t>a</w:t>
            </w:r>
            <w:r w:rsidRPr="00836DAD">
              <w:rPr>
                <w:color w:val="000000" w:themeColor="text1"/>
                <w:vertAlign w:val="subscript"/>
              </w:rPr>
              <w:t>SIH</w:t>
            </w:r>
            <w:proofErr w:type="spellEnd"/>
            <w:r>
              <w:rPr>
                <w:color w:val="000000" w:themeColor="text1"/>
              </w:rPr>
              <w:t>)</w:t>
            </w:r>
          </w:p>
        </w:tc>
        <w:tc>
          <w:tcPr>
            <w:tcW w:w="1512" w:type="dxa"/>
            <w:shd w:val="clear" w:color="auto" w:fill="D9D9D9" w:themeFill="background1" w:themeFillShade="D9"/>
            <w:noWrap/>
            <w:vAlign w:val="bottom"/>
            <w:hideMark/>
          </w:tcPr>
          <w:p w14:paraId="7F2A7BE8" w14:textId="77777777" w:rsidR="000B4A1D" w:rsidRPr="00836DAD" w:rsidRDefault="000B4A1D" w:rsidP="00A77DE3">
            <w:pPr>
              <w:rPr>
                <w:color w:val="000000" w:themeColor="text1"/>
              </w:rPr>
            </w:pPr>
            <w:r w:rsidRPr="00836DAD">
              <w:rPr>
                <w:rFonts w:ascii="Symbol" w:eastAsia="Symbol" w:hAnsi="Symbol" w:cs="Symbol"/>
                <w:color w:val="000000" w:themeColor="text1"/>
              </w:rPr>
              <w:t>D</w:t>
            </w:r>
            <w:r w:rsidRPr="00836DAD">
              <w:rPr>
                <w:color w:val="000000" w:themeColor="text1"/>
              </w:rPr>
              <w:t>log</w:t>
            </w:r>
            <w:r>
              <w:rPr>
                <w:color w:val="000000" w:themeColor="text1"/>
              </w:rPr>
              <w:t>(</w:t>
            </w:r>
            <w:r w:rsidRPr="00836DAD">
              <w:rPr>
                <w:rFonts w:ascii="Symbol" w:eastAsia="Symbol" w:hAnsi="Symbol" w:cs="Symbol"/>
                <w:color w:val="000000" w:themeColor="text1"/>
              </w:rPr>
              <w:t>s</w:t>
            </w:r>
            <w:r w:rsidRPr="00836DAD">
              <w:rPr>
                <w:color w:val="000000" w:themeColor="text1"/>
                <w:vertAlign w:val="superscript"/>
              </w:rPr>
              <w:t>2</w:t>
            </w:r>
            <w:r w:rsidRPr="00836DAD">
              <w:rPr>
                <w:color w:val="000000" w:themeColor="text1"/>
                <w:vertAlign w:val="subscript"/>
              </w:rPr>
              <w:t>Lip-1</w:t>
            </w:r>
            <w:r>
              <w:rPr>
                <w:color w:val="000000" w:themeColor="text1"/>
              </w:rPr>
              <w:t>)</w:t>
            </w:r>
          </w:p>
        </w:tc>
        <w:tc>
          <w:tcPr>
            <w:tcW w:w="1512" w:type="dxa"/>
            <w:shd w:val="clear" w:color="auto" w:fill="D9D9D9" w:themeFill="background1" w:themeFillShade="D9"/>
            <w:noWrap/>
            <w:vAlign w:val="bottom"/>
            <w:hideMark/>
          </w:tcPr>
          <w:p w14:paraId="1BE07F8D" w14:textId="77777777" w:rsidR="000B4A1D" w:rsidRPr="00836DAD" w:rsidRDefault="000B4A1D" w:rsidP="00A77DE3">
            <w:pPr>
              <w:rPr>
                <w:color w:val="000000" w:themeColor="text1"/>
              </w:rPr>
            </w:pPr>
            <w:r w:rsidRPr="00836DAD">
              <w:rPr>
                <w:rFonts w:ascii="Symbol" w:eastAsia="Symbol" w:hAnsi="Symbol" w:cs="Symbol"/>
                <w:color w:val="000000" w:themeColor="text1"/>
              </w:rPr>
              <w:t>D</w:t>
            </w:r>
            <w:r w:rsidRPr="00836DAD">
              <w:rPr>
                <w:color w:val="000000" w:themeColor="text1"/>
              </w:rPr>
              <w:t>log</w:t>
            </w:r>
            <w:r>
              <w:rPr>
                <w:color w:val="000000" w:themeColor="text1"/>
              </w:rPr>
              <w:t>(</w:t>
            </w:r>
            <w:r w:rsidRPr="00836DAD">
              <w:rPr>
                <w:rFonts w:ascii="Symbol" w:eastAsia="Symbol" w:hAnsi="Symbol" w:cs="Symbol"/>
                <w:color w:val="000000" w:themeColor="text1"/>
              </w:rPr>
              <w:t>s</w:t>
            </w:r>
            <w:r w:rsidRPr="00836DAD">
              <w:rPr>
                <w:color w:val="000000" w:themeColor="text1"/>
                <w:vertAlign w:val="superscript"/>
              </w:rPr>
              <w:t>2</w:t>
            </w:r>
            <w:r w:rsidRPr="00836DAD">
              <w:rPr>
                <w:color w:val="000000" w:themeColor="text1"/>
                <w:vertAlign w:val="subscript"/>
              </w:rPr>
              <w:t>SIH</w:t>
            </w:r>
            <w:r>
              <w:rPr>
                <w:color w:val="000000" w:themeColor="text1"/>
              </w:rPr>
              <w:t>)</w:t>
            </w:r>
          </w:p>
        </w:tc>
      </w:tr>
      <w:tr w:rsidR="0075794B" w:rsidRPr="00836DAD" w14:paraId="1842A5AB" w14:textId="77777777" w:rsidTr="00500057">
        <w:trPr>
          <w:trHeight w:val="300"/>
        </w:trPr>
        <w:tc>
          <w:tcPr>
            <w:tcW w:w="1418" w:type="dxa"/>
            <w:shd w:val="clear" w:color="auto" w:fill="auto"/>
            <w:noWrap/>
            <w:vAlign w:val="bottom"/>
            <w:hideMark/>
          </w:tcPr>
          <w:p w14:paraId="5E1E5DA1" w14:textId="77777777" w:rsidR="000B4A1D" w:rsidRPr="00500057" w:rsidRDefault="000B4A1D" w:rsidP="00500057">
            <w:pPr>
              <w:jc w:val="center"/>
              <w:rPr>
                <w:b/>
                <w:color w:val="000000" w:themeColor="text1"/>
                <w:sz w:val="18"/>
                <w:szCs w:val="18"/>
              </w:rPr>
            </w:pPr>
            <w:r w:rsidRPr="00500057">
              <w:rPr>
                <w:b/>
                <w:color w:val="000000" w:themeColor="text1"/>
                <w:sz w:val="18"/>
                <w:szCs w:val="18"/>
              </w:rPr>
              <w:t>1</w:t>
            </w:r>
          </w:p>
        </w:tc>
        <w:tc>
          <w:tcPr>
            <w:tcW w:w="1512" w:type="dxa"/>
            <w:shd w:val="clear" w:color="auto" w:fill="auto"/>
            <w:noWrap/>
            <w:vAlign w:val="bottom"/>
            <w:hideMark/>
          </w:tcPr>
          <w:p w14:paraId="4DFACDAB" w14:textId="77777777" w:rsidR="000B4A1D" w:rsidRPr="0018069C" w:rsidRDefault="000B4A1D" w:rsidP="00A77DE3">
            <w:pPr>
              <w:jc w:val="right"/>
              <w:rPr>
                <w:color w:val="000000" w:themeColor="text1"/>
                <w:sz w:val="18"/>
                <w:szCs w:val="18"/>
              </w:rPr>
            </w:pPr>
            <w:r w:rsidRPr="0018069C">
              <w:rPr>
                <w:color w:val="000000" w:themeColor="text1"/>
                <w:sz w:val="18"/>
                <w:szCs w:val="18"/>
              </w:rPr>
              <w:t>1.73(1.1;2.36)</w:t>
            </w:r>
          </w:p>
        </w:tc>
        <w:tc>
          <w:tcPr>
            <w:tcW w:w="1512" w:type="dxa"/>
            <w:shd w:val="clear" w:color="auto" w:fill="auto"/>
            <w:noWrap/>
            <w:vAlign w:val="bottom"/>
            <w:hideMark/>
          </w:tcPr>
          <w:p w14:paraId="29B0ED58" w14:textId="77777777" w:rsidR="000B4A1D" w:rsidRPr="0018069C" w:rsidRDefault="000B4A1D" w:rsidP="00A77DE3">
            <w:pPr>
              <w:jc w:val="right"/>
              <w:rPr>
                <w:color w:val="000000" w:themeColor="text1"/>
                <w:sz w:val="18"/>
                <w:szCs w:val="18"/>
              </w:rPr>
            </w:pPr>
            <w:r w:rsidRPr="0018069C">
              <w:rPr>
                <w:color w:val="000000" w:themeColor="text1"/>
                <w:sz w:val="18"/>
                <w:szCs w:val="18"/>
              </w:rPr>
              <w:t>1.67(1.55;1.8)</w:t>
            </w:r>
          </w:p>
        </w:tc>
        <w:tc>
          <w:tcPr>
            <w:tcW w:w="1512" w:type="dxa"/>
            <w:shd w:val="clear" w:color="auto" w:fill="auto"/>
            <w:noWrap/>
            <w:vAlign w:val="bottom"/>
            <w:hideMark/>
          </w:tcPr>
          <w:p w14:paraId="038E02BE" w14:textId="77777777" w:rsidR="000B4A1D" w:rsidRPr="0018069C" w:rsidRDefault="000B4A1D" w:rsidP="00A77DE3">
            <w:pPr>
              <w:jc w:val="right"/>
              <w:rPr>
                <w:color w:val="000000" w:themeColor="text1"/>
                <w:sz w:val="18"/>
                <w:szCs w:val="18"/>
              </w:rPr>
            </w:pPr>
            <w:r w:rsidRPr="0018069C">
              <w:rPr>
                <w:color w:val="000000" w:themeColor="text1"/>
                <w:sz w:val="18"/>
                <w:szCs w:val="18"/>
              </w:rPr>
              <w:t>0.24(-0.24;0.71)</w:t>
            </w:r>
          </w:p>
        </w:tc>
        <w:tc>
          <w:tcPr>
            <w:tcW w:w="1512" w:type="dxa"/>
            <w:shd w:val="clear" w:color="auto" w:fill="auto"/>
            <w:noWrap/>
            <w:vAlign w:val="bottom"/>
          </w:tcPr>
          <w:p w14:paraId="7A0BE838" w14:textId="77777777" w:rsidR="000B4A1D" w:rsidRPr="0018069C" w:rsidRDefault="000B4A1D" w:rsidP="00A77DE3">
            <w:pPr>
              <w:jc w:val="right"/>
              <w:rPr>
                <w:color w:val="000000" w:themeColor="text1"/>
                <w:sz w:val="18"/>
                <w:szCs w:val="18"/>
              </w:rPr>
            </w:pPr>
            <w:r w:rsidRPr="0018069C">
              <w:rPr>
                <w:color w:val="000000" w:themeColor="text1"/>
                <w:sz w:val="18"/>
                <w:szCs w:val="18"/>
              </w:rPr>
              <w:t>2.37(2.01;2.8)</w:t>
            </w:r>
          </w:p>
        </w:tc>
        <w:tc>
          <w:tcPr>
            <w:tcW w:w="1512" w:type="dxa"/>
            <w:shd w:val="clear" w:color="auto" w:fill="auto"/>
            <w:noWrap/>
            <w:vAlign w:val="bottom"/>
          </w:tcPr>
          <w:p w14:paraId="35D8AB33" w14:textId="77777777" w:rsidR="000B4A1D" w:rsidRPr="0018069C" w:rsidRDefault="000B4A1D" w:rsidP="00A77DE3">
            <w:pPr>
              <w:jc w:val="right"/>
              <w:rPr>
                <w:color w:val="000000" w:themeColor="text1"/>
                <w:sz w:val="18"/>
                <w:szCs w:val="18"/>
              </w:rPr>
            </w:pPr>
            <w:r w:rsidRPr="0018069C">
              <w:rPr>
                <w:color w:val="000000" w:themeColor="text1"/>
                <w:sz w:val="18"/>
                <w:szCs w:val="18"/>
              </w:rPr>
              <w:t>2.5(2.16;2.89)</w:t>
            </w:r>
          </w:p>
        </w:tc>
        <w:tc>
          <w:tcPr>
            <w:tcW w:w="1512" w:type="dxa"/>
            <w:shd w:val="clear" w:color="auto" w:fill="auto"/>
            <w:noWrap/>
            <w:vAlign w:val="bottom"/>
            <w:hideMark/>
          </w:tcPr>
          <w:p w14:paraId="542C8AEF" w14:textId="77777777" w:rsidR="000B4A1D" w:rsidRPr="0018069C" w:rsidRDefault="000B4A1D" w:rsidP="00A77DE3">
            <w:pPr>
              <w:jc w:val="right"/>
              <w:rPr>
                <w:color w:val="000000" w:themeColor="text1"/>
                <w:sz w:val="18"/>
                <w:szCs w:val="18"/>
              </w:rPr>
            </w:pPr>
            <w:r w:rsidRPr="0018069C">
              <w:rPr>
                <w:color w:val="000000" w:themeColor="text1"/>
                <w:sz w:val="18"/>
                <w:szCs w:val="18"/>
              </w:rPr>
              <w:t>-1.02(-1.67;-0.36)</w:t>
            </w:r>
          </w:p>
        </w:tc>
        <w:tc>
          <w:tcPr>
            <w:tcW w:w="1512" w:type="dxa"/>
            <w:shd w:val="clear" w:color="auto" w:fill="auto"/>
            <w:noWrap/>
            <w:vAlign w:val="bottom"/>
            <w:hideMark/>
          </w:tcPr>
          <w:p w14:paraId="4BDAD0A2" w14:textId="77777777" w:rsidR="000B4A1D" w:rsidRPr="0018069C" w:rsidRDefault="000B4A1D" w:rsidP="00A77DE3">
            <w:pPr>
              <w:jc w:val="right"/>
              <w:rPr>
                <w:color w:val="000000" w:themeColor="text1"/>
                <w:sz w:val="18"/>
                <w:szCs w:val="18"/>
              </w:rPr>
            </w:pPr>
            <w:r w:rsidRPr="0018069C">
              <w:rPr>
                <w:color w:val="000000" w:themeColor="text1"/>
                <w:sz w:val="18"/>
                <w:szCs w:val="18"/>
              </w:rPr>
              <w:t>-0.17(-0.85;0.51)</w:t>
            </w:r>
          </w:p>
        </w:tc>
        <w:tc>
          <w:tcPr>
            <w:tcW w:w="1512" w:type="dxa"/>
            <w:shd w:val="clear" w:color="auto" w:fill="auto"/>
            <w:noWrap/>
            <w:vAlign w:val="bottom"/>
            <w:hideMark/>
          </w:tcPr>
          <w:p w14:paraId="2482C094" w14:textId="77777777" w:rsidR="000B4A1D" w:rsidRPr="0018069C" w:rsidRDefault="000B4A1D" w:rsidP="00A77DE3">
            <w:pPr>
              <w:jc w:val="right"/>
              <w:rPr>
                <w:color w:val="000000" w:themeColor="text1"/>
                <w:sz w:val="18"/>
                <w:szCs w:val="18"/>
              </w:rPr>
            </w:pPr>
            <w:r w:rsidRPr="0018069C">
              <w:rPr>
                <w:color w:val="000000" w:themeColor="text1"/>
                <w:sz w:val="18"/>
                <w:szCs w:val="18"/>
              </w:rPr>
              <w:t>-1.67(-2.91;-0.44)</w:t>
            </w:r>
          </w:p>
        </w:tc>
        <w:tc>
          <w:tcPr>
            <w:tcW w:w="1512" w:type="dxa"/>
            <w:shd w:val="clear" w:color="auto" w:fill="auto"/>
            <w:noWrap/>
            <w:vAlign w:val="bottom"/>
            <w:hideMark/>
          </w:tcPr>
          <w:p w14:paraId="4722AC8E" w14:textId="77777777" w:rsidR="000B4A1D" w:rsidRPr="0018069C" w:rsidRDefault="000B4A1D" w:rsidP="00A77DE3">
            <w:pPr>
              <w:jc w:val="right"/>
              <w:rPr>
                <w:color w:val="000000" w:themeColor="text1"/>
                <w:sz w:val="18"/>
                <w:szCs w:val="18"/>
              </w:rPr>
            </w:pPr>
            <w:r w:rsidRPr="0018069C">
              <w:rPr>
                <w:color w:val="000000" w:themeColor="text1"/>
                <w:sz w:val="18"/>
                <w:szCs w:val="18"/>
              </w:rPr>
              <w:t>-1.15(-2.35;0.05)</w:t>
            </w:r>
          </w:p>
        </w:tc>
      </w:tr>
      <w:tr w:rsidR="0075794B" w:rsidRPr="00836DAD" w14:paraId="13F24C02" w14:textId="77777777" w:rsidTr="00500057">
        <w:trPr>
          <w:trHeight w:val="383"/>
        </w:trPr>
        <w:tc>
          <w:tcPr>
            <w:tcW w:w="1418" w:type="dxa"/>
            <w:shd w:val="clear" w:color="auto" w:fill="auto"/>
            <w:noWrap/>
            <w:vAlign w:val="bottom"/>
          </w:tcPr>
          <w:p w14:paraId="4FDA620B" w14:textId="77777777" w:rsidR="000B4A1D" w:rsidRPr="00500057" w:rsidRDefault="000B4A1D" w:rsidP="00500057">
            <w:pPr>
              <w:jc w:val="center"/>
              <w:rPr>
                <w:b/>
                <w:color w:val="000000" w:themeColor="text1"/>
                <w:sz w:val="18"/>
                <w:szCs w:val="18"/>
              </w:rPr>
            </w:pPr>
            <w:r w:rsidRPr="00500057">
              <w:rPr>
                <w:b/>
                <w:color w:val="000000" w:themeColor="text1"/>
                <w:sz w:val="18"/>
                <w:szCs w:val="18"/>
              </w:rPr>
              <w:t>2</w:t>
            </w:r>
          </w:p>
        </w:tc>
        <w:tc>
          <w:tcPr>
            <w:tcW w:w="1512" w:type="dxa"/>
            <w:shd w:val="clear" w:color="auto" w:fill="auto"/>
            <w:noWrap/>
            <w:vAlign w:val="bottom"/>
            <w:hideMark/>
          </w:tcPr>
          <w:p w14:paraId="07F0206F" w14:textId="77777777" w:rsidR="000B4A1D" w:rsidRPr="0018069C" w:rsidRDefault="000B4A1D" w:rsidP="00A77DE3">
            <w:pPr>
              <w:jc w:val="right"/>
              <w:rPr>
                <w:color w:val="000000" w:themeColor="text1"/>
                <w:sz w:val="18"/>
                <w:szCs w:val="18"/>
              </w:rPr>
            </w:pPr>
            <w:r w:rsidRPr="0018069C">
              <w:rPr>
                <w:color w:val="000000" w:themeColor="text1"/>
                <w:sz w:val="18"/>
                <w:szCs w:val="18"/>
              </w:rPr>
              <w:t>1.9(1.25;2.55)</w:t>
            </w:r>
          </w:p>
        </w:tc>
        <w:tc>
          <w:tcPr>
            <w:tcW w:w="1512" w:type="dxa"/>
            <w:shd w:val="clear" w:color="auto" w:fill="auto"/>
            <w:noWrap/>
            <w:vAlign w:val="bottom"/>
            <w:hideMark/>
          </w:tcPr>
          <w:p w14:paraId="2218ED09" w14:textId="77777777" w:rsidR="000B4A1D" w:rsidRPr="0018069C" w:rsidRDefault="000B4A1D" w:rsidP="00A77DE3">
            <w:pPr>
              <w:jc w:val="right"/>
              <w:rPr>
                <w:color w:val="000000" w:themeColor="text1"/>
                <w:sz w:val="18"/>
                <w:szCs w:val="18"/>
              </w:rPr>
            </w:pPr>
            <w:r w:rsidRPr="0018069C">
              <w:rPr>
                <w:color w:val="000000" w:themeColor="text1"/>
                <w:sz w:val="18"/>
                <w:szCs w:val="18"/>
              </w:rPr>
              <w:t>2.04(1.91;2.17)</w:t>
            </w:r>
          </w:p>
        </w:tc>
        <w:tc>
          <w:tcPr>
            <w:tcW w:w="1512" w:type="dxa"/>
            <w:shd w:val="clear" w:color="auto" w:fill="auto"/>
            <w:noWrap/>
            <w:vAlign w:val="bottom"/>
            <w:hideMark/>
          </w:tcPr>
          <w:p w14:paraId="314A3A47" w14:textId="77777777" w:rsidR="000B4A1D" w:rsidRPr="0018069C" w:rsidRDefault="000B4A1D" w:rsidP="00A77DE3">
            <w:pPr>
              <w:jc w:val="right"/>
              <w:rPr>
                <w:color w:val="000000" w:themeColor="text1"/>
                <w:sz w:val="18"/>
                <w:szCs w:val="18"/>
              </w:rPr>
            </w:pPr>
            <w:r w:rsidRPr="0018069C">
              <w:rPr>
                <w:color w:val="000000" w:themeColor="text1"/>
                <w:sz w:val="18"/>
                <w:szCs w:val="18"/>
              </w:rPr>
              <w:t>0.04(-0.61;0.7)</w:t>
            </w:r>
          </w:p>
        </w:tc>
        <w:tc>
          <w:tcPr>
            <w:tcW w:w="1512" w:type="dxa"/>
            <w:shd w:val="clear" w:color="auto" w:fill="auto"/>
            <w:noWrap/>
            <w:vAlign w:val="bottom"/>
          </w:tcPr>
          <w:p w14:paraId="07AA7EA1" w14:textId="77777777" w:rsidR="000B4A1D" w:rsidRPr="0018069C" w:rsidRDefault="000B4A1D" w:rsidP="00A77DE3">
            <w:pPr>
              <w:jc w:val="right"/>
              <w:rPr>
                <w:color w:val="000000" w:themeColor="text1"/>
                <w:sz w:val="18"/>
                <w:szCs w:val="18"/>
              </w:rPr>
            </w:pPr>
            <w:r w:rsidRPr="0018069C">
              <w:rPr>
                <w:color w:val="000000" w:themeColor="text1"/>
                <w:sz w:val="18"/>
                <w:szCs w:val="18"/>
              </w:rPr>
              <w:t>1.41(1.13;1.76)</w:t>
            </w:r>
          </w:p>
        </w:tc>
        <w:tc>
          <w:tcPr>
            <w:tcW w:w="1512" w:type="dxa"/>
            <w:shd w:val="clear" w:color="auto" w:fill="auto"/>
            <w:noWrap/>
            <w:vAlign w:val="bottom"/>
          </w:tcPr>
          <w:p w14:paraId="32C888E2" w14:textId="77777777" w:rsidR="000B4A1D" w:rsidRPr="0018069C" w:rsidRDefault="000B4A1D" w:rsidP="00A77DE3">
            <w:pPr>
              <w:jc w:val="right"/>
              <w:rPr>
                <w:color w:val="000000" w:themeColor="text1"/>
                <w:sz w:val="18"/>
                <w:szCs w:val="18"/>
              </w:rPr>
            </w:pPr>
            <w:r w:rsidRPr="0018069C">
              <w:rPr>
                <w:color w:val="000000" w:themeColor="text1"/>
                <w:sz w:val="18"/>
                <w:szCs w:val="18"/>
              </w:rPr>
              <w:t>1.62(1.4;1.88)</w:t>
            </w:r>
          </w:p>
        </w:tc>
        <w:tc>
          <w:tcPr>
            <w:tcW w:w="1512" w:type="dxa"/>
            <w:shd w:val="clear" w:color="auto" w:fill="auto"/>
            <w:noWrap/>
            <w:vAlign w:val="bottom"/>
            <w:hideMark/>
          </w:tcPr>
          <w:p w14:paraId="523807E3" w14:textId="77777777" w:rsidR="000B4A1D" w:rsidRPr="0018069C" w:rsidRDefault="000B4A1D" w:rsidP="00A77DE3">
            <w:pPr>
              <w:jc w:val="right"/>
              <w:rPr>
                <w:color w:val="000000" w:themeColor="text1"/>
                <w:sz w:val="18"/>
                <w:szCs w:val="18"/>
              </w:rPr>
            </w:pPr>
            <w:r w:rsidRPr="0018069C">
              <w:rPr>
                <w:color w:val="000000" w:themeColor="text1"/>
                <w:sz w:val="18"/>
                <w:szCs w:val="18"/>
              </w:rPr>
              <w:t>-0.74(-1.48;-0.01)</w:t>
            </w:r>
          </w:p>
        </w:tc>
        <w:tc>
          <w:tcPr>
            <w:tcW w:w="1512" w:type="dxa"/>
            <w:shd w:val="clear" w:color="auto" w:fill="auto"/>
            <w:noWrap/>
            <w:vAlign w:val="bottom"/>
            <w:hideMark/>
          </w:tcPr>
          <w:p w14:paraId="4A937BBC" w14:textId="77777777" w:rsidR="000B4A1D" w:rsidRPr="0018069C" w:rsidRDefault="000B4A1D" w:rsidP="00A77DE3">
            <w:pPr>
              <w:jc w:val="right"/>
              <w:rPr>
                <w:color w:val="000000" w:themeColor="text1"/>
                <w:sz w:val="18"/>
                <w:szCs w:val="18"/>
              </w:rPr>
            </w:pPr>
            <w:r w:rsidRPr="0018069C">
              <w:rPr>
                <w:color w:val="000000" w:themeColor="text1"/>
                <w:sz w:val="18"/>
                <w:szCs w:val="18"/>
              </w:rPr>
              <w:t>-0.23(-0.92;0.47)</w:t>
            </w:r>
          </w:p>
        </w:tc>
        <w:tc>
          <w:tcPr>
            <w:tcW w:w="1512" w:type="dxa"/>
            <w:shd w:val="clear" w:color="auto" w:fill="auto"/>
            <w:noWrap/>
            <w:vAlign w:val="bottom"/>
            <w:hideMark/>
          </w:tcPr>
          <w:p w14:paraId="16FEC732" w14:textId="77777777" w:rsidR="000B4A1D" w:rsidRPr="0018069C" w:rsidRDefault="000B4A1D" w:rsidP="00A77DE3">
            <w:pPr>
              <w:jc w:val="right"/>
              <w:rPr>
                <w:color w:val="000000" w:themeColor="text1"/>
                <w:sz w:val="18"/>
                <w:szCs w:val="18"/>
              </w:rPr>
            </w:pPr>
            <w:r w:rsidRPr="0018069C">
              <w:rPr>
                <w:color w:val="000000" w:themeColor="text1"/>
                <w:sz w:val="18"/>
                <w:szCs w:val="18"/>
              </w:rPr>
              <w:t>-0.57(-1.84;0.69)</w:t>
            </w:r>
          </w:p>
        </w:tc>
        <w:tc>
          <w:tcPr>
            <w:tcW w:w="1512" w:type="dxa"/>
            <w:shd w:val="clear" w:color="auto" w:fill="auto"/>
            <w:noWrap/>
            <w:vAlign w:val="bottom"/>
            <w:hideMark/>
          </w:tcPr>
          <w:p w14:paraId="472C9238" w14:textId="77777777" w:rsidR="000B4A1D" w:rsidRPr="0018069C" w:rsidRDefault="000B4A1D" w:rsidP="00A77DE3">
            <w:pPr>
              <w:jc w:val="right"/>
              <w:rPr>
                <w:color w:val="000000" w:themeColor="text1"/>
                <w:sz w:val="18"/>
                <w:szCs w:val="18"/>
              </w:rPr>
            </w:pPr>
            <w:r w:rsidRPr="0018069C">
              <w:rPr>
                <w:color w:val="000000" w:themeColor="text1"/>
                <w:sz w:val="18"/>
                <w:szCs w:val="18"/>
              </w:rPr>
              <w:t>-0.79(-1.91;0.32)</w:t>
            </w:r>
          </w:p>
        </w:tc>
      </w:tr>
      <w:tr w:rsidR="0075794B" w:rsidRPr="00836DAD" w14:paraId="26761287" w14:textId="77777777" w:rsidTr="00500057">
        <w:trPr>
          <w:trHeight w:val="300"/>
        </w:trPr>
        <w:tc>
          <w:tcPr>
            <w:tcW w:w="1418" w:type="dxa"/>
            <w:shd w:val="clear" w:color="auto" w:fill="auto"/>
            <w:noWrap/>
            <w:vAlign w:val="bottom"/>
          </w:tcPr>
          <w:p w14:paraId="515A9E26" w14:textId="77777777" w:rsidR="000B4A1D" w:rsidRPr="00500057" w:rsidRDefault="000B4A1D" w:rsidP="00500057">
            <w:pPr>
              <w:jc w:val="center"/>
              <w:rPr>
                <w:b/>
                <w:color w:val="000000" w:themeColor="text1"/>
                <w:sz w:val="18"/>
                <w:szCs w:val="18"/>
              </w:rPr>
            </w:pPr>
            <w:r w:rsidRPr="00500057">
              <w:rPr>
                <w:b/>
                <w:color w:val="000000" w:themeColor="text1"/>
                <w:sz w:val="18"/>
                <w:szCs w:val="18"/>
              </w:rPr>
              <w:t>3</w:t>
            </w:r>
          </w:p>
        </w:tc>
        <w:tc>
          <w:tcPr>
            <w:tcW w:w="1512" w:type="dxa"/>
            <w:shd w:val="clear" w:color="auto" w:fill="auto"/>
            <w:noWrap/>
            <w:vAlign w:val="bottom"/>
            <w:hideMark/>
          </w:tcPr>
          <w:p w14:paraId="1C720534" w14:textId="77777777" w:rsidR="000B4A1D" w:rsidRPr="0018069C" w:rsidRDefault="000B4A1D" w:rsidP="00A77DE3">
            <w:pPr>
              <w:jc w:val="right"/>
              <w:rPr>
                <w:color w:val="000000" w:themeColor="text1"/>
                <w:sz w:val="18"/>
                <w:szCs w:val="18"/>
              </w:rPr>
            </w:pPr>
            <w:r w:rsidRPr="0018069C">
              <w:rPr>
                <w:color w:val="000000" w:themeColor="text1"/>
                <w:sz w:val="18"/>
                <w:szCs w:val="18"/>
              </w:rPr>
              <w:t>1.65(1.13;2.17)</w:t>
            </w:r>
          </w:p>
        </w:tc>
        <w:tc>
          <w:tcPr>
            <w:tcW w:w="1512" w:type="dxa"/>
            <w:shd w:val="clear" w:color="auto" w:fill="auto"/>
            <w:noWrap/>
            <w:vAlign w:val="bottom"/>
            <w:hideMark/>
          </w:tcPr>
          <w:p w14:paraId="5D3E56DC" w14:textId="77777777" w:rsidR="000B4A1D" w:rsidRPr="0018069C" w:rsidRDefault="000B4A1D" w:rsidP="00A77DE3">
            <w:pPr>
              <w:jc w:val="right"/>
              <w:rPr>
                <w:color w:val="000000" w:themeColor="text1"/>
                <w:sz w:val="18"/>
                <w:szCs w:val="18"/>
              </w:rPr>
            </w:pPr>
            <w:r w:rsidRPr="0018069C">
              <w:rPr>
                <w:color w:val="000000" w:themeColor="text1"/>
                <w:sz w:val="18"/>
                <w:szCs w:val="18"/>
              </w:rPr>
              <w:t>2.14(2;2.29)</w:t>
            </w:r>
          </w:p>
        </w:tc>
        <w:tc>
          <w:tcPr>
            <w:tcW w:w="1512" w:type="dxa"/>
            <w:shd w:val="clear" w:color="auto" w:fill="auto"/>
            <w:noWrap/>
            <w:vAlign w:val="bottom"/>
            <w:hideMark/>
          </w:tcPr>
          <w:p w14:paraId="3B970DE3" w14:textId="77777777" w:rsidR="000B4A1D" w:rsidRPr="0018069C" w:rsidRDefault="000B4A1D" w:rsidP="00A77DE3">
            <w:pPr>
              <w:jc w:val="right"/>
              <w:rPr>
                <w:color w:val="000000" w:themeColor="text1"/>
                <w:sz w:val="18"/>
                <w:szCs w:val="18"/>
              </w:rPr>
            </w:pPr>
            <w:r w:rsidRPr="0018069C">
              <w:rPr>
                <w:color w:val="000000" w:themeColor="text1"/>
                <w:sz w:val="18"/>
                <w:szCs w:val="18"/>
              </w:rPr>
              <w:t>0.03(-0.55;0.61)</w:t>
            </w:r>
          </w:p>
        </w:tc>
        <w:tc>
          <w:tcPr>
            <w:tcW w:w="1512" w:type="dxa"/>
            <w:shd w:val="clear" w:color="auto" w:fill="auto"/>
            <w:noWrap/>
            <w:vAlign w:val="bottom"/>
          </w:tcPr>
          <w:p w14:paraId="2CFCA0BF" w14:textId="77777777" w:rsidR="000B4A1D" w:rsidRPr="0018069C" w:rsidRDefault="000B4A1D" w:rsidP="00A77DE3">
            <w:pPr>
              <w:jc w:val="right"/>
              <w:rPr>
                <w:color w:val="000000" w:themeColor="text1"/>
                <w:sz w:val="18"/>
                <w:szCs w:val="18"/>
              </w:rPr>
            </w:pPr>
            <w:r w:rsidRPr="0018069C">
              <w:rPr>
                <w:color w:val="000000" w:themeColor="text1"/>
                <w:sz w:val="18"/>
                <w:szCs w:val="18"/>
              </w:rPr>
              <w:t>1.7(1.42;2.04)</w:t>
            </w:r>
          </w:p>
        </w:tc>
        <w:tc>
          <w:tcPr>
            <w:tcW w:w="1512" w:type="dxa"/>
            <w:shd w:val="clear" w:color="auto" w:fill="auto"/>
            <w:noWrap/>
            <w:vAlign w:val="bottom"/>
          </w:tcPr>
          <w:p w14:paraId="72AF8CB6" w14:textId="77777777" w:rsidR="000B4A1D" w:rsidRPr="0018069C" w:rsidRDefault="000B4A1D" w:rsidP="00A77DE3">
            <w:pPr>
              <w:jc w:val="right"/>
              <w:rPr>
                <w:color w:val="000000" w:themeColor="text1"/>
                <w:sz w:val="18"/>
                <w:szCs w:val="18"/>
              </w:rPr>
            </w:pPr>
            <w:r w:rsidRPr="0018069C">
              <w:rPr>
                <w:color w:val="000000" w:themeColor="text1"/>
                <w:sz w:val="18"/>
                <w:szCs w:val="18"/>
              </w:rPr>
              <w:t>1.86(1.6;2.17)</w:t>
            </w:r>
          </w:p>
        </w:tc>
        <w:tc>
          <w:tcPr>
            <w:tcW w:w="1512" w:type="dxa"/>
            <w:shd w:val="clear" w:color="auto" w:fill="auto"/>
            <w:noWrap/>
            <w:vAlign w:val="bottom"/>
            <w:hideMark/>
          </w:tcPr>
          <w:p w14:paraId="53B60D57" w14:textId="77777777" w:rsidR="000B4A1D" w:rsidRPr="0018069C" w:rsidRDefault="000B4A1D" w:rsidP="00A77DE3">
            <w:pPr>
              <w:jc w:val="right"/>
              <w:rPr>
                <w:color w:val="000000" w:themeColor="text1"/>
                <w:sz w:val="18"/>
                <w:szCs w:val="18"/>
              </w:rPr>
            </w:pPr>
            <w:r w:rsidRPr="0018069C">
              <w:rPr>
                <w:color w:val="000000" w:themeColor="text1"/>
                <w:sz w:val="18"/>
                <w:szCs w:val="18"/>
              </w:rPr>
              <w:t>-0.54(-1.09;0.02)</w:t>
            </w:r>
          </w:p>
        </w:tc>
        <w:tc>
          <w:tcPr>
            <w:tcW w:w="1512" w:type="dxa"/>
            <w:shd w:val="clear" w:color="auto" w:fill="auto"/>
            <w:noWrap/>
            <w:vAlign w:val="bottom"/>
            <w:hideMark/>
          </w:tcPr>
          <w:p w14:paraId="0A2A99C0" w14:textId="77777777" w:rsidR="000B4A1D" w:rsidRPr="0018069C" w:rsidRDefault="000B4A1D" w:rsidP="00A77DE3">
            <w:pPr>
              <w:jc w:val="right"/>
              <w:rPr>
                <w:color w:val="000000" w:themeColor="text1"/>
                <w:sz w:val="18"/>
                <w:szCs w:val="18"/>
              </w:rPr>
            </w:pPr>
            <w:r w:rsidRPr="0018069C">
              <w:rPr>
                <w:color w:val="000000" w:themeColor="text1"/>
                <w:sz w:val="18"/>
                <w:szCs w:val="18"/>
              </w:rPr>
              <w:t>0.16(-0.39;0.72)</w:t>
            </w:r>
          </w:p>
        </w:tc>
        <w:tc>
          <w:tcPr>
            <w:tcW w:w="1512" w:type="dxa"/>
            <w:shd w:val="clear" w:color="auto" w:fill="auto"/>
            <w:noWrap/>
            <w:vAlign w:val="bottom"/>
            <w:hideMark/>
          </w:tcPr>
          <w:p w14:paraId="1F5917BE" w14:textId="77777777" w:rsidR="000B4A1D" w:rsidRPr="0018069C" w:rsidRDefault="000B4A1D" w:rsidP="00A77DE3">
            <w:pPr>
              <w:jc w:val="right"/>
              <w:rPr>
                <w:color w:val="000000" w:themeColor="text1"/>
                <w:sz w:val="18"/>
                <w:szCs w:val="18"/>
              </w:rPr>
            </w:pPr>
            <w:r w:rsidRPr="0018069C">
              <w:rPr>
                <w:color w:val="000000" w:themeColor="text1"/>
                <w:sz w:val="18"/>
                <w:szCs w:val="18"/>
              </w:rPr>
              <w:t>-1.12(-2.75;0.51)</w:t>
            </w:r>
          </w:p>
        </w:tc>
        <w:tc>
          <w:tcPr>
            <w:tcW w:w="1512" w:type="dxa"/>
            <w:shd w:val="clear" w:color="auto" w:fill="auto"/>
            <w:noWrap/>
            <w:vAlign w:val="bottom"/>
            <w:hideMark/>
          </w:tcPr>
          <w:p w14:paraId="37F0A852" w14:textId="77777777" w:rsidR="000B4A1D" w:rsidRPr="0018069C" w:rsidRDefault="000B4A1D" w:rsidP="00A77DE3">
            <w:pPr>
              <w:jc w:val="right"/>
              <w:rPr>
                <w:color w:val="000000" w:themeColor="text1"/>
                <w:sz w:val="18"/>
                <w:szCs w:val="18"/>
              </w:rPr>
            </w:pPr>
            <w:r w:rsidRPr="0018069C">
              <w:rPr>
                <w:color w:val="000000" w:themeColor="text1"/>
                <w:sz w:val="18"/>
                <w:szCs w:val="18"/>
              </w:rPr>
              <w:t>-0.97(-2.01;0.07)</w:t>
            </w:r>
          </w:p>
        </w:tc>
      </w:tr>
      <w:tr w:rsidR="0075794B" w:rsidRPr="00836DAD" w14:paraId="6712DB55" w14:textId="77777777" w:rsidTr="00500057">
        <w:trPr>
          <w:trHeight w:val="300"/>
        </w:trPr>
        <w:tc>
          <w:tcPr>
            <w:tcW w:w="1418" w:type="dxa"/>
            <w:shd w:val="clear" w:color="auto" w:fill="auto"/>
            <w:noWrap/>
            <w:vAlign w:val="bottom"/>
          </w:tcPr>
          <w:p w14:paraId="1AB19C7D" w14:textId="77777777" w:rsidR="000B4A1D" w:rsidRPr="00500057" w:rsidRDefault="000B4A1D" w:rsidP="00500057">
            <w:pPr>
              <w:jc w:val="center"/>
              <w:rPr>
                <w:b/>
                <w:color w:val="000000" w:themeColor="text1"/>
                <w:sz w:val="18"/>
                <w:szCs w:val="18"/>
              </w:rPr>
            </w:pPr>
            <w:r w:rsidRPr="00500057">
              <w:rPr>
                <w:b/>
                <w:color w:val="000000" w:themeColor="text1"/>
                <w:sz w:val="18"/>
                <w:szCs w:val="18"/>
              </w:rPr>
              <w:t>4</w:t>
            </w:r>
          </w:p>
        </w:tc>
        <w:tc>
          <w:tcPr>
            <w:tcW w:w="1512" w:type="dxa"/>
            <w:shd w:val="clear" w:color="auto" w:fill="auto"/>
            <w:noWrap/>
            <w:vAlign w:val="bottom"/>
            <w:hideMark/>
          </w:tcPr>
          <w:p w14:paraId="2ACD19EA" w14:textId="77777777" w:rsidR="000B4A1D" w:rsidRPr="0018069C" w:rsidRDefault="000B4A1D" w:rsidP="00A77DE3">
            <w:pPr>
              <w:jc w:val="right"/>
              <w:rPr>
                <w:color w:val="000000" w:themeColor="text1"/>
                <w:sz w:val="18"/>
                <w:szCs w:val="18"/>
              </w:rPr>
            </w:pPr>
            <w:r w:rsidRPr="0018069C">
              <w:rPr>
                <w:color w:val="000000" w:themeColor="text1"/>
                <w:sz w:val="18"/>
                <w:szCs w:val="18"/>
              </w:rPr>
              <w:t>2.47(2.04;2.9)</w:t>
            </w:r>
          </w:p>
        </w:tc>
        <w:tc>
          <w:tcPr>
            <w:tcW w:w="1512" w:type="dxa"/>
            <w:shd w:val="clear" w:color="auto" w:fill="auto"/>
            <w:noWrap/>
            <w:vAlign w:val="bottom"/>
            <w:hideMark/>
          </w:tcPr>
          <w:p w14:paraId="1967E9D2" w14:textId="77777777" w:rsidR="000B4A1D" w:rsidRPr="0018069C" w:rsidRDefault="000B4A1D" w:rsidP="00A77DE3">
            <w:pPr>
              <w:jc w:val="right"/>
              <w:rPr>
                <w:color w:val="000000" w:themeColor="text1"/>
                <w:sz w:val="18"/>
                <w:szCs w:val="18"/>
              </w:rPr>
            </w:pPr>
            <w:r w:rsidRPr="0018069C">
              <w:rPr>
                <w:color w:val="000000" w:themeColor="text1"/>
                <w:sz w:val="18"/>
                <w:szCs w:val="18"/>
              </w:rPr>
              <w:t>1.84(1.77;1.9)</w:t>
            </w:r>
          </w:p>
        </w:tc>
        <w:tc>
          <w:tcPr>
            <w:tcW w:w="1512" w:type="dxa"/>
            <w:shd w:val="clear" w:color="auto" w:fill="auto"/>
            <w:noWrap/>
            <w:vAlign w:val="bottom"/>
            <w:hideMark/>
          </w:tcPr>
          <w:p w14:paraId="4281DF87" w14:textId="77777777" w:rsidR="000B4A1D" w:rsidRPr="0018069C" w:rsidRDefault="000B4A1D" w:rsidP="00A77DE3">
            <w:pPr>
              <w:jc w:val="right"/>
              <w:rPr>
                <w:color w:val="000000" w:themeColor="text1"/>
                <w:sz w:val="18"/>
                <w:szCs w:val="18"/>
              </w:rPr>
            </w:pPr>
            <w:r w:rsidRPr="0018069C">
              <w:rPr>
                <w:color w:val="000000" w:themeColor="text1"/>
                <w:sz w:val="18"/>
                <w:szCs w:val="18"/>
              </w:rPr>
              <w:t>0.5(0.22;0.78)</w:t>
            </w:r>
          </w:p>
        </w:tc>
        <w:tc>
          <w:tcPr>
            <w:tcW w:w="1512" w:type="dxa"/>
            <w:shd w:val="clear" w:color="auto" w:fill="auto"/>
            <w:noWrap/>
            <w:vAlign w:val="bottom"/>
          </w:tcPr>
          <w:p w14:paraId="0B690767" w14:textId="77777777" w:rsidR="000B4A1D" w:rsidRPr="0018069C" w:rsidRDefault="000B4A1D" w:rsidP="00A77DE3">
            <w:pPr>
              <w:jc w:val="right"/>
              <w:rPr>
                <w:color w:val="000000" w:themeColor="text1"/>
                <w:sz w:val="18"/>
                <w:szCs w:val="18"/>
              </w:rPr>
            </w:pPr>
            <w:r w:rsidRPr="0018069C">
              <w:rPr>
                <w:color w:val="000000" w:themeColor="text1"/>
                <w:sz w:val="18"/>
                <w:szCs w:val="18"/>
              </w:rPr>
              <w:t>2.19(1.99;2.4)</w:t>
            </w:r>
          </w:p>
        </w:tc>
        <w:tc>
          <w:tcPr>
            <w:tcW w:w="1512" w:type="dxa"/>
            <w:shd w:val="clear" w:color="auto" w:fill="auto"/>
            <w:noWrap/>
            <w:vAlign w:val="bottom"/>
          </w:tcPr>
          <w:p w14:paraId="574DA739" w14:textId="77777777" w:rsidR="000B4A1D" w:rsidRPr="0018069C" w:rsidRDefault="000B4A1D" w:rsidP="00A77DE3">
            <w:pPr>
              <w:jc w:val="right"/>
              <w:rPr>
                <w:color w:val="000000" w:themeColor="text1"/>
                <w:sz w:val="18"/>
                <w:szCs w:val="18"/>
              </w:rPr>
            </w:pPr>
            <w:r w:rsidRPr="0018069C">
              <w:rPr>
                <w:color w:val="000000" w:themeColor="text1"/>
                <w:sz w:val="18"/>
                <w:szCs w:val="18"/>
              </w:rPr>
              <w:t>2.4(2.23;2.59)</w:t>
            </w:r>
          </w:p>
        </w:tc>
        <w:tc>
          <w:tcPr>
            <w:tcW w:w="1512" w:type="dxa"/>
            <w:shd w:val="clear" w:color="auto" w:fill="auto"/>
            <w:noWrap/>
            <w:vAlign w:val="bottom"/>
            <w:hideMark/>
          </w:tcPr>
          <w:p w14:paraId="5915275F" w14:textId="77777777" w:rsidR="000B4A1D" w:rsidRPr="0018069C" w:rsidRDefault="000B4A1D" w:rsidP="00A77DE3">
            <w:pPr>
              <w:jc w:val="right"/>
              <w:rPr>
                <w:color w:val="000000" w:themeColor="text1"/>
                <w:sz w:val="18"/>
                <w:szCs w:val="18"/>
              </w:rPr>
            </w:pPr>
            <w:r w:rsidRPr="0018069C">
              <w:rPr>
                <w:color w:val="000000" w:themeColor="text1"/>
                <w:sz w:val="18"/>
                <w:szCs w:val="18"/>
              </w:rPr>
              <w:t>-1.39(-1.84;-0.93)</w:t>
            </w:r>
          </w:p>
        </w:tc>
        <w:tc>
          <w:tcPr>
            <w:tcW w:w="1512" w:type="dxa"/>
            <w:shd w:val="clear" w:color="auto" w:fill="auto"/>
            <w:noWrap/>
            <w:vAlign w:val="bottom"/>
            <w:hideMark/>
          </w:tcPr>
          <w:p w14:paraId="1B945668" w14:textId="77777777" w:rsidR="000B4A1D" w:rsidRPr="0018069C" w:rsidRDefault="000B4A1D" w:rsidP="00A77DE3">
            <w:pPr>
              <w:jc w:val="right"/>
              <w:rPr>
                <w:color w:val="000000" w:themeColor="text1"/>
                <w:sz w:val="18"/>
                <w:szCs w:val="18"/>
              </w:rPr>
            </w:pPr>
            <w:r w:rsidRPr="0018069C">
              <w:rPr>
                <w:color w:val="000000" w:themeColor="text1"/>
                <w:sz w:val="18"/>
                <w:szCs w:val="18"/>
              </w:rPr>
              <w:t>-0.5(-0.97;-0.03)</w:t>
            </w:r>
          </w:p>
        </w:tc>
        <w:tc>
          <w:tcPr>
            <w:tcW w:w="1512" w:type="dxa"/>
            <w:shd w:val="clear" w:color="auto" w:fill="auto"/>
            <w:noWrap/>
            <w:vAlign w:val="bottom"/>
            <w:hideMark/>
          </w:tcPr>
          <w:p w14:paraId="24C3A707" w14:textId="77777777" w:rsidR="000B4A1D" w:rsidRPr="0018069C" w:rsidRDefault="000B4A1D" w:rsidP="00A77DE3">
            <w:pPr>
              <w:jc w:val="right"/>
              <w:rPr>
                <w:color w:val="000000" w:themeColor="text1"/>
                <w:sz w:val="18"/>
                <w:szCs w:val="18"/>
              </w:rPr>
            </w:pPr>
            <w:r w:rsidRPr="0018069C">
              <w:rPr>
                <w:color w:val="000000" w:themeColor="text1"/>
                <w:sz w:val="18"/>
                <w:szCs w:val="18"/>
              </w:rPr>
              <w:t>-1.66(-2.48;-0.83)</w:t>
            </w:r>
          </w:p>
        </w:tc>
        <w:tc>
          <w:tcPr>
            <w:tcW w:w="1512" w:type="dxa"/>
            <w:shd w:val="clear" w:color="auto" w:fill="auto"/>
            <w:noWrap/>
            <w:vAlign w:val="bottom"/>
            <w:hideMark/>
          </w:tcPr>
          <w:p w14:paraId="00EB89D2" w14:textId="77777777" w:rsidR="000B4A1D" w:rsidRPr="0018069C" w:rsidRDefault="000B4A1D" w:rsidP="00A77DE3">
            <w:pPr>
              <w:jc w:val="right"/>
              <w:rPr>
                <w:color w:val="000000" w:themeColor="text1"/>
                <w:sz w:val="18"/>
                <w:szCs w:val="18"/>
              </w:rPr>
            </w:pPr>
            <w:r w:rsidRPr="0018069C">
              <w:rPr>
                <w:color w:val="000000" w:themeColor="text1"/>
                <w:sz w:val="18"/>
                <w:szCs w:val="18"/>
              </w:rPr>
              <w:t>-1.24(-1.94;-0.53)</w:t>
            </w:r>
          </w:p>
        </w:tc>
      </w:tr>
      <w:tr w:rsidR="0075794B" w:rsidRPr="00836DAD" w14:paraId="67093718" w14:textId="77777777" w:rsidTr="00500057">
        <w:trPr>
          <w:trHeight w:val="383"/>
        </w:trPr>
        <w:tc>
          <w:tcPr>
            <w:tcW w:w="1418" w:type="dxa"/>
            <w:shd w:val="clear" w:color="auto" w:fill="auto"/>
            <w:noWrap/>
            <w:vAlign w:val="bottom"/>
          </w:tcPr>
          <w:p w14:paraId="597545DD" w14:textId="77777777" w:rsidR="000B4A1D" w:rsidRPr="00500057" w:rsidRDefault="000B4A1D" w:rsidP="00500057">
            <w:pPr>
              <w:jc w:val="center"/>
              <w:rPr>
                <w:b/>
                <w:color w:val="000000" w:themeColor="text1"/>
                <w:sz w:val="18"/>
                <w:szCs w:val="18"/>
              </w:rPr>
            </w:pPr>
            <w:r w:rsidRPr="00500057">
              <w:rPr>
                <w:b/>
                <w:color w:val="000000" w:themeColor="text1"/>
                <w:sz w:val="18"/>
                <w:szCs w:val="18"/>
              </w:rPr>
              <w:t>5</w:t>
            </w:r>
          </w:p>
        </w:tc>
        <w:tc>
          <w:tcPr>
            <w:tcW w:w="1512" w:type="dxa"/>
            <w:shd w:val="clear" w:color="auto" w:fill="auto"/>
            <w:noWrap/>
            <w:vAlign w:val="bottom"/>
            <w:hideMark/>
          </w:tcPr>
          <w:p w14:paraId="03060981" w14:textId="77777777" w:rsidR="000B4A1D" w:rsidRPr="0018069C" w:rsidRDefault="000B4A1D" w:rsidP="00A77DE3">
            <w:pPr>
              <w:jc w:val="right"/>
              <w:rPr>
                <w:color w:val="000000" w:themeColor="text1"/>
                <w:sz w:val="18"/>
                <w:szCs w:val="18"/>
              </w:rPr>
            </w:pPr>
            <w:r w:rsidRPr="0018069C">
              <w:rPr>
                <w:color w:val="000000" w:themeColor="text1"/>
                <w:sz w:val="18"/>
                <w:szCs w:val="18"/>
              </w:rPr>
              <w:t>1.91(1.42;2.39)</w:t>
            </w:r>
          </w:p>
        </w:tc>
        <w:tc>
          <w:tcPr>
            <w:tcW w:w="1512" w:type="dxa"/>
            <w:shd w:val="clear" w:color="auto" w:fill="auto"/>
            <w:noWrap/>
            <w:vAlign w:val="bottom"/>
            <w:hideMark/>
          </w:tcPr>
          <w:p w14:paraId="19A741A7" w14:textId="77777777" w:rsidR="000B4A1D" w:rsidRPr="0018069C" w:rsidRDefault="000B4A1D" w:rsidP="00A77DE3">
            <w:pPr>
              <w:jc w:val="right"/>
              <w:rPr>
                <w:color w:val="000000" w:themeColor="text1"/>
                <w:sz w:val="18"/>
                <w:szCs w:val="18"/>
              </w:rPr>
            </w:pPr>
            <w:r w:rsidRPr="0018069C">
              <w:rPr>
                <w:color w:val="000000" w:themeColor="text1"/>
                <w:sz w:val="18"/>
                <w:szCs w:val="18"/>
              </w:rPr>
              <w:t>2.04(1.92;2.16)</w:t>
            </w:r>
          </w:p>
        </w:tc>
        <w:tc>
          <w:tcPr>
            <w:tcW w:w="1512" w:type="dxa"/>
            <w:shd w:val="clear" w:color="auto" w:fill="auto"/>
            <w:noWrap/>
            <w:vAlign w:val="bottom"/>
            <w:hideMark/>
          </w:tcPr>
          <w:p w14:paraId="408E6874" w14:textId="77777777" w:rsidR="000B4A1D" w:rsidRPr="0018069C" w:rsidRDefault="000B4A1D" w:rsidP="00A77DE3">
            <w:pPr>
              <w:jc w:val="right"/>
              <w:rPr>
                <w:color w:val="000000" w:themeColor="text1"/>
                <w:sz w:val="18"/>
                <w:szCs w:val="18"/>
              </w:rPr>
            </w:pPr>
            <w:r w:rsidRPr="0018069C">
              <w:rPr>
                <w:color w:val="000000" w:themeColor="text1"/>
                <w:sz w:val="18"/>
                <w:szCs w:val="18"/>
              </w:rPr>
              <w:t>0.27(-0.17;0.71)</w:t>
            </w:r>
          </w:p>
        </w:tc>
        <w:tc>
          <w:tcPr>
            <w:tcW w:w="1512" w:type="dxa"/>
            <w:shd w:val="clear" w:color="auto" w:fill="auto"/>
            <w:noWrap/>
            <w:vAlign w:val="bottom"/>
          </w:tcPr>
          <w:p w14:paraId="324A113E" w14:textId="77777777" w:rsidR="000B4A1D" w:rsidRPr="0018069C" w:rsidRDefault="000B4A1D" w:rsidP="00A77DE3">
            <w:pPr>
              <w:jc w:val="right"/>
              <w:rPr>
                <w:color w:val="000000" w:themeColor="text1"/>
                <w:sz w:val="18"/>
                <w:szCs w:val="18"/>
              </w:rPr>
            </w:pPr>
            <w:r w:rsidRPr="0018069C">
              <w:rPr>
                <w:color w:val="000000" w:themeColor="text1"/>
                <w:sz w:val="18"/>
                <w:szCs w:val="18"/>
              </w:rPr>
              <w:t>1.71(1.48;1.98)</w:t>
            </w:r>
          </w:p>
        </w:tc>
        <w:tc>
          <w:tcPr>
            <w:tcW w:w="1512" w:type="dxa"/>
            <w:shd w:val="clear" w:color="auto" w:fill="auto"/>
            <w:noWrap/>
            <w:vAlign w:val="bottom"/>
          </w:tcPr>
          <w:p w14:paraId="5E844EF7" w14:textId="77777777" w:rsidR="000B4A1D" w:rsidRPr="0018069C" w:rsidRDefault="000B4A1D" w:rsidP="00A77DE3">
            <w:pPr>
              <w:jc w:val="right"/>
              <w:rPr>
                <w:color w:val="000000" w:themeColor="text1"/>
                <w:sz w:val="18"/>
                <w:szCs w:val="18"/>
              </w:rPr>
            </w:pPr>
            <w:r w:rsidRPr="0018069C">
              <w:rPr>
                <w:color w:val="000000" w:themeColor="text1"/>
                <w:sz w:val="18"/>
                <w:szCs w:val="18"/>
              </w:rPr>
              <w:t>1.72(1.52;1.96)</w:t>
            </w:r>
          </w:p>
        </w:tc>
        <w:tc>
          <w:tcPr>
            <w:tcW w:w="1512" w:type="dxa"/>
            <w:shd w:val="clear" w:color="auto" w:fill="auto"/>
            <w:noWrap/>
            <w:vAlign w:val="bottom"/>
            <w:hideMark/>
          </w:tcPr>
          <w:p w14:paraId="14D63299" w14:textId="77777777" w:rsidR="000B4A1D" w:rsidRPr="0018069C" w:rsidRDefault="000B4A1D" w:rsidP="00A77DE3">
            <w:pPr>
              <w:jc w:val="right"/>
              <w:rPr>
                <w:color w:val="000000" w:themeColor="text1"/>
                <w:sz w:val="18"/>
                <w:szCs w:val="18"/>
              </w:rPr>
            </w:pPr>
            <w:r w:rsidRPr="0018069C">
              <w:rPr>
                <w:color w:val="000000" w:themeColor="text1"/>
                <w:sz w:val="18"/>
                <w:szCs w:val="18"/>
              </w:rPr>
              <w:t>-0.72(-1.25;-0.2)</w:t>
            </w:r>
          </w:p>
        </w:tc>
        <w:tc>
          <w:tcPr>
            <w:tcW w:w="1512" w:type="dxa"/>
            <w:shd w:val="clear" w:color="auto" w:fill="auto"/>
            <w:noWrap/>
            <w:vAlign w:val="bottom"/>
            <w:hideMark/>
          </w:tcPr>
          <w:p w14:paraId="785FDB64" w14:textId="77777777" w:rsidR="000B4A1D" w:rsidRPr="0018069C" w:rsidRDefault="000B4A1D" w:rsidP="00A77DE3">
            <w:pPr>
              <w:jc w:val="right"/>
              <w:rPr>
                <w:color w:val="000000" w:themeColor="text1"/>
                <w:sz w:val="18"/>
                <w:szCs w:val="18"/>
              </w:rPr>
            </w:pPr>
            <w:r w:rsidRPr="0018069C">
              <w:rPr>
                <w:color w:val="000000" w:themeColor="text1"/>
                <w:sz w:val="18"/>
                <w:szCs w:val="18"/>
              </w:rPr>
              <w:t>0.08(-0.45;0.62)</w:t>
            </w:r>
          </w:p>
        </w:tc>
        <w:tc>
          <w:tcPr>
            <w:tcW w:w="1512" w:type="dxa"/>
            <w:shd w:val="clear" w:color="auto" w:fill="auto"/>
            <w:noWrap/>
            <w:vAlign w:val="bottom"/>
            <w:hideMark/>
          </w:tcPr>
          <w:p w14:paraId="107073EE" w14:textId="77777777" w:rsidR="000B4A1D" w:rsidRPr="0018069C" w:rsidRDefault="000B4A1D" w:rsidP="00A77DE3">
            <w:pPr>
              <w:jc w:val="right"/>
              <w:rPr>
                <w:color w:val="000000" w:themeColor="text1"/>
                <w:sz w:val="18"/>
                <w:szCs w:val="18"/>
              </w:rPr>
            </w:pPr>
            <w:r w:rsidRPr="0018069C">
              <w:rPr>
                <w:color w:val="000000" w:themeColor="text1"/>
                <w:sz w:val="18"/>
                <w:szCs w:val="18"/>
              </w:rPr>
              <w:t>-1.18(-2.07;-0.29)</w:t>
            </w:r>
          </w:p>
        </w:tc>
        <w:tc>
          <w:tcPr>
            <w:tcW w:w="1512" w:type="dxa"/>
            <w:shd w:val="clear" w:color="auto" w:fill="auto"/>
            <w:noWrap/>
            <w:vAlign w:val="bottom"/>
            <w:hideMark/>
          </w:tcPr>
          <w:p w14:paraId="451C3AD1" w14:textId="77777777" w:rsidR="000B4A1D" w:rsidRPr="0018069C" w:rsidRDefault="000B4A1D" w:rsidP="00A77DE3">
            <w:pPr>
              <w:jc w:val="right"/>
              <w:rPr>
                <w:color w:val="000000" w:themeColor="text1"/>
                <w:sz w:val="18"/>
                <w:szCs w:val="18"/>
              </w:rPr>
            </w:pPr>
            <w:r w:rsidRPr="0018069C">
              <w:rPr>
                <w:color w:val="000000" w:themeColor="text1"/>
                <w:sz w:val="18"/>
                <w:szCs w:val="18"/>
              </w:rPr>
              <w:t>-1.05(-2.06;-0.04)</w:t>
            </w:r>
          </w:p>
        </w:tc>
      </w:tr>
      <w:tr w:rsidR="0075794B" w:rsidRPr="00836DAD" w14:paraId="40CA8771" w14:textId="77777777" w:rsidTr="00500057">
        <w:trPr>
          <w:trHeight w:val="300"/>
        </w:trPr>
        <w:tc>
          <w:tcPr>
            <w:tcW w:w="1418" w:type="dxa"/>
            <w:shd w:val="clear" w:color="auto" w:fill="auto"/>
            <w:noWrap/>
            <w:vAlign w:val="bottom"/>
          </w:tcPr>
          <w:p w14:paraId="67938562" w14:textId="77777777" w:rsidR="000B4A1D" w:rsidRPr="00500057" w:rsidRDefault="000B4A1D" w:rsidP="00500057">
            <w:pPr>
              <w:jc w:val="center"/>
              <w:rPr>
                <w:b/>
                <w:color w:val="000000" w:themeColor="text1"/>
                <w:sz w:val="18"/>
                <w:szCs w:val="18"/>
              </w:rPr>
            </w:pPr>
            <w:r w:rsidRPr="00500057">
              <w:rPr>
                <w:b/>
                <w:color w:val="000000" w:themeColor="text1"/>
                <w:sz w:val="18"/>
                <w:szCs w:val="18"/>
              </w:rPr>
              <w:t>6</w:t>
            </w:r>
          </w:p>
        </w:tc>
        <w:tc>
          <w:tcPr>
            <w:tcW w:w="1512" w:type="dxa"/>
            <w:shd w:val="clear" w:color="auto" w:fill="auto"/>
            <w:noWrap/>
            <w:vAlign w:val="bottom"/>
            <w:hideMark/>
          </w:tcPr>
          <w:p w14:paraId="2170EF7F" w14:textId="77777777" w:rsidR="000B4A1D" w:rsidRPr="0018069C" w:rsidRDefault="000B4A1D" w:rsidP="00A77DE3">
            <w:pPr>
              <w:jc w:val="right"/>
              <w:rPr>
                <w:color w:val="000000" w:themeColor="text1"/>
                <w:sz w:val="18"/>
                <w:szCs w:val="18"/>
              </w:rPr>
            </w:pPr>
            <w:r w:rsidRPr="0018069C">
              <w:rPr>
                <w:color w:val="000000" w:themeColor="text1"/>
                <w:sz w:val="18"/>
                <w:szCs w:val="18"/>
              </w:rPr>
              <w:t>2.76(2.06;3.46)</w:t>
            </w:r>
          </w:p>
        </w:tc>
        <w:tc>
          <w:tcPr>
            <w:tcW w:w="1512" w:type="dxa"/>
            <w:shd w:val="clear" w:color="auto" w:fill="auto"/>
            <w:noWrap/>
            <w:vAlign w:val="bottom"/>
            <w:hideMark/>
          </w:tcPr>
          <w:p w14:paraId="04A0AE63" w14:textId="77777777" w:rsidR="000B4A1D" w:rsidRPr="0018069C" w:rsidRDefault="000B4A1D" w:rsidP="00A77DE3">
            <w:pPr>
              <w:jc w:val="right"/>
              <w:rPr>
                <w:color w:val="000000" w:themeColor="text1"/>
                <w:sz w:val="18"/>
                <w:szCs w:val="18"/>
              </w:rPr>
            </w:pPr>
            <w:r w:rsidRPr="0018069C">
              <w:rPr>
                <w:color w:val="000000" w:themeColor="text1"/>
                <w:sz w:val="18"/>
                <w:szCs w:val="18"/>
              </w:rPr>
              <w:t>1.9(1.85;1.94)</w:t>
            </w:r>
          </w:p>
        </w:tc>
        <w:tc>
          <w:tcPr>
            <w:tcW w:w="1512" w:type="dxa"/>
            <w:shd w:val="clear" w:color="auto" w:fill="auto"/>
            <w:noWrap/>
            <w:vAlign w:val="bottom"/>
            <w:hideMark/>
          </w:tcPr>
          <w:p w14:paraId="234EB7E0" w14:textId="77777777" w:rsidR="000B4A1D" w:rsidRPr="0018069C" w:rsidRDefault="000B4A1D" w:rsidP="00A77DE3">
            <w:pPr>
              <w:jc w:val="right"/>
              <w:rPr>
                <w:color w:val="000000" w:themeColor="text1"/>
                <w:sz w:val="18"/>
                <w:szCs w:val="18"/>
              </w:rPr>
            </w:pPr>
            <w:r w:rsidRPr="0018069C">
              <w:rPr>
                <w:color w:val="000000" w:themeColor="text1"/>
                <w:sz w:val="18"/>
                <w:szCs w:val="18"/>
              </w:rPr>
              <w:t>0.56(0.19;0.94)</w:t>
            </w:r>
          </w:p>
        </w:tc>
        <w:tc>
          <w:tcPr>
            <w:tcW w:w="1512" w:type="dxa"/>
            <w:shd w:val="clear" w:color="auto" w:fill="auto"/>
            <w:noWrap/>
            <w:vAlign w:val="bottom"/>
          </w:tcPr>
          <w:p w14:paraId="1DF0D0C9" w14:textId="77777777" w:rsidR="000B4A1D" w:rsidRPr="0018069C" w:rsidRDefault="000B4A1D" w:rsidP="00A77DE3">
            <w:pPr>
              <w:jc w:val="right"/>
              <w:rPr>
                <w:color w:val="000000" w:themeColor="text1"/>
                <w:sz w:val="18"/>
                <w:szCs w:val="18"/>
              </w:rPr>
            </w:pPr>
            <w:r w:rsidRPr="0018069C">
              <w:rPr>
                <w:color w:val="000000" w:themeColor="text1"/>
                <w:sz w:val="18"/>
                <w:szCs w:val="18"/>
              </w:rPr>
              <w:t>1.88(1.62;2.18)</w:t>
            </w:r>
          </w:p>
        </w:tc>
        <w:tc>
          <w:tcPr>
            <w:tcW w:w="1512" w:type="dxa"/>
            <w:shd w:val="clear" w:color="auto" w:fill="auto"/>
            <w:noWrap/>
            <w:vAlign w:val="bottom"/>
          </w:tcPr>
          <w:p w14:paraId="3A8682A4" w14:textId="77777777" w:rsidR="000B4A1D" w:rsidRPr="0018069C" w:rsidRDefault="000B4A1D" w:rsidP="00A77DE3">
            <w:pPr>
              <w:jc w:val="right"/>
              <w:rPr>
                <w:color w:val="000000" w:themeColor="text1"/>
                <w:sz w:val="18"/>
                <w:szCs w:val="18"/>
              </w:rPr>
            </w:pPr>
            <w:r w:rsidRPr="0018069C">
              <w:rPr>
                <w:color w:val="000000" w:themeColor="text1"/>
                <w:sz w:val="18"/>
                <w:szCs w:val="18"/>
              </w:rPr>
              <w:t>2.04(1.88;2.21)</w:t>
            </w:r>
          </w:p>
        </w:tc>
        <w:tc>
          <w:tcPr>
            <w:tcW w:w="1512" w:type="dxa"/>
            <w:shd w:val="clear" w:color="auto" w:fill="auto"/>
            <w:noWrap/>
            <w:vAlign w:val="bottom"/>
            <w:hideMark/>
          </w:tcPr>
          <w:p w14:paraId="554E9C54" w14:textId="77777777" w:rsidR="000B4A1D" w:rsidRPr="0018069C" w:rsidRDefault="000B4A1D" w:rsidP="00A77DE3">
            <w:pPr>
              <w:jc w:val="right"/>
              <w:rPr>
                <w:color w:val="000000" w:themeColor="text1"/>
                <w:sz w:val="18"/>
                <w:szCs w:val="18"/>
              </w:rPr>
            </w:pPr>
            <w:r w:rsidRPr="0018069C">
              <w:rPr>
                <w:color w:val="000000" w:themeColor="text1"/>
                <w:sz w:val="18"/>
                <w:szCs w:val="18"/>
              </w:rPr>
              <w:t>-1.73(-2.47;-0.99)</w:t>
            </w:r>
          </w:p>
        </w:tc>
        <w:tc>
          <w:tcPr>
            <w:tcW w:w="1512" w:type="dxa"/>
            <w:shd w:val="clear" w:color="auto" w:fill="auto"/>
            <w:noWrap/>
            <w:vAlign w:val="bottom"/>
            <w:hideMark/>
          </w:tcPr>
          <w:p w14:paraId="43D018AF" w14:textId="77777777" w:rsidR="000B4A1D" w:rsidRPr="0018069C" w:rsidRDefault="000B4A1D" w:rsidP="00A77DE3">
            <w:pPr>
              <w:jc w:val="right"/>
              <w:rPr>
                <w:color w:val="000000" w:themeColor="text1"/>
                <w:sz w:val="18"/>
                <w:szCs w:val="18"/>
              </w:rPr>
            </w:pPr>
            <w:r w:rsidRPr="0018069C">
              <w:rPr>
                <w:color w:val="000000" w:themeColor="text1"/>
                <w:sz w:val="18"/>
                <w:szCs w:val="18"/>
              </w:rPr>
              <w:t>-0.81(-1.57;-0.05)</w:t>
            </w:r>
          </w:p>
        </w:tc>
        <w:tc>
          <w:tcPr>
            <w:tcW w:w="1512" w:type="dxa"/>
            <w:shd w:val="clear" w:color="auto" w:fill="auto"/>
            <w:noWrap/>
            <w:vAlign w:val="bottom"/>
            <w:hideMark/>
          </w:tcPr>
          <w:p w14:paraId="214FC712" w14:textId="77777777" w:rsidR="000B4A1D" w:rsidRPr="0018069C" w:rsidRDefault="000B4A1D" w:rsidP="00A77DE3">
            <w:pPr>
              <w:jc w:val="right"/>
              <w:rPr>
                <w:color w:val="000000" w:themeColor="text1"/>
                <w:sz w:val="18"/>
                <w:szCs w:val="18"/>
              </w:rPr>
            </w:pPr>
            <w:r w:rsidRPr="0018069C">
              <w:rPr>
                <w:color w:val="000000" w:themeColor="text1"/>
                <w:sz w:val="18"/>
                <w:szCs w:val="18"/>
              </w:rPr>
              <w:t>-1.42(-2.75;-0.09)</w:t>
            </w:r>
          </w:p>
        </w:tc>
        <w:tc>
          <w:tcPr>
            <w:tcW w:w="1512" w:type="dxa"/>
            <w:shd w:val="clear" w:color="auto" w:fill="auto"/>
            <w:noWrap/>
            <w:vAlign w:val="bottom"/>
            <w:hideMark/>
          </w:tcPr>
          <w:p w14:paraId="0C94BAAF" w14:textId="77777777" w:rsidR="000B4A1D" w:rsidRPr="0018069C" w:rsidRDefault="000B4A1D" w:rsidP="00A77DE3">
            <w:pPr>
              <w:jc w:val="right"/>
              <w:rPr>
                <w:color w:val="000000" w:themeColor="text1"/>
                <w:sz w:val="18"/>
                <w:szCs w:val="18"/>
              </w:rPr>
            </w:pPr>
            <w:r w:rsidRPr="0018069C">
              <w:rPr>
                <w:color w:val="000000" w:themeColor="text1"/>
                <w:sz w:val="18"/>
                <w:szCs w:val="18"/>
              </w:rPr>
              <w:t>-0.75(-1.34;-0.17)</w:t>
            </w:r>
          </w:p>
        </w:tc>
      </w:tr>
      <w:tr w:rsidR="0075794B" w:rsidRPr="00836DAD" w14:paraId="623BAA81" w14:textId="77777777" w:rsidTr="00500057">
        <w:trPr>
          <w:trHeight w:val="300"/>
        </w:trPr>
        <w:tc>
          <w:tcPr>
            <w:tcW w:w="1418" w:type="dxa"/>
            <w:shd w:val="clear" w:color="auto" w:fill="auto"/>
            <w:noWrap/>
            <w:vAlign w:val="bottom"/>
          </w:tcPr>
          <w:p w14:paraId="34BAD8E9" w14:textId="77777777" w:rsidR="000B4A1D" w:rsidRPr="00500057" w:rsidRDefault="000B4A1D" w:rsidP="00500057">
            <w:pPr>
              <w:jc w:val="center"/>
              <w:rPr>
                <w:b/>
                <w:color w:val="000000" w:themeColor="text1"/>
                <w:sz w:val="18"/>
                <w:szCs w:val="18"/>
              </w:rPr>
            </w:pPr>
            <w:r w:rsidRPr="00500057">
              <w:rPr>
                <w:b/>
                <w:color w:val="000000" w:themeColor="text1"/>
                <w:sz w:val="18"/>
                <w:szCs w:val="18"/>
              </w:rPr>
              <w:t>7</w:t>
            </w:r>
          </w:p>
        </w:tc>
        <w:tc>
          <w:tcPr>
            <w:tcW w:w="1512" w:type="dxa"/>
            <w:shd w:val="clear" w:color="auto" w:fill="auto"/>
            <w:noWrap/>
            <w:vAlign w:val="bottom"/>
            <w:hideMark/>
          </w:tcPr>
          <w:p w14:paraId="7F203AD5" w14:textId="77777777" w:rsidR="000B4A1D" w:rsidRPr="0018069C" w:rsidRDefault="000B4A1D" w:rsidP="00A77DE3">
            <w:pPr>
              <w:jc w:val="right"/>
              <w:rPr>
                <w:color w:val="000000" w:themeColor="text1"/>
                <w:sz w:val="18"/>
                <w:szCs w:val="18"/>
              </w:rPr>
            </w:pPr>
            <w:r w:rsidRPr="0018069C">
              <w:rPr>
                <w:color w:val="000000" w:themeColor="text1"/>
                <w:sz w:val="18"/>
                <w:szCs w:val="18"/>
              </w:rPr>
              <w:t>2.26(1.76;2.76)</w:t>
            </w:r>
          </w:p>
        </w:tc>
        <w:tc>
          <w:tcPr>
            <w:tcW w:w="1512" w:type="dxa"/>
            <w:shd w:val="clear" w:color="auto" w:fill="auto"/>
            <w:noWrap/>
            <w:vAlign w:val="bottom"/>
            <w:hideMark/>
          </w:tcPr>
          <w:p w14:paraId="127DF591" w14:textId="77777777" w:rsidR="000B4A1D" w:rsidRPr="0018069C" w:rsidRDefault="000B4A1D" w:rsidP="00A77DE3">
            <w:pPr>
              <w:jc w:val="right"/>
              <w:rPr>
                <w:color w:val="000000" w:themeColor="text1"/>
                <w:sz w:val="18"/>
                <w:szCs w:val="18"/>
              </w:rPr>
            </w:pPr>
            <w:r w:rsidRPr="0018069C">
              <w:rPr>
                <w:color w:val="000000" w:themeColor="text1"/>
                <w:sz w:val="18"/>
                <w:szCs w:val="18"/>
              </w:rPr>
              <w:t>1.74(1.62;1.85)</w:t>
            </w:r>
          </w:p>
        </w:tc>
        <w:tc>
          <w:tcPr>
            <w:tcW w:w="1512" w:type="dxa"/>
            <w:shd w:val="clear" w:color="auto" w:fill="auto"/>
            <w:noWrap/>
            <w:vAlign w:val="bottom"/>
            <w:hideMark/>
          </w:tcPr>
          <w:p w14:paraId="05427CA4" w14:textId="77777777" w:rsidR="000B4A1D" w:rsidRPr="0018069C" w:rsidRDefault="000B4A1D" w:rsidP="00A77DE3">
            <w:pPr>
              <w:jc w:val="right"/>
              <w:rPr>
                <w:color w:val="000000" w:themeColor="text1"/>
                <w:sz w:val="18"/>
                <w:szCs w:val="18"/>
              </w:rPr>
            </w:pPr>
            <w:r w:rsidRPr="0018069C">
              <w:rPr>
                <w:color w:val="000000" w:themeColor="text1"/>
                <w:sz w:val="18"/>
                <w:szCs w:val="18"/>
              </w:rPr>
              <w:t>0.53(0.18;0.88)</w:t>
            </w:r>
          </w:p>
        </w:tc>
        <w:tc>
          <w:tcPr>
            <w:tcW w:w="1512" w:type="dxa"/>
            <w:shd w:val="clear" w:color="auto" w:fill="auto"/>
            <w:noWrap/>
            <w:vAlign w:val="bottom"/>
          </w:tcPr>
          <w:p w14:paraId="62B4658F" w14:textId="77777777" w:rsidR="000B4A1D" w:rsidRPr="0018069C" w:rsidRDefault="000B4A1D" w:rsidP="00A77DE3">
            <w:pPr>
              <w:jc w:val="right"/>
              <w:rPr>
                <w:color w:val="000000" w:themeColor="text1"/>
                <w:sz w:val="18"/>
                <w:szCs w:val="18"/>
              </w:rPr>
            </w:pPr>
            <w:r w:rsidRPr="0018069C">
              <w:rPr>
                <w:color w:val="000000" w:themeColor="text1"/>
                <w:sz w:val="18"/>
                <w:szCs w:val="18"/>
              </w:rPr>
              <w:t>2.69(2.3;3.15)</w:t>
            </w:r>
          </w:p>
        </w:tc>
        <w:tc>
          <w:tcPr>
            <w:tcW w:w="1512" w:type="dxa"/>
            <w:shd w:val="clear" w:color="auto" w:fill="auto"/>
            <w:noWrap/>
            <w:vAlign w:val="bottom"/>
          </w:tcPr>
          <w:p w14:paraId="3DA911D1" w14:textId="77777777" w:rsidR="000B4A1D" w:rsidRPr="0018069C" w:rsidRDefault="000B4A1D" w:rsidP="00A77DE3">
            <w:pPr>
              <w:jc w:val="right"/>
              <w:rPr>
                <w:color w:val="000000" w:themeColor="text1"/>
                <w:sz w:val="18"/>
                <w:szCs w:val="18"/>
              </w:rPr>
            </w:pPr>
            <w:r w:rsidRPr="0018069C">
              <w:rPr>
                <w:color w:val="000000" w:themeColor="text1"/>
                <w:sz w:val="18"/>
                <w:szCs w:val="18"/>
              </w:rPr>
              <w:t>2.94(2.58;3.34)</w:t>
            </w:r>
          </w:p>
        </w:tc>
        <w:tc>
          <w:tcPr>
            <w:tcW w:w="1512" w:type="dxa"/>
            <w:shd w:val="clear" w:color="auto" w:fill="auto"/>
            <w:noWrap/>
            <w:vAlign w:val="bottom"/>
            <w:hideMark/>
          </w:tcPr>
          <w:p w14:paraId="1A1D43DD" w14:textId="77777777" w:rsidR="000B4A1D" w:rsidRPr="0018069C" w:rsidRDefault="000B4A1D" w:rsidP="00A77DE3">
            <w:pPr>
              <w:jc w:val="right"/>
              <w:rPr>
                <w:color w:val="000000" w:themeColor="text1"/>
                <w:sz w:val="18"/>
                <w:szCs w:val="18"/>
              </w:rPr>
            </w:pPr>
            <w:r w:rsidRPr="0018069C">
              <w:rPr>
                <w:color w:val="000000" w:themeColor="text1"/>
                <w:sz w:val="18"/>
                <w:szCs w:val="18"/>
              </w:rPr>
              <w:t>-1.23(-1.77;-0.69)</w:t>
            </w:r>
          </w:p>
        </w:tc>
        <w:tc>
          <w:tcPr>
            <w:tcW w:w="1512" w:type="dxa"/>
            <w:shd w:val="clear" w:color="auto" w:fill="auto"/>
            <w:noWrap/>
            <w:vAlign w:val="bottom"/>
            <w:hideMark/>
          </w:tcPr>
          <w:p w14:paraId="6FC12CF4" w14:textId="77777777" w:rsidR="000B4A1D" w:rsidRPr="0018069C" w:rsidRDefault="000B4A1D" w:rsidP="00A77DE3">
            <w:pPr>
              <w:jc w:val="right"/>
              <w:rPr>
                <w:color w:val="000000" w:themeColor="text1"/>
                <w:sz w:val="18"/>
                <w:szCs w:val="18"/>
              </w:rPr>
            </w:pPr>
            <w:r w:rsidRPr="0018069C">
              <w:rPr>
                <w:color w:val="000000" w:themeColor="text1"/>
                <w:sz w:val="18"/>
                <w:szCs w:val="18"/>
              </w:rPr>
              <w:t>-0.42(-0.98;0.14)</w:t>
            </w:r>
          </w:p>
        </w:tc>
        <w:tc>
          <w:tcPr>
            <w:tcW w:w="1512" w:type="dxa"/>
            <w:shd w:val="clear" w:color="auto" w:fill="auto"/>
            <w:noWrap/>
            <w:vAlign w:val="bottom"/>
            <w:hideMark/>
          </w:tcPr>
          <w:p w14:paraId="60E68B45" w14:textId="77777777" w:rsidR="000B4A1D" w:rsidRPr="0018069C" w:rsidRDefault="000B4A1D" w:rsidP="00A77DE3">
            <w:pPr>
              <w:jc w:val="right"/>
              <w:rPr>
                <w:color w:val="000000" w:themeColor="text1"/>
                <w:sz w:val="18"/>
                <w:szCs w:val="18"/>
              </w:rPr>
            </w:pPr>
            <w:r w:rsidRPr="0018069C">
              <w:rPr>
                <w:color w:val="000000" w:themeColor="text1"/>
                <w:sz w:val="18"/>
                <w:szCs w:val="18"/>
              </w:rPr>
              <w:t>-1.44(-2.34;-0.53)</w:t>
            </w:r>
          </w:p>
        </w:tc>
        <w:tc>
          <w:tcPr>
            <w:tcW w:w="1512" w:type="dxa"/>
            <w:shd w:val="clear" w:color="auto" w:fill="auto"/>
            <w:noWrap/>
            <w:vAlign w:val="bottom"/>
            <w:hideMark/>
          </w:tcPr>
          <w:p w14:paraId="0779AF03" w14:textId="77777777" w:rsidR="000B4A1D" w:rsidRPr="0018069C" w:rsidRDefault="000B4A1D" w:rsidP="00A77DE3">
            <w:pPr>
              <w:jc w:val="right"/>
              <w:rPr>
                <w:color w:val="000000" w:themeColor="text1"/>
                <w:sz w:val="18"/>
                <w:szCs w:val="18"/>
              </w:rPr>
            </w:pPr>
            <w:r w:rsidRPr="0018069C">
              <w:rPr>
                <w:color w:val="000000" w:themeColor="text1"/>
                <w:sz w:val="18"/>
                <w:szCs w:val="18"/>
              </w:rPr>
              <w:t>-0.93(-1.51;-0.34)</w:t>
            </w:r>
          </w:p>
        </w:tc>
      </w:tr>
      <w:tr w:rsidR="0075794B" w:rsidRPr="00836DAD" w14:paraId="48243F89" w14:textId="77777777" w:rsidTr="00500057">
        <w:trPr>
          <w:trHeight w:val="300"/>
        </w:trPr>
        <w:tc>
          <w:tcPr>
            <w:tcW w:w="1418" w:type="dxa"/>
            <w:shd w:val="clear" w:color="auto" w:fill="auto"/>
            <w:noWrap/>
            <w:vAlign w:val="bottom"/>
          </w:tcPr>
          <w:p w14:paraId="2608FB58" w14:textId="77777777" w:rsidR="000B4A1D" w:rsidRPr="00500057" w:rsidRDefault="000B4A1D" w:rsidP="00500057">
            <w:pPr>
              <w:jc w:val="center"/>
              <w:rPr>
                <w:b/>
                <w:color w:val="000000" w:themeColor="text1"/>
                <w:sz w:val="18"/>
                <w:szCs w:val="18"/>
              </w:rPr>
            </w:pPr>
            <w:r w:rsidRPr="00500057">
              <w:rPr>
                <w:b/>
                <w:color w:val="000000" w:themeColor="text1"/>
                <w:sz w:val="18"/>
                <w:szCs w:val="18"/>
              </w:rPr>
              <w:t>8</w:t>
            </w:r>
          </w:p>
        </w:tc>
        <w:tc>
          <w:tcPr>
            <w:tcW w:w="1512" w:type="dxa"/>
            <w:shd w:val="clear" w:color="auto" w:fill="auto"/>
            <w:noWrap/>
            <w:vAlign w:val="bottom"/>
            <w:hideMark/>
          </w:tcPr>
          <w:p w14:paraId="419F28B3" w14:textId="77777777" w:rsidR="000B4A1D" w:rsidRPr="0018069C" w:rsidRDefault="000B4A1D" w:rsidP="00A77DE3">
            <w:pPr>
              <w:jc w:val="right"/>
              <w:rPr>
                <w:color w:val="000000" w:themeColor="text1"/>
                <w:sz w:val="18"/>
                <w:szCs w:val="18"/>
              </w:rPr>
            </w:pPr>
            <w:r w:rsidRPr="0018069C">
              <w:rPr>
                <w:color w:val="000000" w:themeColor="text1"/>
                <w:sz w:val="18"/>
                <w:szCs w:val="18"/>
              </w:rPr>
              <w:t>2.19(1.7;2.69)</w:t>
            </w:r>
          </w:p>
        </w:tc>
        <w:tc>
          <w:tcPr>
            <w:tcW w:w="1512" w:type="dxa"/>
            <w:shd w:val="clear" w:color="auto" w:fill="auto"/>
            <w:noWrap/>
            <w:vAlign w:val="bottom"/>
            <w:hideMark/>
          </w:tcPr>
          <w:p w14:paraId="11E92AAE" w14:textId="77777777" w:rsidR="000B4A1D" w:rsidRPr="0018069C" w:rsidRDefault="000B4A1D" w:rsidP="00A77DE3">
            <w:pPr>
              <w:jc w:val="right"/>
              <w:rPr>
                <w:color w:val="000000" w:themeColor="text1"/>
                <w:sz w:val="18"/>
                <w:szCs w:val="18"/>
              </w:rPr>
            </w:pPr>
            <w:r w:rsidRPr="0018069C">
              <w:rPr>
                <w:color w:val="000000" w:themeColor="text1"/>
                <w:sz w:val="18"/>
                <w:szCs w:val="18"/>
              </w:rPr>
              <w:t>1.86(1.77;1.96)</w:t>
            </w:r>
          </w:p>
        </w:tc>
        <w:tc>
          <w:tcPr>
            <w:tcW w:w="1512" w:type="dxa"/>
            <w:shd w:val="clear" w:color="auto" w:fill="auto"/>
            <w:noWrap/>
            <w:vAlign w:val="bottom"/>
            <w:hideMark/>
          </w:tcPr>
          <w:p w14:paraId="39170BE9" w14:textId="77777777" w:rsidR="000B4A1D" w:rsidRPr="0018069C" w:rsidRDefault="000B4A1D" w:rsidP="00A77DE3">
            <w:pPr>
              <w:jc w:val="right"/>
              <w:rPr>
                <w:color w:val="000000" w:themeColor="text1"/>
                <w:sz w:val="18"/>
                <w:szCs w:val="18"/>
              </w:rPr>
            </w:pPr>
            <w:r w:rsidRPr="0018069C">
              <w:rPr>
                <w:color w:val="000000" w:themeColor="text1"/>
                <w:sz w:val="18"/>
                <w:szCs w:val="18"/>
              </w:rPr>
              <w:t>0.51(0.17;0.85)</w:t>
            </w:r>
          </w:p>
        </w:tc>
        <w:tc>
          <w:tcPr>
            <w:tcW w:w="1512" w:type="dxa"/>
            <w:shd w:val="clear" w:color="auto" w:fill="auto"/>
            <w:noWrap/>
            <w:vAlign w:val="bottom"/>
          </w:tcPr>
          <w:p w14:paraId="4430B40C" w14:textId="77777777" w:rsidR="000B4A1D" w:rsidRPr="0018069C" w:rsidRDefault="000B4A1D" w:rsidP="00A77DE3">
            <w:pPr>
              <w:jc w:val="right"/>
              <w:rPr>
                <w:color w:val="000000" w:themeColor="text1"/>
                <w:sz w:val="18"/>
                <w:szCs w:val="18"/>
              </w:rPr>
            </w:pPr>
            <w:r w:rsidRPr="0018069C">
              <w:rPr>
                <w:color w:val="000000" w:themeColor="text1"/>
                <w:sz w:val="18"/>
                <w:szCs w:val="18"/>
              </w:rPr>
              <w:t>2.08(1.78;2.42)</w:t>
            </w:r>
          </w:p>
        </w:tc>
        <w:tc>
          <w:tcPr>
            <w:tcW w:w="1512" w:type="dxa"/>
            <w:shd w:val="clear" w:color="auto" w:fill="auto"/>
            <w:noWrap/>
            <w:vAlign w:val="bottom"/>
          </w:tcPr>
          <w:p w14:paraId="1B78185D" w14:textId="77777777" w:rsidR="000B4A1D" w:rsidRPr="0018069C" w:rsidRDefault="000B4A1D" w:rsidP="00A77DE3">
            <w:pPr>
              <w:jc w:val="right"/>
              <w:rPr>
                <w:color w:val="000000" w:themeColor="text1"/>
                <w:sz w:val="18"/>
                <w:szCs w:val="18"/>
              </w:rPr>
            </w:pPr>
            <w:r w:rsidRPr="0018069C">
              <w:rPr>
                <w:color w:val="000000" w:themeColor="text1"/>
                <w:sz w:val="18"/>
                <w:szCs w:val="18"/>
              </w:rPr>
              <w:t>2.96(2.66;3.3)</w:t>
            </w:r>
          </w:p>
        </w:tc>
        <w:tc>
          <w:tcPr>
            <w:tcW w:w="1512" w:type="dxa"/>
            <w:shd w:val="clear" w:color="auto" w:fill="auto"/>
            <w:noWrap/>
            <w:vAlign w:val="bottom"/>
            <w:hideMark/>
          </w:tcPr>
          <w:p w14:paraId="694B5FC1" w14:textId="77777777" w:rsidR="000B4A1D" w:rsidRPr="0018069C" w:rsidRDefault="000B4A1D" w:rsidP="00A77DE3">
            <w:pPr>
              <w:jc w:val="right"/>
              <w:rPr>
                <w:color w:val="000000" w:themeColor="text1"/>
                <w:sz w:val="18"/>
                <w:szCs w:val="18"/>
              </w:rPr>
            </w:pPr>
            <w:r w:rsidRPr="0018069C">
              <w:rPr>
                <w:color w:val="000000" w:themeColor="text1"/>
                <w:sz w:val="18"/>
                <w:szCs w:val="18"/>
              </w:rPr>
              <w:t>-1.08(-1.64;-0.53)</w:t>
            </w:r>
          </w:p>
        </w:tc>
        <w:tc>
          <w:tcPr>
            <w:tcW w:w="1512" w:type="dxa"/>
            <w:shd w:val="clear" w:color="auto" w:fill="auto"/>
            <w:noWrap/>
            <w:vAlign w:val="bottom"/>
            <w:hideMark/>
          </w:tcPr>
          <w:p w14:paraId="0BA56341" w14:textId="77777777" w:rsidR="000B4A1D" w:rsidRPr="0018069C" w:rsidRDefault="000B4A1D" w:rsidP="00A77DE3">
            <w:pPr>
              <w:jc w:val="right"/>
              <w:rPr>
                <w:color w:val="000000" w:themeColor="text1"/>
                <w:sz w:val="18"/>
                <w:szCs w:val="18"/>
              </w:rPr>
            </w:pPr>
            <w:r w:rsidRPr="0018069C">
              <w:rPr>
                <w:color w:val="000000" w:themeColor="text1"/>
                <w:sz w:val="18"/>
                <w:szCs w:val="18"/>
              </w:rPr>
              <w:t>-0.52(-1.05;0.02)</w:t>
            </w:r>
          </w:p>
        </w:tc>
        <w:tc>
          <w:tcPr>
            <w:tcW w:w="1512" w:type="dxa"/>
            <w:shd w:val="clear" w:color="auto" w:fill="auto"/>
            <w:noWrap/>
            <w:vAlign w:val="bottom"/>
            <w:hideMark/>
          </w:tcPr>
          <w:p w14:paraId="62DD7CEB" w14:textId="77777777" w:rsidR="000B4A1D" w:rsidRPr="0018069C" w:rsidRDefault="000B4A1D" w:rsidP="00A77DE3">
            <w:pPr>
              <w:jc w:val="right"/>
              <w:rPr>
                <w:color w:val="000000" w:themeColor="text1"/>
                <w:sz w:val="18"/>
                <w:szCs w:val="18"/>
              </w:rPr>
            </w:pPr>
            <w:r w:rsidRPr="0018069C">
              <w:rPr>
                <w:color w:val="000000" w:themeColor="text1"/>
                <w:sz w:val="18"/>
                <w:szCs w:val="18"/>
              </w:rPr>
              <w:t>-1.31(-2.35;-0.27)</w:t>
            </w:r>
          </w:p>
        </w:tc>
        <w:tc>
          <w:tcPr>
            <w:tcW w:w="1512" w:type="dxa"/>
            <w:shd w:val="clear" w:color="auto" w:fill="auto"/>
            <w:noWrap/>
            <w:vAlign w:val="bottom"/>
            <w:hideMark/>
          </w:tcPr>
          <w:p w14:paraId="660E2813" w14:textId="77777777" w:rsidR="000B4A1D" w:rsidRPr="0018069C" w:rsidRDefault="000B4A1D" w:rsidP="00A77DE3">
            <w:pPr>
              <w:jc w:val="right"/>
              <w:rPr>
                <w:color w:val="000000" w:themeColor="text1"/>
                <w:sz w:val="18"/>
                <w:szCs w:val="18"/>
              </w:rPr>
            </w:pPr>
            <w:r w:rsidRPr="0018069C">
              <w:rPr>
                <w:color w:val="000000" w:themeColor="text1"/>
                <w:sz w:val="18"/>
                <w:szCs w:val="18"/>
              </w:rPr>
              <w:t>-1.83(-3.03;-0.63)</w:t>
            </w:r>
          </w:p>
        </w:tc>
      </w:tr>
      <w:tr w:rsidR="0075794B" w:rsidRPr="00836DAD" w14:paraId="066757D8" w14:textId="77777777" w:rsidTr="00500057">
        <w:trPr>
          <w:trHeight w:val="300"/>
        </w:trPr>
        <w:tc>
          <w:tcPr>
            <w:tcW w:w="1418" w:type="dxa"/>
            <w:shd w:val="clear" w:color="auto" w:fill="auto"/>
            <w:noWrap/>
            <w:vAlign w:val="bottom"/>
            <w:hideMark/>
          </w:tcPr>
          <w:p w14:paraId="31A6546B" w14:textId="77777777" w:rsidR="000B4A1D" w:rsidRPr="0018069C" w:rsidRDefault="000B4A1D" w:rsidP="00A77DE3">
            <w:pPr>
              <w:rPr>
                <w:b/>
                <w:color w:val="000000" w:themeColor="text1"/>
                <w:sz w:val="18"/>
                <w:szCs w:val="18"/>
              </w:rPr>
            </w:pPr>
            <w:r w:rsidRPr="0018069C">
              <w:rPr>
                <w:b/>
                <w:color w:val="000000" w:themeColor="text1"/>
                <w:sz w:val="18"/>
                <w:szCs w:val="18"/>
              </w:rPr>
              <w:t>Meta-analysis (Fixed Effects)</w:t>
            </w:r>
          </w:p>
          <w:p w14:paraId="55016B0E" w14:textId="77777777" w:rsidR="000B4A1D" w:rsidRPr="0018069C" w:rsidRDefault="000B4A1D" w:rsidP="00A77DE3">
            <w:pPr>
              <w:rPr>
                <w:b/>
                <w:color w:val="000000" w:themeColor="text1"/>
                <w:sz w:val="18"/>
                <w:szCs w:val="18"/>
              </w:rPr>
            </w:pPr>
            <w:r w:rsidRPr="0018069C">
              <w:rPr>
                <w:b/>
                <w:color w:val="000000" w:themeColor="text1"/>
                <w:sz w:val="18"/>
                <w:szCs w:val="18"/>
              </w:rPr>
              <w:t>ALL</w:t>
            </w:r>
          </w:p>
        </w:tc>
        <w:tc>
          <w:tcPr>
            <w:tcW w:w="1512" w:type="dxa"/>
            <w:shd w:val="clear" w:color="auto" w:fill="auto"/>
            <w:noWrap/>
            <w:vAlign w:val="bottom"/>
            <w:hideMark/>
          </w:tcPr>
          <w:p w14:paraId="3274DE4A" w14:textId="77777777" w:rsidR="000B4A1D" w:rsidRPr="00442B74" w:rsidRDefault="000B4A1D" w:rsidP="00A77DE3">
            <w:pPr>
              <w:jc w:val="right"/>
              <w:rPr>
                <w:color w:val="000000"/>
                <w:sz w:val="18"/>
                <w:szCs w:val="18"/>
              </w:rPr>
            </w:pPr>
            <w:r w:rsidRPr="00442B74">
              <w:rPr>
                <w:color w:val="000000"/>
                <w:sz w:val="18"/>
                <w:szCs w:val="18"/>
              </w:rPr>
              <w:t>2.12(1.93;2.3</w:t>
            </w:r>
            <w:r>
              <w:rPr>
                <w:color w:val="000000"/>
                <w:sz w:val="18"/>
                <w:szCs w:val="18"/>
              </w:rPr>
              <w:t>0</w:t>
            </w:r>
            <w:r w:rsidRPr="00442B74">
              <w:rPr>
                <w:color w:val="000000"/>
                <w:sz w:val="18"/>
                <w:szCs w:val="18"/>
              </w:rPr>
              <w:t>)</w:t>
            </w:r>
          </w:p>
        </w:tc>
        <w:tc>
          <w:tcPr>
            <w:tcW w:w="1512" w:type="dxa"/>
            <w:shd w:val="clear" w:color="auto" w:fill="auto"/>
            <w:noWrap/>
            <w:vAlign w:val="bottom"/>
            <w:hideMark/>
          </w:tcPr>
          <w:p w14:paraId="48808D6E" w14:textId="77777777" w:rsidR="000B4A1D" w:rsidRPr="00442B74" w:rsidRDefault="000B4A1D" w:rsidP="00A77DE3">
            <w:pPr>
              <w:jc w:val="right"/>
              <w:rPr>
                <w:color w:val="000000"/>
                <w:sz w:val="18"/>
                <w:szCs w:val="18"/>
              </w:rPr>
            </w:pPr>
            <w:r w:rsidRPr="00442B74">
              <w:rPr>
                <w:color w:val="000000"/>
                <w:sz w:val="18"/>
                <w:szCs w:val="18"/>
              </w:rPr>
              <w:t>1.88(1.85;1.91)</w:t>
            </w:r>
          </w:p>
        </w:tc>
        <w:tc>
          <w:tcPr>
            <w:tcW w:w="1512" w:type="dxa"/>
            <w:shd w:val="clear" w:color="auto" w:fill="auto"/>
            <w:noWrap/>
            <w:vAlign w:val="bottom"/>
            <w:hideMark/>
          </w:tcPr>
          <w:p w14:paraId="06BE98EB" w14:textId="77777777" w:rsidR="000B4A1D" w:rsidRPr="00442B74" w:rsidRDefault="000B4A1D" w:rsidP="00A77DE3">
            <w:pPr>
              <w:jc w:val="right"/>
              <w:rPr>
                <w:color w:val="000000"/>
                <w:sz w:val="18"/>
                <w:szCs w:val="18"/>
              </w:rPr>
            </w:pPr>
            <w:r w:rsidRPr="00442B74">
              <w:rPr>
                <w:color w:val="000000"/>
                <w:sz w:val="18"/>
                <w:szCs w:val="18"/>
              </w:rPr>
              <w:t>0.42(0.28;0.56)</w:t>
            </w:r>
          </w:p>
        </w:tc>
        <w:tc>
          <w:tcPr>
            <w:tcW w:w="1512" w:type="dxa"/>
            <w:shd w:val="clear" w:color="auto" w:fill="auto"/>
            <w:noWrap/>
            <w:vAlign w:val="bottom"/>
          </w:tcPr>
          <w:p w14:paraId="58FD2EAF" w14:textId="77777777" w:rsidR="000B4A1D" w:rsidRPr="00442B74" w:rsidRDefault="000B4A1D" w:rsidP="00A77DE3">
            <w:pPr>
              <w:jc w:val="right"/>
              <w:rPr>
                <w:color w:val="000000"/>
                <w:sz w:val="18"/>
                <w:szCs w:val="18"/>
              </w:rPr>
            </w:pPr>
            <w:r w:rsidRPr="00442B74">
              <w:rPr>
                <w:color w:val="000000"/>
                <w:sz w:val="18"/>
                <w:szCs w:val="18"/>
              </w:rPr>
              <w:t>2.04(1.94;2.15)</w:t>
            </w:r>
          </w:p>
        </w:tc>
        <w:tc>
          <w:tcPr>
            <w:tcW w:w="1512" w:type="dxa"/>
            <w:shd w:val="clear" w:color="auto" w:fill="auto"/>
            <w:noWrap/>
            <w:vAlign w:val="bottom"/>
          </w:tcPr>
          <w:p w14:paraId="03F4DC13" w14:textId="77777777" w:rsidR="000B4A1D" w:rsidRPr="00442B74" w:rsidRDefault="000B4A1D" w:rsidP="00A77DE3">
            <w:pPr>
              <w:jc w:val="right"/>
              <w:rPr>
                <w:color w:val="000000"/>
                <w:sz w:val="18"/>
                <w:szCs w:val="18"/>
              </w:rPr>
            </w:pPr>
            <w:r w:rsidRPr="00442B74">
              <w:rPr>
                <w:color w:val="000000"/>
                <w:sz w:val="18"/>
                <w:szCs w:val="18"/>
              </w:rPr>
              <w:t>2.26(2.17;2.35)</w:t>
            </w:r>
          </w:p>
        </w:tc>
        <w:tc>
          <w:tcPr>
            <w:tcW w:w="1512" w:type="dxa"/>
            <w:shd w:val="clear" w:color="auto" w:fill="auto"/>
            <w:noWrap/>
            <w:vAlign w:val="bottom"/>
            <w:hideMark/>
          </w:tcPr>
          <w:p w14:paraId="63AB78FA" w14:textId="77777777" w:rsidR="000B4A1D" w:rsidRPr="00442B74" w:rsidRDefault="000B4A1D" w:rsidP="00A77DE3">
            <w:pPr>
              <w:jc w:val="right"/>
              <w:rPr>
                <w:color w:val="000000"/>
                <w:sz w:val="18"/>
                <w:szCs w:val="18"/>
              </w:rPr>
            </w:pPr>
            <w:r w:rsidRPr="00442B74">
              <w:rPr>
                <w:color w:val="000000"/>
                <w:sz w:val="18"/>
                <w:szCs w:val="18"/>
              </w:rPr>
              <w:t>-1.05(-1.26;-0.85)</w:t>
            </w:r>
          </w:p>
        </w:tc>
        <w:tc>
          <w:tcPr>
            <w:tcW w:w="1512" w:type="dxa"/>
            <w:shd w:val="clear" w:color="auto" w:fill="auto"/>
            <w:noWrap/>
            <w:vAlign w:val="bottom"/>
            <w:hideMark/>
          </w:tcPr>
          <w:p w14:paraId="444CF1E0" w14:textId="77777777" w:rsidR="000B4A1D" w:rsidRPr="00442B74" w:rsidRDefault="000B4A1D" w:rsidP="00A77DE3">
            <w:pPr>
              <w:jc w:val="right"/>
              <w:rPr>
                <w:color w:val="000000"/>
                <w:sz w:val="18"/>
                <w:szCs w:val="18"/>
              </w:rPr>
            </w:pPr>
            <w:r w:rsidRPr="00442B74">
              <w:rPr>
                <w:color w:val="000000"/>
                <w:sz w:val="18"/>
                <w:szCs w:val="18"/>
              </w:rPr>
              <w:t>-0.29(-0.49;-0.08)</w:t>
            </w:r>
          </w:p>
        </w:tc>
        <w:tc>
          <w:tcPr>
            <w:tcW w:w="1512" w:type="dxa"/>
            <w:shd w:val="clear" w:color="auto" w:fill="auto"/>
            <w:noWrap/>
            <w:vAlign w:val="bottom"/>
            <w:hideMark/>
          </w:tcPr>
          <w:p w14:paraId="56E7FD29" w14:textId="77777777" w:rsidR="000B4A1D" w:rsidRPr="00442B74" w:rsidRDefault="000B4A1D" w:rsidP="00A77DE3">
            <w:pPr>
              <w:jc w:val="right"/>
              <w:rPr>
                <w:color w:val="000000"/>
                <w:sz w:val="18"/>
                <w:szCs w:val="18"/>
              </w:rPr>
            </w:pPr>
            <w:r w:rsidRPr="00442B74">
              <w:rPr>
                <w:color w:val="000000"/>
                <w:sz w:val="18"/>
                <w:szCs w:val="18"/>
              </w:rPr>
              <w:t>-1.35(-1.72;-0.97)</w:t>
            </w:r>
          </w:p>
        </w:tc>
        <w:tc>
          <w:tcPr>
            <w:tcW w:w="1512" w:type="dxa"/>
            <w:shd w:val="clear" w:color="auto" w:fill="auto"/>
            <w:noWrap/>
            <w:vAlign w:val="bottom"/>
            <w:hideMark/>
          </w:tcPr>
          <w:p w14:paraId="1CE7DF1F" w14:textId="77777777" w:rsidR="000B4A1D" w:rsidRPr="00442B74" w:rsidRDefault="000B4A1D" w:rsidP="00A77DE3">
            <w:pPr>
              <w:jc w:val="right"/>
              <w:rPr>
                <w:color w:val="000000"/>
                <w:sz w:val="18"/>
                <w:szCs w:val="18"/>
              </w:rPr>
            </w:pPr>
            <w:r w:rsidRPr="00442B74">
              <w:rPr>
                <w:color w:val="000000"/>
                <w:sz w:val="18"/>
                <w:szCs w:val="18"/>
              </w:rPr>
              <w:t>-1.01(-1.3;-0.72)</w:t>
            </w:r>
          </w:p>
        </w:tc>
      </w:tr>
      <w:tr w:rsidR="0087384B" w:rsidRPr="00836DAD" w14:paraId="367C6E45" w14:textId="77777777" w:rsidTr="00500057">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1BA0F" w14:textId="77777777" w:rsidR="000B4A1D" w:rsidRPr="0018069C" w:rsidRDefault="000B4A1D" w:rsidP="00A77DE3">
            <w:pPr>
              <w:rPr>
                <w:b/>
                <w:color w:val="000000" w:themeColor="text1"/>
                <w:sz w:val="18"/>
                <w:szCs w:val="18"/>
              </w:rPr>
            </w:pPr>
            <w:r w:rsidRPr="0018069C">
              <w:rPr>
                <w:b/>
                <w:color w:val="000000" w:themeColor="text1"/>
                <w:sz w:val="18"/>
                <w:szCs w:val="18"/>
              </w:rPr>
              <w:t>Meta-analysis (Random Effects)</w:t>
            </w:r>
          </w:p>
          <w:p w14:paraId="686B9AF4" w14:textId="77777777" w:rsidR="000B4A1D" w:rsidRPr="0018069C" w:rsidRDefault="000B4A1D" w:rsidP="00A77DE3">
            <w:pPr>
              <w:rPr>
                <w:b/>
                <w:color w:val="000000" w:themeColor="text1"/>
                <w:sz w:val="18"/>
                <w:szCs w:val="18"/>
              </w:rPr>
            </w:pPr>
            <w:r w:rsidRPr="0018069C">
              <w:rPr>
                <w:b/>
                <w:color w:val="000000" w:themeColor="text1"/>
                <w:sz w:val="18"/>
                <w:szCs w:val="18"/>
              </w:rPr>
              <w:t>ALL</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463C0" w14:textId="77777777" w:rsidR="000B4A1D" w:rsidRPr="00442B74" w:rsidRDefault="000B4A1D" w:rsidP="00A77DE3">
            <w:pPr>
              <w:jc w:val="right"/>
              <w:rPr>
                <w:color w:val="000000"/>
                <w:sz w:val="18"/>
                <w:szCs w:val="18"/>
              </w:rPr>
            </w:pPr>
            <w:r w:rsidRPr="00442B74">
              <w:rPr>
                <w:color w:val="000000"/>
                <w:sz w:val="18"/>
                <w:szCs w:val="18"/>
              </w:rPr>
              <w:t>2.11(1.86;2.36)</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37FD0" w14:textId="77777777" w:rsidR="000B4A1D" w:rsidRPr="00442B74" w:rsidRDefault="000B4A1D" w:rsidP="00A77DE3">
            <w:pPr>
              <w:jc w:val="right"/>
              <w:rPr>
                <w:color w:val="000000"/>
                <w:sz w:val="18"/>
                <w:szCs w:val="18"/>
              </w:rPr>
            </w:pPr>
            <w:r w:rsidRPr="00442B74">
              <w:rPr>
                <w:color w:val="000000"/>
                <w:sz w:val="18"/>
                <w:szCs w:val="18"/>
              </w:rPr>
              <w:t>1.9</w:t>
            </w:r>
            <w:r>
              <w:rPr>
                <w:color w:val="000000"/>
                <w:sz w:val="18"/>
                <w:szCs w:val="18"/>
              </w:rPr>
              <w:t>0</w:t>
            </w:r>
            <w:r w:rsidRPr="00442B74">
              <w:rPr>
                <w:color w:val="000000"/>
                <w:sz w:val="18"/>
                <w:szCs w:val="18"/>
              </w:rPr>
              <w:t>(1.79;2</w:t>
            </w:r>
            <w:r>
              <w:rPr>
                <w:color w:val="000000"/>
                <w:sz w:val="18"/>
                <w:szCs w:val="18"/>
              </w:rPr>
              <w:t>.00</w:t>
            </w:r>
            <w:r w:rsidRPr="00442B74">
              <w:rPr>
                <w:color w:val="000000"/>
                <w:sz w:val="18"/>
                <w:szCs w:val="18"/>
              </w:rPr>
              <w:t>)</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B17D8" w14:textId="77777777" w:rsidR="000B4A1D" w:rsidRPr="00442B74" w:rsidRDefault="000B4A1D" w:rsidP="00A77DE3">
            <w:pPr>
              <w:jc w:val="right"/>
              <w:rPr>
                <w:color w:val="000000"/>
                <w:sz w:val="18"/>
                <w:szCs w:val="18"/>
              </w:rPr>
            </w:pPr>
            <w:r w:rsidRPr="00442B74">
              <w:rPr>
                <w:color w:val="000000"/>
                <w:sz w:val="18"/>
                <w:szCs w:val="18"/>
              </w:rPr>
              <w:t>0.42(0.28;0.56)</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E9CAD" w14:textId="77777777" w:rsidR="000B4A1D" w:rsidRPr="00442B74" w:rsidRDefault="000B4A1D" w:rsidP="00A77DE3">
            <w:pPr>
              <w:jc w:val="right"/>
              <w:rPr>
                <w:color w:val="000000"/>
                <w:sz w:val="18"/>
                <w:szCs w:val="18"/>
              </w:rPr>
            </w:pPr>
            <w:r>
              <w:rPr>
                <w:color w:val="000000"/>
                <w:sz w:val="18"/>
                <w:szCs w:val="18"/>
              </w:rPr>
              <w:t>1</w:t>
            </w:r>
            <w:r w:rsidRPr="00442B74">
              <w:rPr>
                <w:color w:val="000000"/>
                <w:sz w:val="18"/>
                <w:szCs w:val="18"/>
              </w:rPr>
              <w:t>.</w:t>
            </w:r>
            <w:r>
              <w:rPr>
                <w:color w:val="000000"/>
                <w:sz w:val="18"/>
                <w:szCs w:val="18"/>
              </w:rPr>
              <w:t>97</w:t>
            </w:r>
            <w:r w:rsidRPr="00442B74">
              <w:rPr>
                <w:color w:val="000000"/>
                <w:sz w:val="18"/>
                <w:szCs w:val="18"/>
              </w:rPr>
              <w:t>(</w:t>
            </w:r>
            <w:r>
              <w:rPr>
                <w:color w:val="000000"/>
                <w:sz w:val="18"/>
                <w:szCs w:val="18"/>
              </w:rPr>
              <w:t>1</w:t>
            </w:r>
            <w:r w:rsidRPr="00442B74">
              <w:rPr>
                <w:color w:val="000000"/>
                <w:sz w:val="18"/>
                <w:szCs w:val="18"/>
              </w:rPr>
              <w:t>.</w:t>
            </w:r>
            <w:r>
              <w:rPr>
                <w:color w:val="000000"/>
                <w:sz w:val="18"/>
                <w:szCs w:val="18"/>
              </w:rPr>
              <w:t>73</w:t>
            </w:r>
            <w:r w:rsidRPr="00442B74">
              <w:rPr>
                <w:color w:val="000000"/>
                <w:sz w:val="18"/>
                <w:szCs w:val="18"/>
              </w:rPr>
              <w:t>;</w:t>
            </w:r>
            <w:r>
              <w:rPr>
                <w:color w:val="000000"/>
                <w:sz w:val="18"/>
                <w:szCs w:val="18"/>
              </w:rPr>
              <w:t>2</w:t>
            </w:r>
            <w:r w:rsidRPr="00442B74">
              <w:rPr>
                <w:color w:val="000000"/>
                <w:sz w:val="18"/>
                <w:szCs w:val="18"/>
              </w:rPr>
              <w:t>.</w:t>
            </w:r>
            <w:r>
              <w:rPr>
                <w:color w:val="000000"/>
                <w:sz w:val="18"/>
                <w:szCs w:val="18"/>
              </w:rPr>
              <w:t>27</w:t>
            </w:r>
            <w:r w:rsidRPr="00442B74">
              <w:rPr>
                <w:color w:val="000000"/>
                <w:sz w:val="18"/>
                <w:szCs w:val="18"/>
              </w:rPr>
              <w:t>)</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D5F35" w14:textId="77777777" w:rsidR="000B4A1D" w:rsidRPr="00442B74" w:rsidRDefault="000B4A1D" w:rsidP="00A77DE3">
            <w:pPr>
              <w:jc w:val="right"/>
              <w:rPr>
                <w:color w:val="000000"/>
                <w:sz w:val="18"/>
                <w:szCs w:val="18"/>
              </w:rPr>
            </w:pPr>
            <w:r>
              <w:rPr>
                <w:color w:val="000000"/>
                <w:sz w:val="18"/>
                <w:szCs w:val="18"/>
              </w:rPr>
              <w:t>2</w:t>
            </w:r>
            <w:r w:rsidRPr="00442B74">
              <w:rPr>
                <w:color w:val="000000"/>
                <w:sz w:val="18"/>
                <w:szCs w:val="18"/>
              </w:rPr>
              <w:t>.</w:t>
            </w:r>
            <w:r>
              <w:rPr>
                <w:color w:val="000000"/>
                <w:sz w:val="18"/>
                <w:szCs w:val="18"/>
              </w:rPr>
              <w:t>20</w:t>
            </w:r>
            <w:r w:rsidRPr="00442B74">
              <w:rPr>
                <w:color w:val="000000"/>
                <w:sz w:val="18"/>
                <w:szCs w:val="18"/>
              </w:rPr>
              <w:t>(</w:t>
            </w:r>
            <w:r>
              <w:rPr>
                <w:color w:val="000000"/>
                <w:sz w:val="18"/>
                <w:szCs w:val="18"/>
              </w:rPr>
              <w:t>1</w:t>
            </w:r>
            <w:r w:rsidRPr="00442B74">
              <w:rPr>
                <w:color w:val="000000"/>
                <w:sz w:val="18"/>
                <w:szCs w:val="18"/>
              </w:rPr>
              <w:t>.</w:t>
            </w:r>
            <w:r>
              <w:rPr>
                <w:color w:val="000000"/>
                <w:sz w:val="18"/>
                <w:szCs w:val="18"/>
              </w:rPr>
              <w:t>88</w:t>
            </w:r>
            <w:r w:rsidRPr="00442B74">
              <w:rPr>
                <w:color w:val="000000"/>
                <w:sz w:val="18"/>
                <w:szCs w:val="18"/>
              </w:rPr>
              <w:t>;</w:t>
            </w:r>
            <w:r>
              <w:rPr>
                <w:color w:val="000000"/>
                <w:sz w:val="18"/>
                <w:szCs w:val="18"/>
              </w:rPr>
              <w:t>2</w:t>
            </w:r>
            <w:r w:rsidRPr="00442B74">
              <w:rPr>
                <w:color w:val="000000"/>
                <w:sz w:val="18"/>
                <w:szCs w:val="18"/>
              </w:rPr>
              <w:t>.</w:t>
            </w:r>
            <w:r>
              <w:rPr>
                <w:color w:val="000000"/>
                <w:sz w:val="18"/>
                <w:szCs w:val="18"/>
              </w:rPr>
              <w:t>59</w:t>
            </w:r>
            <w:r w:rsidRPr="00442B74">
              <w:rPr>
                <w:color w:val="000000"/>
                <w:sz w:val="18"/>
                <w:szCs w:val="18"/>
              </w:rPr>
              <w:t>)</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A3D3C" w14:textId="77777777" w:rsidR="000B4A1D" w:rsidRPr="00442B74" w:rsidRDefault="000B4A1D" w:rsidP="00A77DE3">
            <w:pPr>
              <w:jc w:val="right"/>
              <w:rPr>
                <w:color w:val="000000"/>
                <w:sz w:val="18"/>
                <w:szCs w:val="18"/>
              </w:rPr>
            </w:pPr>
            <w:r w:rsidRPr="00442B74">
              <w:rPr>
                <w:color w:val="000000"/>
                <w:sz w:val="18"/>
                <w:szCs w:val="18"/>
              </w:rPr>
              <w:t>-1.05(-1.31;-0.79)</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BFD7E" w14:textId="77777777" w:rsidR="000B4A1D" w:rsidRPr="00442B74" w:rsidRDefault="000B4A1D" w:rsidP="00A77DE3">
            <w:pPr>
              <w:jc w:val="right"/>
              <w:rPr>
                <w:color w:val="000000"/>
                <w:sz w:val="18"/>
                <w:szCs w:val="18"/>
              </w:rPr>
            </w:pPr>
            <w:r w:rsidRPr="00442B74">
              <w:rPr>
                <w:color w:val="000000"/>
                <w:sz w:val="18"/>
                <w:szCs w:val="18"/>
              </w:rPr>
              <w:t>-0.29(-0.51;-0.06)</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88452" w14:textId="77777777" w:rsidR="000B4A1D" w:rsidRPr="00442B74" w:rsidRDefault="000B4A1D" w:rsidP="00A77DE3">
            <w:pPr>
              <w:jc w:val="right"/>
              <w:rPr>
                <w:color w:val="000000"/>
                <w:sz w:val="18"/>
                <w:szCs w:val="18"/>
              </w:rPr>
            </w:pPr>
            <w:r w:rsidRPr="00442B74">
              <w:rPr>
                <w:color w:val="000000"/>
                <w:sz w:val="18"/>
                <w:szCs w:val="18"/>
              </w:rPr>
              <w:t>-1.35(-1.72;-0.97)</w:t>
            </w:r>
          </w:p>
        </w:tc>
        <w:tc>
          <w:tcPr>
            <w:tcW w:w="1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90473" w14:textId="77777777" w:rsidR="000B4A1D" w:rsidRPr="00442B74" w:rsidRDefault="000B4A1D" w:rsidP="00A77DE3">
            <w:pPr>
              <w:jc w:val="right"/>
              <w:rPr>
                <w:color w:val="000000"/>
                <w:sz w:val="18"/>
                <w:szCs w:val="18"/>
              </w:rPr>
            </w:pPr>
            <w:r w:rsidRPr="00442B74">
              <w:rPr>
                <w:color w:val="000000"/>
                <w:sz w:val="18"/>
                <w:szCs w:val="18"/>
              </w:rPr>
              <w:t>-1.01(-1.3;-0.72)</w:t>
            </w:r>
          </w:p>
        </w:tc>
      </w:tr>
    </w:tbl>
    <w:p w14:paraId="5E9F1346" w14:textId="77777777" w:rsidR="000B4A1D" w:rsidRPr="00836DAD" w:rsidRDefault="000B4A1D" w:rsidP="000B4A1D">
      <w:pPr>
        <w:rPr>
          <w:color w:val="000000" w:themeColor="text1"/>
        </w:rPr>
      </w:pPr>
      <w:r w:rsidRPr="00836DAD">
        <w:rPr>
          <w:color w:val="000000" w:themeColor="text1"/>
          <w:vertAlign w:val="superscript"/>
        </w:rPr>
        <w:t>1</w:t>
      </w:r>
      <w:r w:rsidRPr="00836DAD">
        <w:rPr>
          <w:rFonts w:ascii="Symbol" w:eastAsia="Symbol" w:hAnsi="Symbol" w:cs="Symbol"/>
          <w:color w:val="000000" w:themeColor="text1"/>
        </w:rPr>
        <w:t>q</w:t>
      </w:r>
      <w:r w:rsidRPr="00836DAD">
        <w:rPr>
          <w:color w:val="000000" w:themeColor="text1"/>
          <w:vertAlign w:val="subscript"/>
        </w:rPr>
        <w:t>Lip-1</w:t>
      </w:r>
      <w:r w:rsidRPr="00836DAD">
        <w:rPr>
          <w:color w:val="000000" w:themeColor="text1"/>
        </w:rPr>
        <w:t xml:space="preserve"> = b</w:t>
      </w:r>
      <w:r w:rsidRPr="00836DAD">
        <w:rPr>
          <w:color w:val="000000" w:themeColor="text1"/>
          <w:vertAlign w:val="subscript"/>
        </w:rPr>
        <w:t>Lip-1</w:t>
      </w:r>
      <w:r w:rsidRPr="00836DAD">
        <w:rPr>
          <w:color w:val="000000" w:themeColor="text1"/>
        </w:rPr>
        <w:t>/</w:t>
      </w:r>
      <w:proofErr w:type="spellStart"/>
      <w:r w:rsidRPr="00836DAD">
        <w:rPr>
          <w:color w:val="000000" w:themeColor="text1"/>
        </w:rPr>
        <w:t>b</w:t>
      </w:r>
      <w:r w:rsidRPr="00836DAD">
        <w:rPr>
          <w:color w:val="000000" w:themeColor="text1"/>
          <w:vertAlign w:val="subscript"/>
        </w:rPr>
        <w:t>C</w:t>
      </w:r>
      <w:proofErr w:type="spellEnd"/>
      <w:r w:rsidRPr="00836DAD">
        <w:rPr>
          <w:color w:val="000000" w:themeColor="text1"/>
        </w:rPr>
        <w:t xml:space="preserve"> ; </w:t>
      </w:r>
      <w:r w:rsidRPr="00836DAD">
        <w:rPr>
          <w:rFonts w:ascii="Symbol" w:eastAsia="Symbol" w:hAnsi="Symbol" w:cs="Symbol"/>
          <w:color w:val="000000" w:themeColor="text1"/>
        </w:rPr>
        <w:t>q</w:t>
      </w:r>
      <w:r w:rsidRPr="00836DAD">
        <w:rPr>
          <w:color w:val="000000" w:themeColor="text1"/>
          <w:vertAlign w:val="subscript"/>
        </w:rPr>
        <w:t>SIH</w:t>
      </w:r>
      <w:r w:rsidRPr="00836DAD">
        <w:rPr>
          <w:color w:val="000000" w:themeColor="text1"/>
        </w:rPr>
        <w:t xml:space="preserve"> = </w:t>
      </w:r>
      <w:proofErr w:type="spellStart"/>
      <w:r w:rsidRPr="00836DAD">
        <w:rPr>
          <w:color w:val="000000" w:themeColor="text1"/>
        </w:rPr>
        <w:t>b</w:t>
      </w:r>
      <w:r w:rsidRPr="00836DAD">
        <w:rPr>
          <w:color w:val="000000" w:themeColor="text1"/>
          <w:vertAlign w:val="subscript"/>
        </w:rPr>
        <w:t>SIH</w:t>
      </w:r>
      <w:proofErr w:type="spellEnd"/>
      <w:r w:rsidRPr="00836DAD">
        <w:rPr>
          <w:color w:val="000000" w:themeColor="text1"/>
        </w:rPr>
        <w:t>/</w:t>
      </w:r>
      <w:proofErr w:type="spellStart"/>
      <w:r w:rsidRPr="00836DAD">
        <w:rPr>
          <w:color w:val="000000" w:themeColor="text1"/>
        </w:rPr>
        <w:t>b</w:t>
      </w:r>
      <w:r w:rsidRPr="00836DAD">
        <w:rPr>
          <w:color w:val="000000" w:themeColor="text1"/>
          <w:vertAlign w:val="subscript"/>
        </w:rPr>
        <w:t>C</w:t>
      </w:r>
      <w:proofErr w:type="spellEnd"/>
    </w:p>
    <w:p w14:paraId="17B345D7" w14:textId="77777777" w:rsidR="000B4A1D" w:rsidRDefault="000B4A1D" w:rsidP="000B4A1D">
      <w:pPr>
        <w:rPr>
          <w:color w:val="000000" w:themeColor="text1"/>
        </w:rPr>
      </w:pPr>
    </w:p>
    <w:p w14:paraId="538B01AD" w14:textId="77D27CD6" w:rsidR="000B4A1D" w:rsidRPr="008A615B" w:rsidRDefault="000B4A1D" w:rsidP="000B4A1D">
      <w:pPr>
        <w:rPr>
          <w:color w:val="000000" w:themeColor="text1"/>
        </w:rPr>
      </w:pPr>
      <w:r w:rsidRPr="008A615B">
        <w:rPr>
          <w:color w:val="000000" w:themeColor="text1"/>
        </w:rPr>
        <w:t xml:space="preserve">Conclusions from </w:t>
      </w:r>
      <w:r w:rsidRPr="008A615B">
        <w:rPr>
          <w:b/>
          <w:color w:val="000000" w:themeColor="text1"/>
        </w:rPr>
        <w:t xml:space="preserve">Table </w:t>
      </w:r>
      <w:r w:rsidR="00463900">
        <w:rPr>
          <w:b/>
          <w:color w:val="000000" w:themeColor="text1"/>
        </w:rPr>
        <w:t>5</w:t>
      </w:r>
      <w:r w:rsidRPr="008A615B">
        <w:rPr>
          <w:color w:val="000000" w:themeColor="text1"/>
        </w:rPr>
        <w:t>:</w:t>
      </w:r>
    </w:p>
    <w:p w14:paraId="16CC2902" w14:textId="1BA0F196" w:rsidR="000B4A1D" w:rsidRPr="008A615B" w:rsidRDefault="000B4A1D" w:rsidP="000B4A1D">
      <w:pPr>
        <w:pStyle w:val="ListParagraph"/>
        <w:numPr>
          <w:ilvl w:val="0"/>
          <w:numId w:val="15"/>
        </w:numPr>
        <w:spacing w:after="160" w:line="259" w:lineRule="auto"/>
        <w:contextualSpacing/>
        <w:rPr>
          <w:color w:val="000000" w:themeColor="text1"/>
        </w:rPr>
      </w:pPr>
      <w:r w:rsidRPr="008A615B">
        <w:rPr>
          <w:b/>
          <w:color w:val="000000" w:themeColor="text1"/>
        </w:rPr>
        <w:t xml:space="preserve">There </w:t>
      </w:r>
      <w:r w:rsidR="00E67FCC" w:rsidRPr="008A615B">
        <w:rPr>
          <w:b/>
          <w:color w:val="000000" w:themeColor="text1"/>
        </w:rPr>
        <w:t>are</w:t>
      </w:r>
      <w:r w:rsidRPr="008A615B">
        <w:rPr>
          <w:b/>
          <w:color w:val="000000" w:themeColor="text1"/>
        </w:rPr>
        <w:t xml:space="preserve"> between-replicate variations in the scaling factor estimates. But after combining across different replicates, </w:t>
      </w:r>
      <w:r w:rsidRPr="008A615B">
        <w:rPr>
          <w:rFonts w:ascii="Symbol" w:eastAsia="Symbol" w:hAnsi="Symbol" w:cs="Symbol"/>
          <w:b/>
          <w:color w:val="000000" w:themeColor="text1"/>
        </w:rPr>
        <w:t>q</w:t>
      </w:r>
      <w:r w:rsidRPr="008A615B">
        <w:rPr>
          <w:b/>
          <w:color w:val="000000" w:themeColor="text1"/>
          <w:vertAlign w:val="subscript"/>
        </w:rPr>
        <w:t>SIH</w:t>
      </w:r>
      <w:r w:rsidRPr="008A615B">
        <w:rPr>
          <w:b/>
          <w:color w:val="000000" w:themeColor="text1"/>
        </w:rPr>
        <w:t xml:space="preserve"> </w:t>
      </w:r>
      <w:r w:rsidRPr="008A615B">
        <w:rPr>
          <w:color w:val="000000" w:themeColor="text1"/>
        </w:rPr>
        <w:t xml:space="preserve">estimate is 2.20(95% CI: 1.88;2.59) and </w:t>
      </w:r>
      <w:r w:rsidRPr="008A615B">
        <w:rPr>
          <w:rFonts w:ascii="Symbol" w:eastAsia="Symbol" w:hAnsi="Symbol" w:cs="Symbol"/>
          <w:b/>
          <w:color w:val="000000" w:themeColor="text1"/>
        </w:rPr>
        <w:t>q</w:t>
      </w:r>
      <w:r w:rsidRPr="008A615B">
        <w:rPr>
          <w:b/>
          <w:color w:val="000000" w:themeColor="text1"/>
          <w:vertAlign w:val="subscript"/>
        </w:rPr>
        <w:t>Lip-1</w:t>
      </w:r>
      <w:r w:rsidRPr="008A615B">
        <w:rPr>
          <w:b/>
          <w:color w:val="000000" w:themeColor="text1"/>
        </w:rPr>
        <w:t xml:space="preserve"> </w:t>
      </w:r>
      <w:r w:rsidRPr="008A615B">
        <w:rPr>
          <w:color w:val="000000" w:themeColor="text1"/>
        </w:rPr>
        <w:t>estimate is 1.97(95% CI: 1.73;2.27), which means that life has significantly de-accelerated under Lip-1 and SIH relative to under controls, by about half.</w:t>
      </w:r>
    </w:p>
    <w:p w14:paraId="314DFF6E" w14:textId="77777777" w:rsidR="000B4A1D" w:rsidRPr="008A615B" w:rsidRDefault="000B4A1D" w:rsidP="000B4A1D">
      <w:pPr>
        <w:pStyle w:val="ListParagraph"/>
        <w:numPr>
          <w:ilvl w:val="0"/>
          <w:numId w:val="15"/>
        </w:numPr>
        <w:spacing w:after="160" w:line="259" w:lineRule="auto"/>
        <w:contextualSpacing/>
        <w:rPr>
          <w:color w:val="000000" w:themeColor="text1"/>
        </w:rPr>
      </w:pPr>
      <w:r w:rsidRPr="008A615B">
        <w:rPr>
          <w:b/>
          <w:color w:val="000000" w:themeColor="text1"/>
        </w:rPr>
        <w:t xml:space="preserve">Meta-analysis estimates also shows </w:t>
      </w:r>
      <w:r w:rsidRPr="008A615B">
        <w:rPr>
          <w:color w:val="000000" w:themeColor="text1"/>
        </w:rPr>
        <w:t>that the treatment effect manifests in not only simple scaling of the Weibull scale parameter, but it also affects the shape parameters with the shape parameters for Lip-1 and SIH being significantly smaller (the 95% CI for differences in log shape parameter between Lip-1 and SIH versus controls do not include zero).</w:t>
      </w:r>
    </w:p>
    <w:p w14:paraId="184CE04D" w14:textId="77777777" w:rsidR="000B4A1D" w:rsidRPr="008A615B" w:rsidRDefault="000B4A1D" w:rsidP="000B4A1D">
      <w:pPr>
        <w:pStyle w:val="ListParagraph"/>
        <w:numPr>
          <w:ilvl w:val="0"/>
          <w:numId w:val="15"/>
        </w:numPr>
        <w:spacing w:after="160" w:line="259" w:lineRule="auto"/>
        <w:contextualSpacing/>
        <w:rPr>
          <w:color w:val="000000" w:themeColor="text1"/>
        </w:rPr>
      </w:pPr>
      <w:r w:rsidRPr="008A615B">
        <w:rPr>
          <w:b/>
          <w:color w:val="000000" w:themeColor="text1"/>
        </w:rPr>
        <w:t xml:space="preserve">Meta-analysis estimates also shows </w:t>
      </w:r>
      <w:r w:rsidRPr="008A615B">
        <w:rPr>
          <w:color w:val="000000" w:themeColor="text1"/>
        </w:rPr>
        <w:t xml:space="preserve">there is significant heterogeneity due to unobserved factors among control worms, 95% CI for log </w:t>
      </w:r>
      <w:r w:rsidRPr="008A615B">
        <w:rPr>
          <w:rFonts w:ascii="Symbol" w:eastAsia="Symbol" w:hAnsi="Symbol" w:cs="Symbol"/>
          <w:color w:val="000000" w:themeColor="text1"/>
        </w:rPr>
        <w:t>s</w:t>
      </w:r>
      <w:r w:rsidRPr="008A615B">
        <w:rPr>
          <w:color w:val="000000" w:themeColor="text1"/>
          <w:vertAlign w:val="superscript"/>
        </w:rPr>
        <w:t>2</w:t>
      </w:r>
      <w:r w:rsidRPr="008A615B">
        <w:rPr>
          <w:color w:val="000000" w:themeColor="text1"/>
          <w:vertAlign w:val="subscript"/>
        </w:rPr>
        <w:t>c</w:t>
      </w:r>
      <w:r w:rsidRPr="008A615B">
        <w:rPr>
          <w:color w:val="000000" w:themeColor="text1"/>
        </w:rPr>
        <w:t xml:space="preserve"> = 0.42(95% CI: 0.28;0.56) while the heterogeneity due to unobserved factors are significantly less in Lip-1 and SIH worms.</w:t>
      </w:r>
    </w:p>
    <w:p w14:paraId="03F4FC97" w14:textId="77777777" w:rsidR="000B4A1D" w:rsidRPr="00836DAD" w:rsidRDefault="000B4A1D" w:rsidP="000B4A1D">
      <w:pPr>
        <w:rPr>
          <w:color w:val="000000" w:themeColor="text1"/>
        </w:rPr>
        <w:sectPr w:rsidR="000B4A1D" w:rsidRPr="00836DAD" w:rsidSect="00500057">
          <w:pgSz w:w="15840" w:h="12240" w:orient="landscape" w:code="9"/>
          <w:pgMar w:top="1134" w:right="851" w:bottom="1134" w:left="851" w:header="709" w:footer="709" w:gutter="0"/>
          <w:cols w:space="708"/>
          <w:docGrid w:linePitch="360"/>
        </w:sectPr>
      </w:pPr>
    </w:p>
    <w:p w14:paraId="688ACD4C" w14:textId="250E8AE4" w:rsidR="000B4A1D" w:rsidRPr="009317E0" w:rsidRDefault="000B4A1D" w:rsidP="000B4A1D">
      <w:pPr>
        <w:snapToGrid w:val="0"/>
        <w:spacing w:after="120"/>
        <w:rPr>
          <w:color w:val="000000" w:themeColor="text1"/>
          <w:sz w:val="28"/>
        </w:rPr>
      </w:pPr>
      <w:r w:rsidRPr="007D7AF7">
        <w:rPr>
          <w:b/>
          <w:color w:val="000000" w:themeColor="text1"/>
          <w:szCs w:val="22"/>
        </w:rPr>
        <w:lastRenderedPageBreak/>
        <w:t xml:space="preserve">Table </w:t>
      </w:r>
      <w:r w:rsidR="00463900" w:rsidRPr="007D7AF7">
        <w:rPr>
          <w:b/>
          <w:color w:val="000000" w:themeColor="text1"/>
          <w:szCs w:val="22"/>
        </w:rPr>
        <w:t>6</w:t>
      </w:r>
      <w:r w:rsidRPr="007D7AF7">
        <w:rPr>
          <w:color w:val="000000" w:themeColor="text1"/>
          <w:szCs w:val="22"/>
        </w:rPr>
        <w:t xml:space="preserve">: </w:t>
      </w:r>
      <w:r w:rsidRPr="004073F2">
        <w:rPr>
          <w:color w:val="000000" w:themeColor="text1"/>
        </w:rPr>
        <w:t>Comparison of Models for Combined Data</w:t>
      </w:r>
    </w:p>
    <w:tbl>
      <w:tblPr>
        <w:tblW w:w="14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7"/>
        <w:gridCol w:w="1043"/>
        <w:gridCol w:w="1109"/>
        <w:gridCol w:w="1188"/>
        <w:gridCol w:w="1109"/>
        <w:gridCol w:w="1109"/>
        <w:gridCol w:w="1479"/>
        <w:gridCol w:w="1479"/>
        <w:gridCol w:w="1479"/>
        <w:gridCol w:w="1480"/>
        <w:gridCol w:w="1275"/>
      </w:tblGrid>
      <w:tr w:rsidR="0075794B" w:rsidRPr="00836DAD" w14:paraId="0605DEA6" w14:textId="77777777" w:rsidTr="00A77DE3">
        <w:trPr>
          <w:trHeight w:val="300"/>
        </w:trPr>
        <w:tc>
          <w:tcPr>
            <w:tcW w:w="1567" w:type="dxa"/>
            <w:shd w:val="clear" w:color="auto" w:fill="auto"/>
            <w:noWrap/>
            <w:vAlign w:val="bottom"/>
            <w:hideMark/>
          </w:tcPr>
          <w:p w14:paraId="2FF2CF67" w14:textId="77777777" w:rsidR="000B4A1D" w:rsidRPr="0015339D" w:rsidRDefault="000B4A1D" w:rsidP="00A77DE3">
            <w:pPr>
              <w:spacing w:line="360" w:lineRule="auto"/>
              <w:rPr>
                <w:b/>
                <w:color w:val="000000" w:themeColor="text1"/>
              </w:rPr>
            </w:pPr>
            <w:r w:rsidRPr="0015339D">
              <w:rPr>
                <w:b/>
                <w:color w:val="000000" w:themeColor="text1"/>
              </w:rPr>
              <w:t>Model</w:t>
            </w:r>
          </w:p>
        </w:tc>
        <w:tc>
          <w:tcPr>
            <w:tcW w:w="1043" w:type="dxa"/>
            <w:shd w:val="clear" w:color="auto" w:fill="auto"/>
            <w:noWrap/>
            <w:hideMark/>
          </w:tcPr>
          <w:p w14:paraId="110B6063" w14:textId="77777777" w:rsidR="000B4A1D" w:rsidRPr="0015339D" w:rsidRDefault="000B4A1D" w:rsidP="00A77DE3">
            <w:pPr>
              <w:spacing w:line="360" w:lineRule="auto"/>
              <w:jc w:val="right"/>
              <w:rPr>
                <w:b/>
                <w:color w:val="000000" w:themeColor="text1"/>
              </w:rPr>
            </w:pPr>
            <w:r w:rsidRPr="0015339D">
              <w:rPr>
                <w:b/>
                <w:color w:val="000000" w:themeColor="text1"/>
              </w:rPr>
              <w:t>log(a)</w:t>
            </w:r>
          </w:p>
        </w:tc>
        <w:tc>
          <w:tcPr>
            <w:tcW w:w="1109" w:type="dxa"/>
            <w:shd w:val="clear" w:color="auto" w:fill="auto"/>
            <w:noWrap/>
            <w:hideMark/>
          </w:tcPr>
          <w:p w14:paraId="7C7D71C1" w14:textId="77777777" w:rsidR="000B4A1D" w:rsidRPr="0015339D" w:rsidRDefault="000B4A1D" w:rsidP="00A77DE3">
            <w:pPr>
              <w:spacing w:line="360" w:lineRule="auto"/>
              <w:jc w:val="right"/>
              <w:rPr>
                <w:b/>
                <w:color w:val="000000" w:themeColor="text1"/>
              </w:rPr>
            </w:pPr>
            <w:r w:rsidRPr="0015339D">
              <w:rPr>
                <w:b/>
                <w:color w:val="000000" w:themeColor="text1"/>
              </w:rPr>
              <w:t>log(b)</w:t>
            </w:r>
          </w:p>
        </w:tc>
        <w:tc>
          <w:tcPr>
            <w:tcW w:w="1188" w:type="dxa"/>
            <w:shd w:val="clear" w:color="auto" w:fill="auto"/>
            <w:noWrap/>
            <w:hideMark/>
          </w:tcPr>
          <w:p w14:paraId="7381F75D" w14:textId="77777777" w:rsidR="000B4A1D" w:rsidRPr="0015339D" w:rsidRDefault="000B4A1D" w:rsidP="00A77DE3">
            <w:pPr>
              <w:spacing w:line="360" w:lineRule="auto"/>
              <w:jc w:val="right"/>
              <w:rPr>
                <w:b/>
                <w:color w:val="000000" w:themeColor="text1"/>
              </w:rPr>
            </w:pPr>
            <w:r w:rsidRPr="0015339D">
              <w:rPr>
                <w:b/>
                <w:color w:val="000000" w:themeColor="text1"/>
              </w:rPr>
              <w:t>log(</w:t>
            </w:r>
            <w:r w:rsidRPr="0015339D">
              <w:rPr>
                <w:rFonts w:ascii="Symbol" w:eastAsia="Symbol" w:hAnsi="Symbol" w:cs="Symbol"/>
                <w:b/>
                <w:color w:val="000000" w:themeColor="text1"/>
              </w:rPr>
              <w:t>s</w:t>
            </w:r>
            <w:r w:rsidRPr="0015339D">
              <w:rPr>
                <w:b/>
                <w:color w:val="000000" w:themeColor="text1"/>
                <w:vertAlign w:val="superscript"/>
              </w:rPr>
              <w:t>2</w:t>
            </w:r>
            <w:r w:rsidRPr="0015339D">
              <w:rPr>
                <w:b/>
                <w:color w:val="000000" w:themeColor="text1"/>
                <w:vertAlign w:val="subscript"/>
              </w:rPr>
              <w:t>C</w:t>
            </w:r>
            <w:r w:rsidRPr="0015339D">
              <w:rPr>
                <w:b/>
                <w:color w:val="000000" w:themeColor="text1"/>
              </w:rPr>
              <w:t xml:space="preserve">) </w:t>
            </w:r>
          </w:p>
        </w:tc>
        <w:tc>
          <w:tcPr>
            <w:tcW w:w="1109" w:type="dxa"/>
            <w:shd w:val="clear" w:color="auto" w:fill="auto"/>
            <w:noWrap/>
            <w:hideMark/>
          </w:tcPr>
          <w:p w14:paraId="5BFBAD89" w14:textId="77777777" w:rsidR="000B4A1D" w:rsidRPr="0015339D" w:rsidRDefault="000B4A1D" w:rsidP="00A77DE3">
            <w:pPr>
              <w:spacing w:line="360" w:lineRule="auto"/>
              <w:jc w:val="right"/>
              <w:rPr>
                <w:b/>
                <w:color w:val="000000" w:themeColor="text1"/>
              </w:rPr>
            </w:pPr>
            <w:r w:rsidRPr="0015339D">
              <w:rPr>
                <w:rFonts w:ascii="Symbol" w:eastAsia="Symbol" w:hAnsi="Symbol" w:cs="Symbol"/>
                <w:b/>
                <w:color w:val="000000" w:themeColor="text1"/>
              </w:rPr>
              <w:t>q</w:t>
            </w:r>
            <w:r w:rsidRPr="0015339D">
              <w:rPr>
                <w:b/>
                <w:color w:val="000000" w:themeColor="text1"/>
                <w:vertAlign w:val="subscript"/>
              </w:rPr>
              <w:t>Lip-1</w:t>
            </w:r>
          </w:p>
        </w:tc>
        <w:tc>
          <w:tcPr>
            <w:tcW w:w="1109" w:type="dxa"/>
            <w:shd w:val="clear" w:color="auto" w:fill="auto"/>
            <w:noWrap/>
            <w:hideMark/>
          </w:tcPr>
          <w:p w14:paraId="613D3942" w14:textId="77777777" w:rsidR="000B4A1D" w:rsidRPr="0015339D" w:rsidRDefault="000B4A1D" w:rsidP="00A77DE3">
            <w:pPr>
              <w:spacing w:line="360" w:lineRule="auto"/>
              <w:jc w:val="right"/>
              <w:rPr>
                <w:b/>
                <w:color w:val="000000" w:themeColor="text1"/>
              </w:rPr>
            </w:pPr>
            <w:r w:rsidRPr="0015339D">
              <w:rPr>
                <w:rFonts w:ascii="Symbol" w:eastAsia="Symbol" w:hAnsi="Symbol" w:cs="Symbol"/>
                <w:b/>
                <w:color w:val="000000" w:themeColor="text1"/>
              </w:rPr>
              <w:t>q</w:t>
            </w:r>
            <w:r w:rsidRPr="0015339D">
              <w:rPr>
                <w:b/>
                <w:color w:val="000000" w:themeColor="text1"/>
                <w:vertAlign w:val="subscript"/>
              </w:rPr>
              <w:t>SIH</w:t>
            </w:r>
          </w:p>
        </w:tc>
        <w:tc>
          <w:tcPr>
            <w:tcW w:w="1479" w:type="dxa"/>
            <w:shd w:val="clear" w:color="auto" w:fill="auto"/>
            <w:noWrap/>
            <w:hideMark/>
          </w:tcPr>
          <w:p w14:paraId="04CA86AD" w14:textId="77777777" w:rsidR="000B4A1D" w:rsidRPr="0015339D" w:rsidRDefault="000B4A1D" w:rsidP="00A77DE3">
            <w:pPr>
              <w:spacing w:line="360" w:lineRule="auto"/>
              <w:jc w:val="right"/>
              <w:rPr>
                <w:b/>
                <w:color w:val="000000" w:themeColor="text1"/>
              </w:rPr>
            </w:pPr>
            <w:r w:rsidRPr="0015339D">
              <w:rPr>
                <w:rFonts w:ascii="Symbol" w:eastAsia="Symbol" w:hAnsi="Symbol" w:cs="Symbol"/>
                <w:b/>
                <w:color w:val="000000" w:themeColor="text1"/>
              </w:rPr>
              <w:t>D</w:t>
            </w:r>
            <w:r w:rsidRPr="0015339D">
              <w:rPr>
                <w:b/>
                <w:color w:val="000000" w:themeColor="text1"/>
              </w:rPr>
              <w:t>log(a</w:t>
            </w:r>
            <w:r w:rsidRPr="0015339D">
              <w:rPr>
                <w:b/>
                <w:color w:val="000000" w:themeColor="text1"/>
                <w:vertAlign w:val="subscript"/>
              </w:rPr>
              <w:t>Lip-1</w:t>
            </w:r>
            <w:r w:rsidRPr="0015339D">
              <w:rPr>
                <w:b/>
                <w:color w:val="000000" w:themeColor="text1"/>
              </w:rPr>
              <w:t>)</w:t>
            </w:r>
          </w:p>
        </w:tc>
        <w:tc>
          <w:tcPr>
            <w:tcW w:w="1479" w:type="dxa"/>
            <w:shd w:val="clear" w:color="auto" w:fill="auto"/>
            <w:noWrap/>
            <w:hideMark/>
          </w:tcPr>
          <w:p w14:paraId="689D4B53" w14:textId="77777777" w:rsidR="000B4A1D" w:rsidRPr="0015339D" w:rsidRDefault="000B4A1D" w:rsidP="00A77DE3">
            <w:pPr>
              <w:spacing w:line="360" w:lineRule="auto"/>
              <w:jc w:val="right"/>
              <w:rPr>
                <w:b/>
                <w:color w:val="000000" w:themeColor="text1"/>
              </w:rPr>
            </w:pPr>
            <w:r w:rsidRPr="0015339D">
              <w:rPr>
                <w:rFonts w:ascii="Symbol" w:eastAsia="Symbol" w:hAnsi="Symbol" w:cs="Symbol"/>
                <w:b/>
                <w:color w:val="000000" w:themeColor="text1"/>
              </w:rPr>
              <w:t>D</w:t>
            </w:r>
            <w:r w:rsidRPr="0015339D">
              <w:rPr>
                <w:b/>
                <w:color w:val="000000" w:themeColor="text1"/>
              </w:rPr>
              <w:t>log(</w:t>
            </w:r>
            <w:proofErr w:type="spellStart"/>
            <w:r w:rsidRPr="0015339D">
              <w:rPr>
                <w:b/>
                <w:color w:val="000000" w:themeColor="text1"/>
              </w:rPr>
              <w:t>a</w:t>
            </w:r>
            <w:r w:rsidRPr="0015339D">
              <w:rPr>
                <w:b/>
                <w:color w:val="000000" w:themeColor="text1"/>
                <w:vertAlign w:val="subscript"/>
              </w:rPr>
              <w:t>SIH</w:t>
            </w:r>
            <w:proofErr w:type="spellEnd"/>
            <w:r w:rsidRPr="0015339D">
              <w:rPr>
                <w:b/>
                <w:color w:val="000000" w:themeColor="text1"/>
              </w:rPr>
              <w:t>)</w:t>
            </w:r>
          </w:p>
        </w:tc>
        <w:tc>
          <w:tcPr>
            <w:tcW w:w="1479" w:type="dxa"/>
            <w:shd w:val="clear" w:color="auto" w:fill="auto"/>
            <w:noWrap/>
            <w:vAlign w:val="bottom"/>
            <w:hideMark/>
          </w:tcPr>
          <w:p w14:paraId="755F9CFF" w14:textId="77777777" w:rsidR="000B4A1D" w:rsidRPr="0015339D" w:rsidRDefault="000B4A1D" w:rsidP="00A77DE3">
            <w:pPr>
              <w:spacing w:line="360" w:lineRule="auto"/>
              <w:rPr>
                <w:b/>
                <w:color w:val="000000" w:themeColor="text1"/>
              </w:rPr>
            </w:pPr>
            <w:r w:rsidRPr="0015339D">
              <w:rPr>
                <w:rFonts w:ascii="Symbol" w:eastAsia="Symbol" w:hAnsi="Symbol" w:cs="Symbol"/>
                <w:b/>
                <w:color w:val="000000" w:themeColor="text1"/>
              </w:rPr>
              <w:t>D</w:t>
            </w:r>
            <w:r w:rsidRPr="0015339D">
              <w:rPr>
                <w:b/>
                <w:color w:val="000000" w:themeColor="text1"/>
              </w:rPr>
              <w:t>log(</w:t>
            </w:r>
            <w:r w:rsidRPr="0015339D">
              <w:rPr>
                <w:rFonts w:ascii="Symbol" w:eastAsia="Symbol" w:hAnsi="Symbol" w:cs="Symbol"/>
                <w:b/>
                <w:color w:val="000000" w:themeColor="text1"/>
              </w:rPr>
              <w:t>s</w:t>
            </w:r>
            <w:r w:rsidRPr="0015339D">
              <w:rPr>
                <w:b/>
                <w:color w:val="000000" w:themeColor="text1"/>
                <w:vertAlign w:val="superscript"/>
              </w:rPr>
              <w:t>2</w:t>
            </w:r>
            <w:r w:rsidRPr="0015339D">
              <w:rPr>
                <w:b/>
                <w:color w:val="000000" w:themeColor="text1"/>
                <w:vertAlign w:val="subscript"/>
              </w:rPr>
              <w:t>Lip-1</w:t>
            </w:r>
            <w:r w:rsidRPr="0015339D">
              <w:rPr>
                <w:b/>
                <w:color w:val="000000" w:themeColor="text1"/>
              </w:rPr>
              <w:t>)</w:t>
            </w:r>
          </w:p>
        </w:tc>
        <w:tc>
          <w:tcPr>
            <w:tcW w:w="1480" w:type="dxa"/>
            <w:shd w:val="clear" w:color="auto" w:fill="auto"/>
            <w:noWrap/>
            <w:vAlign w:val="bottom"/>
            <w:hideMark/>
          </w:tcPr>
          <w:p w14:paraId="7016C76A" w14:textId="77777777" w:rsidR="000B4A1D" w:rsidRPr="0015339D" w:rsidRDefault="000B4A1D" w:rsidP="00A77DE3">
            <w:pPr>
              <w:spacing w:line="360" w:lineRule="auto"/>
              <w:rPr>
                <w:b/>
                <w:color w:val="000000" w:themeColor="text1"/>
              </w:rPr>
            </w:pPr>
            <w:r w:rsidRPr="0015339D">
              <w:rPr>
                <w:rFonts w:ascii="Symbol" w:eastAsia="Symbol" w:hAnsi="Symbol" w:cs="Symbol"/>
                <w:b/>
                <w:color w:val="000000" w:themeColor="text1"/>
              </w:rPr>
              <w:t>D</w:t>
            </w:r>
            <w:r w:rsidRPr="0015339D">
              <w:rPr>
                <w:b/>
                <w:color w:val="000000" w:themeColor="text1"/>
              </w:rPr>
              <w:t>log(</w:t>
            </w:r>
            <w:r w:rsidRPr="0015339D">
              <w:rPr>
                <w:rFonts w:ascii="Symbol" w:eastAsia="Symbol" w:hAnsi="Symbol" w:cs="Symbol"/>
                <w:b/>
                <w:color w:val="000000" w:themeColor="text1"/>
              </w:rPr>
              <w:t>s</w:t>
            </w:r>
            <w:r w:rsidRPr="0015339D">
              <w:rPr>
                <w:b/>
                <w:color w:val="000000" w:themeColor="text1"/>
                <w:vertAlign w:val="superscript"/>
              </w:rPr>
              <w:t>2</w:t>
            </w:r>
            <w:r w:rsidRPr="0015339D">
              <w:rPr>
                <w:b/>
                <w:color w:val="000000" w:themeColor="text1"/>
                <w:vertAlign w:val="subscript"/>
              </w:rPr>
              <w:t>SIH</w:t>
            </w:r>
            <w:r w:rsidRPr="0015339D">
              <w:rPr>
                <w:b/>
                <w:color w:val="000000" w:themeColor="text1"/>
              </w:rPr>
              <w:t>)</w:t>
            </w:r>
          </w:p>
        </w:tc>
        <w:tc>
          <w:tcPr>
            <w:tcW w:w="1275" w:type="dxa"/>
          </w:tcPr>
          <w:p w14:paraId="34ED1330" w14:textId="77777777" w:rsidR="000B4A1D" w:rsidRPr="0015339D" w:rsidRDefault="000B4A1D" w:rsidP="00A77DE3">
            <w:pPr>
              <w:spacing w:line="360" w:lineRule="auto"/>
              <w:rPr>
                <w:b/>
                <w:color w:val="000000" w:themeColor="text1"/>
              </w:rPr>
            </w:pPr>
            <w:r w:rsidRPr="0015339D">
              <w:rPr>
                <w:b/>
                <w:color w:val="000000" w:themeColor="text1"/>
              </w:rPr>
              <w:t>BIC value</w:t>
            </w:r>
          </w:p>
        </w:tc>
      </w:tr>
      <w:tr w:rsidR="0075794B" w:rsidRPr="00836DAD" w14:paraId="4C31DA73" w14:textId="77777777" w:rsidTr="00A77DE3">
        <w:trPr>
          <w:trHeight w:hRule="exact" w:val="284"/>
        </w:trPr>
        <w:tc>
          <w:tcPr>
            <w:tcW w:w="1567" w:type="dxa"/>
            <w:shd w:val="clear" w:color="auto" w:fill="auto"/>
            <w:noWrap/>
            <w:vAlign w:val="bottom"/>
            <w:hideMark/>
          </w:tcPr>
          <w:p w14:paraId="2A3B415A" w14:textId="77777777" w:rsidR="000B4A1D" w:rsidRPr="00836DAD" w:rsidRDefault="000B4A1D" w:rsidP="00A77DE3">
            <w:pPr>
              <w:spacing w:line="360" w:lineRule="auto"/>
              <w:jc w:val="right"/>
              <w:rPr>
                <w:color w:val="000000" w:themeColor="text1"/>
              </w:rPr>
            </w:pPr>
            <w:r w:rsidRPr="00836DAD">
              <w:rPr>
                <w:color w:val="000000" w:themeColor="text1"/>
              </w:rPr>
              <w:t>M1</w:t>
            </w:r>
          </w:p>
        </w:tc>
        <w:tc>
          <w:tcPr>
            <w:tcW w:w="1043" w:type="dxa"/>
            <w:shd w:val="clear" w:color="auto" w:fill="auto"/>
            <w:noWrap/>
            <w:vAlign w:val="bottom"/>
          </w:tcPr>
          <w:p w14:paraId="3E46D244"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109" w:type="dxa"/>
            <w:shd w:val="clear" w:color="auto" w:fill="auto"/>
            <w:noWrap/>
            <w:vAlign w:val="bottom"/>
          </w:tcPr>
          <w:p w14:paraId="3DFD59DD"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188" w:type="dxa"/>
            <w:shd w:val="clear" w:color="auto" w:fill="auto"/>
            <w:noWrap/>
            <w:vAlign w:val="bottom"/>
          </w:tcPr>
          <w:p w14:paraId="3B6D40FD"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109" w:type="dxa"/>
            <w:shd w:val="clear" w:color="auto" w:fill="auto"/>
            <w:noWrap/>
            <w:vAlign w:val="bottom"/>
          </w:tcPr>
          <w:p w14:paraId="6962EB3F"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109" w:type="dxa"/>
            <w:shd w:val="clear" w:color="auto" w:fill="auto"/>
            <w:noWrap/>
            <w:vAlign w:val="bottom"/>
          </w:tcPr>
          <w:p w14:paraId="12E7B8B7"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479" w:type="dxa"/>
            <w:shd w:val="clear" w:color="auto" w:fill="auto"/>
            <w:noWrap/>
            <w:vAlign w:val="bottom"/>
          </w:tcPr>
          <w:p w14:paraId="5EA5FC60" w14:textId="77777777" w:rsidR="000B4A1D" w:rsidRPr="00836DAD" w:rsidRDefault="000B4A1D" w:rsidP="00A77DE3">
            <w:pPr>
              <w:spacing w:line="360" w:lineRule="auto"/>
              <w:jc w:val="right"/>
              <w:rPr>
                <w:color w:val="000000" w:themeColor="text1"/>
              </w:rPr>
            </w:pPr>
            <w:r w:rsidRPr="00836DAD">
              <w:rPr>
                <w:color w:val="000000" w:themeColor="text1"/>
              </w:rPr>
              <w:t>0</w:t>
            </w:r>
          </w:p>
        </w:tc>
        <w:tc>
          <w:tcPr>
            <w:tcW w:w="1479" w:type="dxa"/>
            <w:shd w:val="clear" w:color="auto" w:fill="auto"/>
            <w:noWrap/>
            <w:vAlign w:val="bottom"/>
          </w:tcPr>
          <w:p w14:paraId="20CFDC0C" w14:textId="77777777" w:rsidR="000B4A1D" w:rsidRPr="00836DAD" w:rsidRDefault="000B4A1D" w:rsidP="00A77DE3">
            <w:pPr>
              <w:spacing w:line="360" w:lineRule="auto"/>
              <w:jc w:val="right"/>
              <w:rPr>
                <w:color w:val="000000" w:themeColor="text1"/>
              </w:rPr>
            </w:pPr>
            <w:r w:rsidRPr="00836DAD">
              <w:rPr>
                <w:color w:val="000000" w:themeColor="text1"/>
              </w:rPr>
              <w:t>0</w:t>
            </w:r>
          </w:p>
        </w:tc>
        <w:tc>
          <w:tcPr>
            <w:tcW w:w="1479" w:type="dxa"/>
            <w:shd w:val="clear" w:color="auto" w:fill="auto"/>
            <w:noWrap/>
            <w:vAlign w:val="bottom"/>
          </w:tcPr>
          <w:p w14:paraId="613984C9" w14:textId="77777777" w:rsidR="000B4A1D" w:rsidRPr="00836DAD" w:rsidRDefault="000B4A1D" w:rsidP="00A77DE3">
            <w:pPr>
              <w:spacing w:line="360" w:lineRule="auto"/>
              <w:jc w:val="right"/>
              <w:rPr>
                <w:color w:val="000000" w:themeColor="text1"/>
              </w:rPr>
            </w:pPr>
            <w:r w:rsidRPr="00836DAD">
              <w:rPr>
                <w:color w:val="000000" w:themeColor="text1"/>
              </w:rPr>
              <w:t>0</w:t>
            </w:r>
          </w:p>
        </w:tc>
        <w:tc>
          <w:tcPr>
            <w:tcW w:w="1480" w:type="dxa"/>
            <w:shd w:val="clear" w:color="auto" w:fill="auto"/>
            <w:noWrap/>
            <w:vAlign w:val="bottom"/>
          </w:tcPr>
          <w:p w14:paraId="76A7F758" w14:textId="77777777" w:rsidR="000B4A1D" w:rsidRPr="00836DAD" w:rsidRDefault="000B4A1D" w:rsidP="00A77DE3">
            <w:pPr>
              <w:spacing w:line="360" w:lineRule="auto"/>
              <w:jc w:val="right"/>
              <w:rPr>
                <w:color w:val="000000" w:themeColor="text1"/>
              </w:rPr>
            </w:pPr>
            <w:r w:rsidRPr="00836DAD">
              <w:rPr>
                <w:color w:val="000000" w:themeColor="text1"/>
              </w:rPr>
              <w:t>0</w:t>
            </w:r>
          </w:p>
        </w:tc>
        <w:tc>
          <w:tcPr>
            <w:tcW w:w="1275" w:type="dxa"/>
          </w:tcPr>
          <w:p w14:paraId="24C8F37D" w14:textId="77777777" w:rsidR="000B4A1D" w:rsidRPr="00836DAD" w:rsidRDefault="000B4A1D" w:rsidP="00A77DE3">
            <w:pPr>
              <w:spacing w:line="360" w:lineRule="auto"/>
              <w:jc w:val="right"/>
              <w:rPr>
                <w:color w:val="000000" w:themeColor="text1"/>
              </w:rPr>
            </w:pPr>
            <w:r w:rsidRPr="00836DAD">
              <w:rPr>
                <w:color w:val="000000" w:themeColor="text1"/>
              </w:rPr>
              <w:t>15835.49</w:t>
            </w:r>
          </w:p>
        </w:tc>
      </w:tr>
      <w:tr w:rsidR="0075794B" w:rsidRPr="00836DAD" w14:paraId="537134B5" w14:textId="77777777" w:rsidTr="00A77DE3">
        <w:trPr>
          <w:trHeight w:hRule="exact" w:val="284"/>
        </w:trPr>
        <w:tc>
          <w:tcPr>
            <w:tcW w:w="1567" w:type="dxa"/>
            <w:shd w:val="clear" w:color="auto" w:fill="auto"/>
            <w:noWrap/>
            <w:vAlign w:val="bottom"/>
          </w:tcPr>
          <w:p w14:paraId="2F965807" w14:textId="77777777" w:rsidR="000B4A1D" w:rsidRPr="00836DAD" w:rsidRDefault="000B4A1D" w:rsidP="00A77DE3">
            <w:pPr>
              <w:spacing w:line="360" w:lineRule="auto"/>
              <w:jc w:val="right"/>
              <w:rPr>
                <w:color w:val="000000" w:themeColor="text1"/>
              </w:rPr>
            </w:pPr>
            <w:r w:rsidRPr="00836DAD">
              <w:rPr>
                <w:color w:val="000000" w:themeColor="text1"/>
              </w:rPr>
              <w:t>M2</w:t>
            </w:r>
          </w:p>
        </w:tc>
        <w:tc>
          <w:tcPr>
            <w:tcW w:w="1043" w:type="dxa"/>
            <w:shd w:val="clear" w:color="auto" w:fill="auto"/>
            <w:noWrap/>
            <w:vAlign w:val="bottom"/>
          </w:tcPr>
          <w:p w14:paraId="35BBCDC0"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109" w:type="dxa"/>
            <w:shd w:val="clear" w:color="auto" w:fill="auto"/>
            <w:noWrap/>
            <w:vAlign w:val="bottom"/>
          </w:tcPr>
          <w:p w14:paraId="00D103FD"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188" w:type="dxa"/>
            <w:shd w:val="clear" w:color="auto" w:fill="auto"/>
            <w:noWrap/>
            <w:vAlign w:val="bottom"/>
          </w:tcPr>
          <w:p w14:paraId="6D92AE17"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109" w:type="dxa"/>
            <w:shd w:val="clear" w:color="auto" w:fill="auto"/>
            <w:noWrap/>
            <w:vAlign w:val="bottom"/>
          </w:tcPr>
          <w:p w14:paraId="2F2D9681"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109" w:type="dxa"/>
            <w:shd w:val="clear" w:color="auto" w:fill="auto"/>
            <w:noWrap/>
            <w:vAlign w:val="bottom"/>
          </w:tcPr>
          <w:p w14:paraId="02F39255"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479" w:type="dxa"/>
            <w:shd w:val="clear" w:color="auto" w:fill="auto"/>
            <w:noWrap/>
            <w:vAlign w:val="bottom"/>
          </w:tcPr>
          <w:p w14:paraId="55417496" w14:textId="77777777" w:rsidR="000B4A1D" w:rsidRPr="00836DAD" w:rsidRDefault="000B4A1D" w:rsidP="00A77DE3">
            <w:pPr>
              <w:spacing w:line="360" w:lineRule="auto"/>
              <w:jc w:val="right"/>
              <w:rPr>
                <w:color w:val="000000" w:themeColor="text1"/>
              </w:rPr>
            </w:pPr>
            <w:r w:rsidRPr="00836DAD">
              <w:rPr>
                <w:color w:val="000000" w:themeColor="text1"/>
              </w:rPr>
              <w:t>0</w:t>
            </w:r>
          </w:p>
        </w:tc>
        <w:tc>
          <w:tcPr>
            <w:tcW w:w="1479" w:type="dxa"/>
            <w:shd w:val="clear" w:color="auto" w:fill="auto"/>
            <w:noWrap/>
            <w:vAlign w:val="bottom"/>
          </w:tcPr>
          <w:p w14:paraId="4B2270B1" w14:textId="77777777" w:rsidR="000B4A1D" w:rsidRPr="00836DAD" w:rsidRDefault="000B4A1D" w:rsidP="00A77DE3">
            <w:pPr>
              <w:spacing w:line="360" w:lineRule="auto"/>
              <w:jc w:val="right"/>
              <w:rPr>
                <w:color w:val="000000" w:themeColor="text1"/>
              </w:rPr>
            </w:pPr>
            <w:r w:rsidRPr="00836DAD">
              <w:rPr>
                <w:color w:val="000000" w:themeColor="text1"/>
              </w:rPr>
              <w:t>0</w:t>
            </w:r>
          </w:p>
        </w:tc>
        <w:tc>
          <w:tcPr>
            <w:tcW w:w="1479" w:type="dxa"/>
            <w:shd w:val="clear" w:color="auto" w:fill="auto"/>
            <w:noWrap/>
            <w:vAlign w:val="bottom"/>
          </w:tcPr>
          <w:p w14:paraId="034A0AC0" w14:textId="77777777" w:rsidR="000B4A1D" w:rsidRPr="00836DAD" w:rsidRDefault="000B4A1D" w:rsidP="00A77DE3">
            <w:pPr>
              <w:spacing w:line="360" w:lineRule="auto"/>
              <w:jc w:val="right"/>
              <w:rPr>
                <w:color w:val="000000" w:themeColor="text1"/>
              </w:rPr>
            </w:pPr>
            <w:r w:rsidRPr="00836DAD">
              <w:rPr>
                <w:color w:val="000000" w:themeColor="text1"/>
              </w:rPr>
              <w:t>0</w:t>
            </w:r>
          </w:p>
        </w:tc>
        <w:tc>
          <w:tcPr>
            <w:tcW w:w="1480" w:type="dxa"/>
            <w:shd w:val="clear" w:color="auto" w:fill="auto"/>
            <w:noWrap/>
            <w:vAlign w:val="bottom"/>
          </w:tcPr>
          <w:p w14:paraId="4A8B1010" w14:textId="77777777" w:rsidR="000B4A1D" w:rsidRPr="00836DAD" w:rsidRDefault="000B4A1D" w:rsidP="00A77DE3">
            <w:pPr>
              <w:spacing w:line="360" w:lineRule="auto"/>
              <w:jc w:val="right"/>
              <w:rPr>
                <w:color w:val="000000" w:themeColor="text1"/>
              </w:rPr>
            </w:pPr>
            <w:r w:rsidRPr="00836DAD">
              <w:rPr>
                <w:color w:val="000000" w:themeColor="text1"/>
              </w:rPr>
              <w:t>0</w:t>
            </w:r>
          </w:p>
        </w:tc>
        <w:tc>
          <w:tcPr>
            <w:tcW w:w="1275" w:type="dxa"/>
          </w:tcPr>
          <w:p w14:paraId="53F40503" w14:textId="77777777" w:rsidR="000B4A1D" w:rsidRPr="00836DAD" w:rsidRDefault="000B4A1D" w:rsidP="00A77DE3">
            <w:pPr>
              <w:spacing w:line="360" w:lineRule="auto"/>
              <w:jc w:val="right"/>
              <w:rPr>
                <w:color w:val="000000" w:themeColor="text1"/>
              </w:rPr>
            </w:pPr>
            <w:r w:rsidRPr="00836DAD">
              <w:rPr>
                <w:color w:val="000000" w:themeColor="text1"/>
              </w:rPr>
              <w:t>15887.84</w:t>
            </w:r>
          </w:p>
        </w:tc>
      </w:tr>
      <w:tr w:rsidR="0075794B" w:rsidRPr="00836DAD" w14:paraId="4075658A" w14:textId="77777777" w:rsidTr="00A77DE3">
        <w:trPr>
          <w:trHeight w:hRule="exact" w:val="284"/>
        </w:trPr>
        <w:tc>
          <w:tcPr>
            <w:tcW w:w="1567" w:type="dxa"/>
            <w:shd w:val="clear" w:color="auto" w:fill="auto"/>
            <w:noWrap/>
            <w:vAlign w:val="bottom"/>
          </w:tcPr>
          <w:p w14:paraId="38FFDDD2" w14:textId="77777777" w:rsidR="000B4A1D" w:rsidRPr="00836DAD" w:rsidRDefault="000B4A1D" w:rsidP="00A77DE3">
            <w:pPr>
              <w:spacing w:line="360" w:lineRule="auto"/>
              <w:jc w:val="right"/>
              <w:rPr>
                <w:color w:val="000000" w:themeColor="text1"/>
              </w:rPr>
            </w:pPr>
            <w:r w:rsidRPr="00836DAD">
              <w:rPr>
                <w:color w:val="000000" w:themeColor="text1"/>
              </w:rPr>
              <w:t>M3</w:t>
            </w:r>
          </w:p>
        </w:tc>
        <w:tc>
          <w:tcPr>
            <w:tcW w:w="1043" w:type="dxa"/>
            <w:shd w:val="clear" w:color="auto" w:fill="auto"/>
            <w:noWrap/>
            <w:vAlign w:val="bottom"/>
          </w:tcPr>
          <w:p w14:paraId="4AED8181"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109" w:type="dxa"/>
            <w:shd w:val="clear" w:color="auto" w:fill="auto"/>
            <w:noWrap/>
            <w:vAlign w:val="bottom"/>
          </w:tcPr>
          <w:p w14:paraId="148DFEE4"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188" w:type="dxa"/>
            <w:shd w:val="clear" w:color="auto" w:fill="auto"/>
            <w:noWrap/>
            <w:vAlign w:val="bottom"/>
          </w:tcPr>
          <w:p w14:paraId="2678402E"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109" w:type="dxa"/>
            <w:shd w:val="clear" w:color="auto" w:fill="auto"/>
            <w:noWrap/>
            <w:vAlign w:val="bottom"/>
          </w:tcPr>
          <w:p w14:paraId="6E42E5E5"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109" w:type="dxa"/>
            <w:shd w:val="clear" w:color="auto" w:fill="auto"/>
            <w:noWrap/>
            <w:vAlign w:val="bottom"/>
          </w:tcPr>
          <w:p w14:paraId="177A8372"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479" w:type="dxa"/>
            <w:shd w:val="clear" w:color="auto" w:fill="auto"/>
            <w:noWrap/>
            <w:vAlign w:val="bottom"/>
          </w:tcPr>
          <w:p w14:paraId="52116CA0" w14:textId="77777777" w:rsidR="000B4A1D" w:rsidRPr="00836DAD" w:rsidRDefault="000B4A1D" w:rsidP="00A77DE3">
            <w:pPr>
              <w:spacing w:line="360" w:lineRule="auto"/>
              <w:jc w:val="right"/>
              <w:rPr>
                <w:color w:val="000000" w:themeColor="text1"/>
              </w:rPr>
            </w:pPr>
            <w:r w:rsidRPr="00836DAD">
              <w:rPr>
                <w:color w:val="000000" w:themeColor="text1"/>
              </w:rPr>
              <w:t>0</w:t>
            </w:r>
          </w:p>
        </w:tc>
        <w:tc>
          <w:tcPr>
            <w:tcW w:w="1479" w:type="dxa"/>
            <w:shd w:val="clear" w:color="auto" w:fill="auto"/>
            <w:noWrap/>
            <w:vAlign w:val="bottom"/>
          </w:tcPr>
          <w:p w14:paraId="01812985" w14:textId="77777777" w:rsidR="000B4A1D" w:rsidRPr="00836DAD" w:rsidRDefault="000B4A1D" w:rsidP="00A77DE3">
            <w:pPr>
              <w:spacing w:line="360" w:lineRule="auto"/>
              <w:jc w:val="right"/>
              <w:rPr>
                <w:color w:val="000000" w:themeColor="text1"/>
              </w:rPr>
            </w:pPr>
            <w:r w:rsidRPr="00836DAD">
              <w:rPr>
                <w:color w:val="000000" w:themeColor="text1"/>
              </w:rPr>
              <w:t>0</w:t>
            </w:r>
          </w:p>
        </w:tc>
        <w:tc>
          <w:tcPr>
            <w:tcW w:w="1479" w:type="dxa"/>
            <w:shd w:val="clear" w:color="auto" w:fill="auto"/>
            <w:noWrap/>
            <w:vAlign w:val="bottom"/>
          </w:tcPr>
          <w:p w14:paraId="53227C4D"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480" w:type="dxa"/>
            <w:shd w:val="clear" w:color="auto" w:fill="auto"/>
            <w:noWrap/>
            <w:vAlign w:val="bottom"/>
          </w:tcPr>
          <w:p w14:paraId="6D077D86"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275" w:type="dxa"/>
          </w:tcPr>
          <w:p w14:paraId="53676408" w14:textId="77777777" w:rsidR="000B4A1D" w:rsidRPr="00836DAD" w:rsidRDefault="000B4A1D" w:rsidP="00A77DE3">
            <w:pPr>
              <w:spacing w:line="360" w:lineRule="auto"/>
              <w:jc w:val="right"/>
              <w:rPr>
                <w:color w:val="000000" w:themeColor="text1"/>
              </w:rPr>
            </w:pPr>
            <w:r w:rsidRPr="00836DAD">
              <w:rPr>
                <w:color w:val="000000" w:themeColor="text1"/>
              </w:rPr>
              <w:t>15490.08</w:t>
            </w:r>
          </w:p>
        </w:tc>
      </w:tr>
      <w:tr w:rsidR="0075794B" w:rsidRPr="00836DAD" w14:paraId="71ABABCE" w14:textId="77777777" w:rsidTr="00A77DE3">
        <w:trPr>
          <w:trHeight w:hRule="exact" w:val="284"/>
        </w:trPr>
        <w:tc>
          <w:tcPr>
            <w:tcW w:w="1567" w:type="dxa"/>
            <w:shd w:val="clear" w:color="auto" w:fill="auto"/>
            <w:noWrap/>
            <w:vAlign w:val="bottom"/>
          </w:tcPr>
          <w:p w14:paraId="72C548C7" w14:textId="77777777" w:rsidR="000B4A1D" w:rsidRPr="00836DAD" w:rsidRDefault="000B4A1D" w:rsidP="00A77DE3">
            <w:pPr>
              <w:spacing w:line="360" w:lineRule="auto"/>
              <w:jc w:val="right"/>
              <w:rPr>
                <w:color w:val="000000" w:themeColor="text1"/>
              </w:rPr>
            </w:pPr>
            <w:r w:rsidRPr="00836DAD">
              <w:rPr>
                <w:color w:val="000000" w:themeColor="text1"/>
              </w:rPr>
              <w:t>M4</w:t>
            </w:r>
          </w:p>
        </w:tc>
        <w:tc>
          <w:tcPr>
            <w:tcW w:w="1043" w:type="dxa"/>
            <w:shd w:val="clear" w:color="auto" w:fill="auto"/>
            <w:noWrap/>
            <w:vAlign w:val="bottom"/>
          </w:tcPr>
          <w:p w14:paraId="1585FED8"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109" w:type="dxa"/>
            <w:shd w:val="clear" w:color="auto" w:fill="auto"/>
            <w:noWrap/>
            <w:vAlign w:val="bottom"/>
          </w:tcPr>
          <w:p w14:paraId="508E6462"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188" w:type="dxa"/>
            <w:shd w:val="clear" w:color="auto" w:fill="auto"/>
            <w:noWrap/>
            <w:vAlign w:val="bottom"/>
          </w:tcPr>
          <w:p w14:paraId="01ADDB1F"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109" w:type="dxa"/>
            <w:shd w:val="clear" w:color="auto" w:fill="auto"/>
            <w:noWrap/>
            <w:vAlign w:val="bottom"/>
          </w:tcPr>
          <w:p w14:paraId="05BBEDBC"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109" w:type="dxa"/>
            <w:shd w:val="clear" w:color="auto" w:fill="auto"/>
            <w:noWrap/>
            <w:vAlign w:val="bottom"/>
          </w:tcPr>
          <w:p w14:paraId="159C04FE"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479" w:type="dxa"/>
            <w:shd w:val="clear" w:color="auto" w:fill="auto"/>
            <w:noWrap/>
            <w:vAlign w:val="bottom"/>
          </w:tcPr>
          <w:p w14:paraId="1D783784" w14:textId="77777777" w:rsidR="000B4A1D" w:rsidRPr="00836DAD" w:rsidRDefault="000B4A1D" w:rsidP="00A77DE3">
            <w:pPr>
              <w:spacing w:line="360" w:lineRule="auto"/>
              <w:jc w:val="right"/>
              <w:rPr>
                <w:color w:val="000000" w:themeColor="text1"/>
              </w:rPr>
            </w:pPr>
            <w:r w:rsidRPr="00836DAD">
              <w:rPr>
                <w:color w:val="000000" w:themeColor="text1"/>
              </w:rPr>
              <w:t>0</w:t>
            </w:r>
          </w:p>
        </w:tc>
        <w:tc>
          <w:tcPr>
            <w:tcW w:w="1479" w:type="dxa"/>
            <w:shd w:val="clear" w:color="auto" w:fill="auto"/>
            <w:noWrap/>
            <w:vAlign w:val="bottom"/>
          </w:tcPr>
          <w:p w14:paraId="27F696D6" w14:textId="77777777" w:rsidR="000B4A1D" w:rsidRPr="00836DAD" w:rsidRDefault="000B4A1D" w:rsidP="00A77DE3">
            <w:pPr>
              <w:spacing w:line="360" w:lineRule="auto"/>
              <w:jc w:val="right"/>
              <w:rPr>
                <w:color w:val="000000" w:themeColor="text1"/>
              </w:rPr>
            </w:pPr>
            <w:r w:rsidRPr="00836DAD">
              <w:rPr>
                <w:color w:val="000000" w:themeColor="text1"/>
              </w:rPr>
              <w:t>0</w:t>
            </w:r>
          </w:p>
        </w:tc>
        <w:tc>
          <w:tcPr>
            <w:tcW w:w="1479" w:type="dxa"/>
            <w:shd w:val="clear" w:color="auto" w:fill="auto"/>
            <w:noWrap/>
            <w:vAlign w:val="bottom"/>
          </w:tcPr>
          <w:p w14:paraId="3A0563B3"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480" w:type="dxa"/>
            <w:shd w:val="clear" w:color="auto" w:fill="auto"/>
            <w:noWrap/>
            <w:vAlign w:val="bottom"/>
          </w:tcPr>
          <w:p w14:paraId="7BCEA4F3"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275" w:type="dxa"/>
          </w:tcPr>
          <w:p w14:paraId="419AFB68" w14:textId="77777777" w:rsidR="000B4A1D" w:rsidRPr="00836DAD" w:rsidRDefault="000B4A1D" w:rsidP="00A77DE3">
            <w:pPr>
              <w:spacing w:line="360" w:lineRule="auto"/>
              <w:jc w:val="right"/>
              <w:rPr>
                <w:color w:val="000000" w:themeColor="text1"/>
              </w:rPr>
            </w:pPr>
            <w:r w:rsidRPr="00836DAD">
              <w:rPr>
                <w:color w:val="000000" w:themeColor="text1"/>
              </w:rPr>
              <w:t>15511.38</w:t>
            </w:r>
          </w:p>
        </w:tc>
      </w:tr>
      <w:tr w:rsidR="0075794B" w:rsidRPr="00836DAD" w14:paraId="09D8205B" w14:textId="77777777" w:rsidTr="00A77DE3">
        <w:trPr>
          <w:trHeight w:hRule="exact" w:val="284"/>
        </w:trPr>
        <w:tc>
          <w:tcPr>
            <w:tcW w:w="1567" w:type="dxa"/>
            <w:shd w:val="clear" w:color="auto" w:fill="auto"/>
            <w:noWrap/>
            <w:vAlign w:val="bottom"/>
          </w:tcPr>
          <w:p w14:paraId="61EAF4AC" w14:textId="77777777" w:rsidR="000B4A1D" w:rsidRPr="00836DAD" w:rsidRDefault="000B4A1D" w:rsidP="00A77DE3">
            <w:pPr>
              <w:spacing w:line="360" w:lineRule="auto"/>
              <w:jc w:val="right"/>
              <w:rPr>
                <w:color w:val="000000" w:themeColor="text1"/>
              </w:rPr>
            </w:pPr>
            <w:r w:rsidRPr="00836DAD">
              <w:rPr>
                <w:color w:val="000000" w:themeColor="text1"/>
              </w:rPr>
              <w:t>M5</w:t>
            </w:r>
          </w:p>
        </w:tc>
        <w:tc>
          <w:tcPr>
            <w:tcW w:w="1043" w:type="dxa"/>
            <w:shd w:val="clear" w:color="auto" w:fill="auto"/>
            <w:noWrap/>
            <w:vAlign w:val="bottom"/>
          </w:tcPr>
          <w:p w14:paraId="0DB947A0"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109" w:type="dxa"/>
            <w:shd w:val="clear" w:color="auto" w:fill="auto"/>
            <w:noWrap/>
            <w:vAlign w:val="bottom"/>
          </w:tcPr>
          <w:p w14:paraId="17FD7023"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188" w:type="dxa"/>
            <w:shd w:val="clear" w:color="auto" w:fill="auto"/>
            <w:noWrap/>
            <w:vAlign w:val="bottom"/>
          </w:tcPr>
          <w:p w14:paraId="70C3AC3A"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109" w:type="dxa"/>
            <w:shd w:val="clear" w:color="auto" w:fill="auto"/>
            <w:noWrap/>
            <w:vAlign w:val="bottom"/>
          </w:tcPr>
          <w:p w14:paraId="1DB33225"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109" w:type="dxa"/>
            <w:shd w:val="clear" w:color="auto" w:fill="auto"/>
            <w:noWrap/>
            <w:vAlign w:val="bottom"/>
          </w:tcPr>
          <w:p w14:paraId="7E977FB1"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479" w:type="dxa"/>
            <w:shd w:val="clear" w:color="auto" w:fill="auto"/>
            <w:noWrap/>
            <w:vAlign w:val="bottom"/>
          </w:tcPr>
          <w:p w14:paraId="150AA9BB"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479" w:type="dxa"/>
            <w:shd w:val="clear" w:color="auto" w:fill="auto"/>
            <w:noWrap/>
            <w:vAlign w:val="bottom"/>
          </w:tcPr>
          <w:p w14:paraId="551E2B4C"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479" w:type="dxa"/>
            <w:shd w:val="clear" w:color="auto" w:fill="auto"/>
            <w:noWrap/>
            <w:vAlign w:val="bottom"/>
          </w:tcPr>
          <w:p w14:paraId="016FDD94"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480" w:type="dxa"/>
            <w:shd w:val="clear" w:color="auto" w:fill="auto"/>
            <w:noWrap/>
            <w:vAlign w:val="bottom"/>
          </w:tcPr>
          <w:p w14:paraId="3B941783"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275" w:type="dxa"/>
          </w:tcPr>
          <w:p w14:paraId="3B56BE87" w14:textId="77777777" w:rsidR="000B4A1D" w:rsidRPr="00836DAD" w:rsidRDefault="000B4A1D" w:rsidP="00A77DE3">
            <w:pPr>
              <w:spacing w:line="360" w:lineRule="auto"/>
              <w:jc w:val="right"/>
              <w:rPr>
                <w:color w:val="000000" w:themeColor="text1"/>
              </w:rPr>
            </w:pPr>
            <w:r w:rsidRPr="00836DAD">
              <w:rPr>
                <w:color w:val="000000" w:themeColor="text1"/>
              </w:rPr>
              <w:t>15109.10</w:t>
            </w:r>
          </w:p>
        </w:tc>
      </w:tr>
      <w:tr w:rsidR="0075794B" w:rsidRPr="00836DAD" w14:paraId="4F75B2D4" w14:textId="77777777" w:rsidTr="00A77DE3">
        <w:trPr>
          <w:trHeight w:hRule="exact" w:val="284"/>
        </w:trPr>
        <w:tc>
          <w:tcPr>
            <w:tcW w:w="1567" w:type="dxa"/>
            <w:shd w:val="clear" w:color="auto" w:fill="auto"/>
            <w:noWrap/>
            <w:vAlign w:val="bottom"/>
          </w:tcPr>
          <w:p w14:paraId="435DF855" w14:textId="77777777" w:rsidR="000B4A1D" w:rsidRPr="00836DAD" w:rsidRDefault="000B4A1D" w:rsidP="00A77DE3">
            <w:pPr>
              <w:spacing w:line="360" w:lineRule="auto"/>
              <w:jc w:val="right"/>
              <w:rPr>
                <w:b/>
                <w:color w:val="000000" w:themeColor="text1"/>
              </w:rPr>
            </w:pPr>
            <w:r w:rsidRPr="00836DAD">
              <w:rPr>
                <w:b/>
                <w:color w:val="000000" w:themeColor="text1"/>
              </w:rPr>
              <w:t>M6</w:t>
            </w:r>
          </w:p>
        </w:tc>
        <w:tc>
          <w:tcPr>
            <w:tcW w:w="1043" w:type="dxa"/>
            <w:shd w:val="clear" w:color="auto" w:fill="auto"/>
            <w:noWrap/>
            <w:vAlign w:val="bottom"/>
          </w:tcPr>
          <w:p w14:paraId="070CB457" w14:textId="77777777" w:rsidR="000B4A1D" w:rsidRPr="00836DAD" w:rsidRDefault="000B4A1D" w:rsidP="00A77DE3">
            <w:pPr>
              <w:spacing w:line="360" w:lineRule="auto"/>
              <w:jc w:val="right"/>
              <w:rPr>
                <w:b/>
                <w:color w:val="000000" w:themeColor="text1"/>
              </w:rPr>
            </w:pPr>
            <w:r w:rsidRPr="00836DAD">
              <w:rPr>
                <w:b/>
                <w:color w:val="000000" w:themeColor="text1"/>
              </w:rPr>
              <w:t>same</w:t>
            </w:r>
          </w:p>
        </w:tc>
        <w:tc>
          <w:tcPr>
            <w:tcW w:w="1109" w:type="dxa"/>
            <w:shd w:val="clear" w:color="auto" w:fill="auto"/>
            <w:noWrap/>
            <w:vAlign w:val="bottom"/>
          </w:tcPr>
          <w:p w14:paraId="0D6F30D2" w14:textId="77777777" w:rsidR="000B4A1D" w:rsidRPr="00836DAD" w:rsidRDefault="000B4A1D" w:rsidP="00A77DE3">
            <w:pPr>
              <w:spacing w:line="360" w:lineRule="auto"/>
              <w:jc w:val="right"/>
              <w:rPr>
                <w:b/>
                <w:color w:val="000000" w:themeColor="text1"/>
              </w:rPr>
            </w:pPr>
            <w:r w:rsidRPr="00836DAD">
              <w:rPr>
                <w:b/>
                <w:color w:val="000000" w:themeColor="text1"/>
              </w:rPr>
              <w:t>different</w:t>
            </w:r>
          </w:p>
        </w:tc>
        <w:tc>
          <w:tcPr>
            <w:tcW w:w="1188" w:type="dxa"/>
            <w:shd w:val="clear" w:color="auto" w:fill="auto"/>
            <w:noWrap/>
            <w:vAlign w:val="bottom"/>
          </w:tcPr>
          <w:p w14:paraId="7DB09924" w14:textId="77777777" w:rsidR="000B4A1D" w:rsidRPr="00836DAD" w:rsidRDefault="000B4A1D" w:rsidP="00A77DE3">
            <w:pPr>
              <w:spacing w:line="360" w:lineRule="auto"/>
              <w:jc w:val="right"/>
              <w:rPr>
                <w:b/>
                <w:color w:val="000000" w:themeColor="text1"/>
              </w:rPr>
            </w:pPr>
            <w:r w:rsidRPr="00836DAD">
              <w:rPr>
                <w:b/>
                <w:color w:val="000000" w:themeColor="text1"/>
              </w:rPr>
              <w:t>same</w:t>
            </w:r>
          </w:p>
        </w:tc>
        <w:tc>
          <w:tcPr>
            <w:tcW w:w="1109" w:type="dxa"/>
            <w:shd w:val="clear" w:color="auto" w:fill="auto"/>
            <w:noWrap/>
            <w:vAlign w:val="bottom"/>
          </w:tcPr>
          <w:p w14:paraId="7AEFE466" w14:textId="77777777" w:rsidR="000B4A1D" w:rsidRPr="00836DAD" w:rsidRDefault="000B4A1D" w:rsidP="00A77DE3">
            <w:pPr>
              <w:spacing w:line="360" w:lineRule="auto"/>
              <w:jc w:val="right"/>
              <w:rPr>
                <w:b/>
                <w:color w:val="000000" w:themeColor="text1"/>
              </w:rPr>
            </w:pPr>
            <w:r w:rsidRPr="00836DAD">
              <w:rPr>
                <w:b/>
                <w:color w:val="000000" w:themeColor="text1"/>
              </w:rPr>
              <w:t>different</w:t>
            </w:r>
          </w:p>
        </w:tc>
        <w:tc>
          <w:tcPr>
            <w:tcW w:w="1109" w:type="dxa"/>
            <w:shd w:val="clear" w:color="auto" w:fill="auto"/>
            <w:noWrap/>
            <w:vAlign w:val="bottom"/>
          </w:tcPr>
          <w:p w14:paraId="601A13AA" w14:textId="77777777" w:rsidR="000B4A1D" w:rsidRPr="00836DAD" w:rsidRDefault="000B4A1D" w:rsidP="00A77DE3">
            <w:pPr>
              <w:spacing w:line="360" w:lineRule="auto"/>
              <w:jc w:val="right"/>
              <w:rPr>
                <w:b/>
                <w:color w:val="000000" w:themeColor="text1"/>
              </w:rPr>
            </w:pPr>
            <w:r w:rsidRPr="00836DAD">
              <w:rPr>
                <w:b/>
                <w:color w:val="000000" w:themeColor="text1"/>
              </w:rPr>
              <w:t>different</w:t>
            </w:r>
          </w:p>
        </w:tc>
        <w:tc>
          <w:tcPr>
            <w:tcW w:w="1479" w:type="dxa"/>
            <w:shd w:val="clear" w:color="auto" w:fill="auto"/>
            <w:noWrap/>
            <w:vAlign w:val="bottom"/>
          </w:tcPr>
          <w:p w14:paraId="63714F46" w14:textId="77777777" w:rsidR="000B4A1D" w:rsidRPr="00836DAD" w:rsidRDefault="000B4A1D" w:rsidP="00A77DE3">
            <w:pPr>
              <w:spacing w:line="360" w:lineRule="auto"/>
              <w:jc w:val="right"/>
              <w:rPr>
                <w:b/>
                <w:color w:val="000000" w:themeColor="text1"/>
              </w:rPr>
            </w:pPr>
            <w:r w:rsidRPr="00836DAD">
              <w:rPr>
                <w:b/>
                <w:color w:val="000000" w:themeColor="text1"/>
              </w:rPr>
              <w:t>same</w:t>
            </w:r>
          </w:p>
        </w:tc>
        <w:tc>
          <w:tcPr>
            <w:tcW w:w="1479" w:type="dxa"/>
            <w:shd w:val="clear" w:color="auto" w:fill="auto"/>
            <w:noWrap/>
            <w:vAlign w:val="bottom"/>
          </w:tcPr>
          <w:p w14:paraId="0CFB2D90" w14:textId="77777777" w:rsidR="000B4A1D" w:rsidRPr="00836DAD" w:rsidRDefault="000B4A1D" w:rsidP="00A77DE3">
            <w:pPr>
              <w:spacing w:line="360" w:lineRule="auto"/>
              <w:jc w:val="right"/>
              <w:rPr>
                <w:b/>
                <w:color w:val="000000" w:themeColor="text1"/>
              </w:rPr>
            </w:pPr>
            <w:r w:rsidRPr="00836DAD">
              <w:rPr>
                <w:b/>
                <w:color w:val="000000" w:themeColor="text1"/>
              </w:rPr>
              <w:t>same</w:t>
            </w:r>
          </w:p>
        </w:tc>
        <w:tc>
          <w:tcPr>
            <w:tcW w:w="1479" w:type="dxa"/>
            <w:shd w:val="clear" w:color="auto" w:fill="auto"/>
            <w:noWrap/>
            <w:vAlign w:val="bottom"/>
          </w:tcPr>
          <w:p w14:paraId="1B0FADD4" w14:textId="77777777" w:rsidR="000B4A1D" w:rsidRPr="00836DAD" w:rsidRDefault="000B4A1D" w:rsidP="00A77DE3">
            <w:pPr>
              <w:spacing w:line="360" w:lineRule="auto"/>
              <w:jc w:val="right"/>
              <w:rPr>
                <w:b/>
                <w:color w:val="000000" w:themeColor="text1"/>
              </w:rPr>
            </w:pPr>
            <w:r w:rsidRPr="00836DAD">
              <w:rPr>
                <w:b/>
                <w:color w:val="000000" w:themeColor="text1"/>
              </w:rPr>
              <w:t>same</w:t>
            </w:r>
          </w:p>
        </w:tc>
        <w:tc>
          <w:tcPr>
            <w:tcW w:w="1480" w:type="dxa"/>
            <w:shd w:val="clear" w:color="auto" w:fill="auto"/>
            <w:noWrap/>
            <w:vAlign w:val="bottom"/>
          </w:tcPr>
          <w:p w14:paraId="438C608D" w14:textId="77777777" w:rsidR="000B4A1D" w:rsidRPr="00836DAD" w:rsidRDefault="000B4A1D" w:rsidP="00A77DE3">
            <w:pPr>
              <w:spacing w:line="360" w:lineRule="auto"/>
              <w:jc w:val="right"/>
              <w:rPr>
                <w:b/>
                <w:color w:val="000000" w:themeColor="text1"/>
              </w:rPr>
            </w:pPr>
            <w:r w:rsidRPr="00836DAD">
              <w:rPr>
                <w:b/>
                <w:color w:val="000000" w:themeColor="text1"/>
              </w:rPr>
              <w:t>same</w:t>
            </w:r>
          </w:p>
        </w:tc>
        <w:tc>
          <w:tcPr>
            <w:tcW w:w="1275" w:type="dxa"/>
          </w:tcPr>
          <w:p w14:paraId="7B60E673" w14:textId="77777777" w:rsidR="000B4A1D" w:rsidRPr="00836DAD" w:rsidRDefault="000B4A1D" w:rsidP="00A77DE3">
            <w:pPr>
              <w:spacing w:line="360" w:lineRule="auto"/>
              <w:jc w:val="right"/>
              <w:rPr>
                <w:b/>
                <w:color w:val="000000" w:themeColor="text1"/>
              </w:rPr>
            </w:pPr>
            <w:r w:rsidRPr="00836DAD">
              <w:rPr>
                <w:b/>
                <w:color w:val="000000" w:themeColor="text1"/>
              </w:rPr>
              <w:t>15079.13</w:t>
            </w:r>
          </w:p>
        </w:tc>
      </w:tr>
      <w:tr w:rsidR="0075794B" w:rsidRPr="00836DAD" w14:paraId="3D81E262" w14:textId="77777777" w:rsidTr="00A77DE3">
        <w:trPr>
          <w:trHeight w:hRule="exact" w:val="284"/>
        </w:trPr>
        <w:tc>
          <w:tcPr>
            <w:tcW w:w="1567" w:type="dxa"/>
            <w:shd w:val="clear" w:color="auto" w:fill="auto"/>
            <w:noWrap/>
            <w:vAlign w:val="bottom"/>
          </w:tcPr>
          <w:p w14:paraId="715A3BF7" w14:textId="77777777" w:rsidR="000B4A1D" w:rsidRPr="00836DAD" w:rsidRDefault="000B4A1D" w:rsidP="00A77DE3">
            <w:pPr>
              <w:spacing w:line="360" w:lineRule="auto"/>
              <w:jc w:val="right"/>
              <w:rPr>
                <w:color w:val="000000" w:themeColor="text1"/>
              </w:rPr>
            </w:pPr>
            <w:r w:rsidRPr="00836DAD">
              <w:rPr>
                <w:color w:val="000000" w:themeColor="text1"/>
              </w:rPr>
              <w:t>M7</w:t>
            </w:r>
          </w:p>
        </w:tc>
        <w:tc>
          <w:tcPr>
            <w:tcW w:w="1043" w:type="dxa"/>
            <w:shd w:val="clear" w:color="auto" w:fill="auto"/>
            <w:noWrap/>
            <w:vAlign w:val="bottom"/>
          </w:tcPr>
          <w:p w14:paraId="2DBB617A"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109" w:type="dxa"/>
            <w:shd w:val="clear" w:color="auto" w:fill="auto"/>
            <w:noWrap/>
            <w:vAlign w:val="bottom"/>
          </w:tcPr>
          <w:p w14:paraId="08974AC8"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188" w:type="dxa"/>
            <w:shd w:val="clear" w:color="auto" w:fill="auto"/>
            <w:noWrap/>
            <w:vAlign w:val="bottom"/>
          </w:tcPr>
          <w:p w14:paraId="2F1C9CBF"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109" w:type="dxa"/>
            <w:shd w:val="clear" w:color="auto" w:fill="auto"/>
            <w:noWrap/>
            <w:vAlign w:val="bottom"/>
          </w:tcPr>
          <w:p w14:paraId="77B606CD"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109" w:type="dxa"/>
            <w:shd w:val="clear" w:color="auto" w:fill="auto"/>
            <w:noWrap/>
            <w:vAlign w:val="bottom"/>
          </w:tcPr>
          <w:p w14:paraId="1D2FE840"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479" w:type="dxa"/>
            <w:shd w:val="clear" w:color="auto" w:fill="auto"/>
            <w:noWrap/>
            <w:vAlign w:val="bottom"/>
          </w:tcPr>
          <w:p w14:paraId="51EDA9CE"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479" w:type="dxa"/>
            <w:shd w:val="clear" w:color="auto" w:fill="auto"/>
            <w:noWrap/>
            <w:vAlign w:val="bottom"/>
          </w:tcPr>
          <w:p w14:paraId="25981369"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479" w:type="dxa"/>
            <w:shd w:val="clear" w:color="auto" w:fill="auto"/>
            <w:noWrap/>
            <w:vAlign w:val="bottom"/>
          </w:tcPr>
          <w:p w14:paraId="562D793C"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480" w:type="dxa"/>
            <w:shd w:val="clear" w:color="auto" w:fill="auto"/>
            <w:noWrap/>
            <w:vAlign w:val="bottom"/>
          </w:tcPr>
          <w:p w14:paraId="2990E7B0" w14:textId="77777777" w:rsidR="000B4A1D" w:rsidRPr="00836DAD" w:rsidRDefault="000B4A1D" w:rsidP="00A77DE3">
            <w:pPr>
              <w:spacing w:line="360" w:lineRule="auto"/>
              <w:jc w:val="right"/>
              <w:rPr>
                <w:color w:val="000000" w:themeColor="text1"/>
              </w:rPr>
            </w:pPr>
            <w:r w:rsidRPr="00836DAD">
              <w:rPr>
                <w:color w:val="000000" w:themeColor="text1"/>
              </w:rPr>
              <w:t>same</w:t>
            </w:r>
          </w:p>
        </w:tc>
        <w:tc>
          <w:tcPr>
            <w:tcW w:w="1275" w:type="dxa"/>
          </w:tcPr>
          <w:p w14:paraId="37150C33" w14:textId="77777777" w:rsidR="000B4A1D" w:rsidRPr="00836DAD" w:rsidRDefault="000B4A1D" w:rsidP="00A77DE3">
            <w:pPr>
              <w:spacing w:line="360" w:lineRule="auto"/>
              <w:jc w:val="right"/>
              <w:rPr>
                <w:color w:val="000000" w:themeColor="text1"/>
              </w:rPr>
            </w:pPr>
            <w:r w:rsidRPr="00836DAD">
              <w:rPr>
                <w:color w:val="000000" w:themeColor="text1"/>
              </w:rPr>
              <w:t>15250.78</w:t>
            </w:r>
          </w:p>
        </w:tc>
      </w:tr>
      <w:tr w:rsidR="0075794B" w:rsidRPr="00836DAD" w14:paraId="10485339" w14:textId="77777777" w:rsidTr="00A77DE3">
        <w:trPr>
          <w:trHeight w:hRule="exact" w:val="284"/>
        </w:trPr>
        <w:tc>
          <w:tcPr>
            <w:tcW w:w="1567" w:type="dxa"/>
            <w:shd w:val="clear" w:color="auto" w:fill="auto"/>
            <w:noWrap/>
            <w:vAlign w:val="bottom"/>
          </w:tcPr>
          <w:p w14:paraId="3AD6ABFC" w14:textId="77777777" w:rsidR="000B4A1D" w:rsidRPr="00836DAD" w:rsidRDefault="000B4A1D" w:rsidP="00A77DE3">
            <w:pPr>
              <w:spacing w:line="360" w:lineRule="auto"/>
              <w:jc w:val="right"/>
              <w:rPr>
                <w:color w:val="000000" w:themeColor="text1"/>
              </w:rPr>
            </w:pPr>
            <w:r w:rsidRPr="00836DAD">
              <w:rPr>
                <w:color w:val="000000" w:themeColor="text1"/>
              </w:rPr>
              <w:t>Saturated</w:t>
            </w:r>
          </w:p>
        </w:tc>
        <w:tc>
          <w:tcPr>
            <w:tcW w:w="1043" w:type="dxa"/>
            <w:shd w:val="clear" w:color="auto" w:fill="auto"/>
            <w:noWrap/>
            <w:vAlign w:val="bottom"/>
          </w:tcPr>
          <w:p w14:paraId="5890A8FA"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109" w:type="dxa"/>
            <w:shd w:val="clear" w:color="auto" w:fill="auto"/>
            <w:noWrap/>
            <w:vAlign w:val="bottom"/>
          </w:tcPr>
          <w:p w14:paraId="40AF7522"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188" w:type="dxa"/>
            <w:shd w:val="clear" w:color="auto" w:fill="auto"/>
            <w:noWrap/>
            <w:vAlign w:val="bottom"/>
          </w:tcPr>
          <w:p w14:paraId="262D6BED"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109" w:type="dxa"/>
            <w:shd w:val="clear" w:color="auto" w:fill="auto"/>
            <w:noWrap/>
            <w:vAlign w:val="bottom"/>
          </w:tcPr>
          <w:p w14:paraId="37921D05"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109" w:type="dxa"/>
            <w:shd w:val="clear" w:color="auto" w:fill="auto"/>
            <w:noWrap/>
            <w:vAlign w:val="bottom"/>
          </w:tcPr>
          <w:p w14:paraId="7B700BF3"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479" w:type="dxa"/>
            <w:shd w:val="clear" w:color="auto" w:fill="auto"/>
            <w:noWrap/>
            <w:vAlign w:val="bottom"/>
          </w:tcPr>
          <w:p w14:paraId="14875FE4"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479" w:type="dxa"/>
            <w:shd w:val="clear" w:color="auto" w:fill="auto"/>
            <w:noWrap/>
            <w:vAlign w:val="bottom"/>
          </w:tcPr>
          <w:p w14:paraId="287675FC"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479" w:type="dxa"/>
            <w:shd w:val="clear" w:color="auto" w:fill="auto"/>
            <w:noWrap/>
            <w:vAlign w:val="bottom"/>
          </w:tcPr>
          <w:p w14:paraId="63991B50"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480" w:type="dxa"/>
            <w:shd w:val="clear" w:color="auto" w:fill="auto"/>
            <w:noWrap/>
            <w:vAlign w:val="bottom"/>
          </w:tcPr>
          <w:p w14:paraId="03B9B2F1" w14:textId="77777777" w:rsidR="000B4A1D" w:rsidRPr="00836DAD" w:rsidRDefault="000B4A1D" w:rsidP="00A77DE3">
            <w:pPr>
              <w:spacing w:line="360" w:lineRule="auto"/>
              <w:jc w:val="right"/>
              <w:rPr>
                <w:color w:val="000000" w:themeColor="text1"/>
              </w:rPr>
            </w:pPr>
            <w:r w:rsidRPr="00836DAD">
              <w:rPr>
                <w:color w:val="000000" w:themeColor="text1"/>
              </w:rPr>
              <w:t>different</w:t>
            </w:r>
          </w:p>
        </w:tc>
        <w:tc>
          <w:tcPr>
            <w:tcW w:w="1275" w:type="dxa"/>
          </w:tcPr>
          <w:p w14:paraId="06128A17" w14:textId="77777777" w:rsidR="000B4A1D" w:rsidRPr="00836DAD" w:rsidRDefault="000B4A1D" w:rsidP="00A77DE3">
            <w:pPr>
              <w:spacing w:line="360" w:lineRule="auto"/>
              <w:jc w:val="right"/>
              <w:rPr>
                <w:color w:val="000000" w:themeColor="text1"/>
              </w:rPr>
            </w:pPr>
            <w:r w:rsidRPr="00836DAD">
              <w:rPr>
                <w:color w:val="000000" w:themeColor="text1"/>
              </w:rPr>
              <w:t>15346.79</w:t>
            </w:r>
          </w:p>
        </w:tc>
      </w:tr>
    </w:tbl>
    <w:p w14:paraId="41AD7465" w14:textId="77777777" w:rsidR="000B4A1D" w:rsidRPr="00D26F14" w:rsidRDefault="000B4A1D" w:rsidP="000B4A1D">
      <w:pPr>
        <w:snapToGrid w:val="0"/>
        <w:spacing w:before="120" w:after="120"/>
        <w:contextualSpacing/>
        <w:rPr>
          <w:b/>
          <w:color w:val="000000" w:themeColor="text1"/>
        </w:rPr>
      </w:pPr>
      <w:r w:rsidRPr="00D26F14">
        <w:rPr>
          <w:b/>
          <w:color w:val="000000" w:themeColor="text1"/>
        </w:rPr>
        <w:t>same</w:t>
      </w:r>
      <w:r w:rsidRPr="00D26F14">
        <w:rPr>
          <w:b/>
          <w:color w:val="000000" w:themeColor="text1"/>
        </w:rPr>
        <w:tab/>
      </w:r>
      <w:r w:rsidRPr="00D26F14">
        <w:rPr>
          <w:b/>
          <w:color w:val="000000" w:themeColor="text1"/>
        </w:rPr>
        <w:tab/>
        <w:t>= assumed the same across replicates</w:t>
      </w:r>
    </w:p>
    <w:p w14:paraId="3657137E" w14:textId="77777777" w:rsidR="000B4A1D" w:rsidRPr="00D26F14" w:rsidRDefault="000B4A1D" w:rsidP="000B4A1D">
      <w:pPr>
        <w:snapToGrid w:val="0"/>
        <w:spacing w:before="120" w:after="120"/>
        <w:contextualSpacing/>
        <w:rPr>
          <w:b/>
          <w:color w:val="000000" w:themeColor="text1"/>
        </w:rPr>
      </w:pPr>
      <w:r w:rsidRPr="00D26F14">
        <w:rPr>
          <w:b/>
          <w:color w:val="000000" w:themeColor="text1"/>
        </w:rPr>
        <w:t>different</w:t>
      </w:r>
      <w:r w:rsidRPr="00D26F14">
        <w:rPr>
          <w:b/>
          <w:color w:val="000000" w:themeColor="text1"/>
        </w:rPr>
        <w:tab/>
        <w:t>= allowed to be different across replicates</w:t>
      </w:r>
    </w:p>
    <w:p w14:paraId="4593A995" w14:textId="4575A2EA" w:rsidR="000B4A1D" w:rsidRDefault="000B4A1D" w:rsidP="000B4A1D">
      <w:pPr>
        <w:pStyle w:val="ListParagraph"/>
        <w:numPr>
          <w:ilvl w:val="0"/>
          <w:numId w:val="17"/>
        </w:numPr>
        <w:snapToGrid w:val="0"/>
        <w:spacing w:before="120" w:after="120"/>
        <w:contextualSpacing/>
        <w:rPr>
          <w:b/>
          <w:color w:val="000000" w:themeColor="text1"/>
        </w:rPr>
      </w:pPr>
      <w:r w:rsidRPr="00D26F14">
        <w:rPr>
          <w:b/>
          <w:color w:val="000000" w:themeColor="text1"/>
        </w:rPr>
        <w:t>= not estimated, set to zero</w:t>
      </w:r>
    </w:p>
    <w:p w14:paraId="62B5374D" w14:textId="77777777" w:rsidR="00FB7C70" w:rsidRDefault="00FB7C70">
      <w:pPr>
        <w:rPr>
          <w:b/>
          <w:color w:val="000000" w:themeColor="text1"/>
          <w:szCs w:val="20"/>
          <w:lang w:val="en-US"/>
        </w:rPr>
        <w:sectPr w:rsidR="00FB7C70" w:rsidSect="00132826">
          <w:headerReference w:type="default" r:id="rId15"/>
          <w:footerReference w:type="default" r:id="rId16"/>
          <w:pgSz w:w="15840" w:h="12240" w:orient="landscape" w:code="9"/>
          <w:pgMar w:top="1134" w:right="851" w:bottom="1134" w:left="851" w:header="709" w:footer="709" w:gutter="0"/>
          <w:cols w:space="708"/>
          <w:docGrid w:linePitch="360"/>
        </w:sectPr>
      </w:pPr>
    </w:p>
    <w:p w14:paraId="16D77931" w14:textId="77777777" w:rsidR="000B4A1D" w:rsidRDefault="000B4A1D" w:rsidP="000B4A1D">
      <w:pPr>
        <w:spacing w:after="40"/>
        <w:rPr>
          <w:b/>
          <w:color w:val="000000" w:themeColor="text1"/>
        </w:rPr>
      </w:pPr>
      <w:r w:rsidRPr="00AE47BE">
        <w:rPr>
          <w:b/>
          <w:noProof/>
          <w:color w:val="000000" w:themeColor="text1"/>
        </w:rPr>
        <w:lastRenderedPageBreak/>
        <w:drawing>
          <wp:inline distT="0" distB="0" distL="0" distR="0" wp14:anchorId="76334A0F" wp14:editId="28AD05A1">
            <wp:extent cx="2321525" cy="18592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0906" cy="1882811"/>
                    </a:xfrm>
                    <a:prstGeom prst="rect">
                      <a:avLst/>
                    </a:prstGeom>
                  </pic:spPr>
                </pic:pic>
              </a:graphicData>
            </a:graphic>
          </wp:inline>
        </w:drawing>
      </w:r>
    </w:p>
    <w:p w14:paraId="63511AA6" w14:textId="5424A0A5" w:rsidR="00945C95" w:rsidRDefault="000B4A1D" w:rsidP="00945C95">
      <w:pPr>
        <w:snapToGrid w:val="0"/>
        <w:spacing w:before="120"/>
        <w:rPr>
          <w:color w:val="000000" w:themeColor="text1"/>
        </w:rPr>
      </w:pPr>
      <w:r w:rsidRPr="00EE432B">
        <w:rPr>
          <w:b/>
          <w:color w:val="000000" w:themeColor="text1"/>
        </w:rPr>
        <w:t xml:space="preserve">Figure </w:t>
      </w:r>
      <w:r w:rsidR="00FB7C70" w:rsidRPr="00EE432B">
        <w:rPr>
          <w:b/>
          <w:color w:val="000000" w:themeColor="text1"/>
        </w:rPr>
        <w:t>6</w:t>
      </w:r>
      <w:r w:rsidRPr="00EE432B">
        <w:rPr>
          <w:color w:val="000000" w:themeColor="text1"/>
        </w:rPr>
        <w:t>:</w:t>
      </w:r>
      <w:r w:rsidRPr="00B7715D">
        <w:rPr>
          <w:color w:val="000000" w:themeColor="text1"/>
          <w:sz w:val="28"/>
        </w:rPr>
        <w:t xml:space="preserve"> </w:t>
      </w:r>
      <w:r>
        <w:rPr>
          <w:sz w:val="28"/>
          <w:szCs w:val="28"/>
        </w:rPr>
        <w:t>T</w:t>
      </w:r>
      <w:r w:rsidRPr="00862BD6">
        <w:rPr>
          <w:szCs w:val="28"/>
        </w:rPr>
        <w:t xml:space="preserve">he best-fit AFT </w:t>
      </w:r>
      <w:r>
        <w:rPr>
          <w:szCs w:val="28"/>
        </w:rPr>
        <w:t xml:space="preserve">residuals from survival data meta-analysis shown in Figure </w:t>
      </w:r>
      <w:r w:rsidR="00FB7C70">
        <w:rPr>
          <w:szCs w:val="28"/>
        </w:rPr>
        <w:t>5</w:t>
      </w:r>
      <w:r>
        <w:rPr>
          <w:szCs w:val="28"/>
        </w:rPr>
        <w:t xml:space="preserve">, based the M6 </w:t>
      </w:r>
      <w:r w:rsidRPr="00862BD6">
        <w:rPr>
          <w:szCs w:val="28"/>
        </w:rPr>
        <w:t>mode</w:t>
      </w:r>
      <w:r>
        <w:rPr>
          <w:szCs w:val="28"/>
        </w:rPr>
        <w:t>l with fixed errors</w:t>
      </w:r>
      <w:r w:rsidRPr="00D17667">
        <w:rPr>
          <w:color w:val="000000" w:themeColor="text1"/>
        </w:rPr>
        <w:t>. Note that the survival curves cross rather than overlap, indicating temporal scaling is insufficient to explain the differences between treatments</w:t>
      </w:r>
    </w:p>
    <w:p w14:paraId="212F7DF2" w14:textId="5F878EE7" w:rsidR="00A05C31" w:rsidRDefault="00A05C31" w:rsidP="00A05C31">
      <w:pPr>
        <w:spacing w:line="276" w:lineRule="auto"/>
      </w:pPr>
    </w:p>
    <w:p w14:paraId="566CC922" w14:textId="77777777" w:rsidR="000B4A1D" w:rsidRPr="00EE432B" w:rsidRDefault="000B4A1D" w:rsidP="00945C95">
      <w:pPr>
        <w:snapToGrid w:val="0"/>
        <w:spacing w:before="120"/>
        <w:rPr>
          <w:b/>
        </w:rPr>
      </w:pPr>
      <w:r w:rsidRPr="00EE432B">
        <w:rPr>
          <w:b/>
        </w:rPr>
        <w:t>Investigating Temporal Rescaling by Temperature</w:t>
      </w:r>
    </w:p>
    <w:p w14:paraId="266CFC5D" w14:textId="3F9825DF" w:rsidR="000B4A1D" w:rsidRDefault="000B4A1D" w:rsidP="000B4A1D">
      <w:pPr>
        <w:snapToGrid w:val="0"/>
        <w:spacing w:after="120"/>
      </w:pPr>
      <w:r w:rsidRPr="000B3136">
        <w:t>To investigate if changing</w:t>
      </w:r>
      <w:r>
        <w:t xml:space="preserve"> the</w:t>
      </w:r>
      <w:r w:rsidRPr="000B3136">
        <w:t xml:space="preserve"> temperature showed evidence of temporal scaling we compared worms aged at 20 </w:t>
      </w:r>
      <w:r w:rsidRPr="000B3136">
        <w:rPr>
          <w:rFonts w:ascii="Symbol" w:eastAsia="Symbol" w:hAnsi="Symbol" w:cs="Symbol"/>
        </w:rPr>
        <w:t>°</w:t>
      </w:r>
      <w:r w:rsidRPr="000B3136">
        <w:t xml:space="preserve">C and 25 </w:t>
      </w:r>
      <w:r w:rsidRPr="000B3136">
        <w:rPr>
          <w:rFonts w:ascii="Symbol" w:eastAsia="Symbol" w:hAnsi="Symbol" w:cs="Symbol"/>
        </w:rPr>
        <w:t>°</w:t>
      </w:r>
      <w:r w:rsidRPr="000B3136">
        <w:t>C during the same time frame. The effect of temperature is evaluated separately for control and SIH treated worms</w:t>
      </w:r>
      <w:r>
        <w:t xml:space="preserve">, population sizes for each replicate are shown in </w:t>
      </w:r>
      <w:r w:rsidRPr="004B3019">
        <w:rPr>
          <w:b/>
        </w:rPr>
        <w:t xml:space="preserve">Table </w:t>
      </w:r>
      <w:r w:rsidR="00463900">
        <w:rPr>
          <w:b/>
        </w:rPr>
        <w:t>7</w:t>
      </w:r>
      <w:r w:rsidRPr="000B3136">
        <w:t xml:space="preserve">. </w:t>
      </w:r>
    </w:p>
    <w:p w14:paraId="3E1A3B8D" w14:textId="77777777" w:rsidR="000B4A1D" w:rsidRDefault="000B4A1D" w:rsidP="000B4A1D">
      <w:pPr>
        <w:snapToGrid w:val="0"/>
        <w:spacing w:after="120"/>
        <w:rPr>
          <w:b/>
          <w:sz w:val="28"/>
        </w:rPr>
      </w:pPr>
    </w:p>
    <w:p w14:paraId="0F6B59CE" w14:textId="3610DB69" w:rsidR="000B4A1D" w:rsidRPr="00E5388E" w:rsidRDefault="000B4A1D" w:rsidP="000B4A1D">
      <w:pPr>
        <w:snapToGrid w:val="0"/>
        <w:spacing w:after="120"/>
      </w:pPr>
      <w:r w:rsidRPr="00EE432B">
        <w:rPr>
          <w:b/>
        </w:rPr>
        <w:t xml:space="preserve">Table </w:t>
      </w:r>
      <w:r w:rsidR="00463900" w:rsidRPr="00EE432B">
        <w:rPr>
          <w:b/>
        </w:rPr>
        <w:t>7</w:t>
      </w:r>
      <w:r w:rsidRPr="00EE432B">
        <w:rPr>
          <w:b/>
        </w:rPr>
        <w:t>:</w:t>
      </w:r>
      <w:r>
        <w:rPr>
          <w:b/>
          <w:sz w:val="28"/>
        </w:rPr>
        <w:t xml:space="preserve"> </w:t>
      </w:r>
      <w:r>
        <w:t>Population sizes for replicates used to assess temporal rescaling by temperature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442"/>
        <w:gridCol w:w="1234"/>
        <w:gridCol w:w="1298"/>
      </w:tblGrid>
      <w:tr w:rsidR="000B4A1D" w14:paraId="4DE22F45" w14:textId="77777777" w:rsidTr="00E67FCC">
        <w:tc>
          <w:tcPr>
            <w:tcW w:w="1265" w:type="dxa"/>
            <w:vMerge w:val="restart"/>
            <w:vAlign w:val="bottom"/>
          </w:tcPr>
          <w:p w14:paraId="2460F58D" w14:textId="77777777" w:rsidR="000B4A1D" w:rsidRPr="00E43C68" w:rsidRDefault="000B4A1D" w:rsidP="00A77DE3">
            <w:pPr>
              <w:snapToGrid w:val="0"/>
              <w:jc w:val="center"/>
            </w:pPr>
            <w:r w:rsidRPr="00E43C68">
              <w:t>Replicate</w:t>
            </w:r>
          </w:p>
        </w:tc>
        <w:tc>
          <w:tcPr>
            <w:tcW w:w="1442" w:type="dxa"/>
            <w:vMerge w:val="restart"/>
            <w:vAlign w:val="bottom"/>
          </w:tcPr>
          <w:p w14:paraId="36B8E12A" w14:textId="77777777" w:rsidR="000B4A1D" w:rsidRPr="00E43C68" w:rsidRDefault="000B4A1D" w:rsidP="00A77DE3">
            <w:pPr>
              <w:snapToGrid w:val="0"/>
              <w:jc w:val="center"/>
            </w:pPr>
            <w:r w:rsidRPr="00E43C68">
              <w:t>Temperature</w:t>
            </w:r>
          </w:p>
        </w:tc>
        <w:tc>
          <w:tcPr>
            <w:tcW w:w="1234" w:type="dxa"/>
          </w:tcPr>
          <w:p w14:paraId="6DA2D1E9" w14:textId="77777777" w:rsidR="000B4A1D" w:rsidRPr="00E43C68" w:rsidRDefault="000B4A1D" w:rsidP="00A77DE3">
            <w:pPr>
              <w:snapToGrid w:val="0"/>
              <w:jc w:val="center"/>
            </w:pPr>
            <w:r w:rsidRPr="00E43C68">
              <w:rPr>
                <w:b/>
                <w:bCs/>
                <w:color w:val="000000"/>
              </w:rPr>
              <w:t>control</w:t>
            </w:r>
          </w:p>
        </w:tc>
        <w:tc>
          <w:tcPr>
            <w:tcW w:w="1298" w:type="dxa"/>
          </w:tcPr>
          <w:p w14:paraId="1A5BC6B1" w14:textId="77777777" w:rsidR="000B4A1D" w:rsidRPr="00E43C68" w:rsidRDefault="000B4A1D" w:rsidP="00A77DE3">
            <w:pPr>
              <w:snapToGrid w:val="0"/>
              <w:jc w:val="center"/>
            </w:pPr>
            <w:r w:rsidRPr="00E43C68">
              <w:rPr>
                <w:b/>
                <w:bCs/>
                <w:color w:val="000000"/>
              </w:rPr>
              <w:t>SIH</w:t>
            </w:r>
          </w:p>
        </w:tc>
      </w:tr>
      <w:tr w:rsidR="000B4A1D" w14:paraId="536B78C5" w14:textId="77777777" w:rsidTr="00E67FCC">
        <w:tc>
          <w:tcPr>
            <w:tcW w:w="1265" w:type="dxa"/>
            <w:vMerge/>
          </w:tcPr>
          <w:p w14:paraId="793C4207" w14:textId="77777777" w:rsidR="000B4A1D" w:rsidRPr="00E43C68" w:rsidRDefault="000B4A1D" w:rsidP="00A77DE3">
            <w:pPr>
              <w:snapToGrid w:val="0"/>
            </w:pPr>
          </w:p>
        </w:tc>
        <w:tc>
          <w:tcPr>
            <w:tcW w:w="1442" w:type="dxa"/>
            <w:vMerge/>
          </w:tcPr>
          <w:p w14:paraId="17BE1030" w14:textId="77777777" w:rsidR="000B4A1D" w:rsidRPr="00E43C68" w:rsidRDefault="000B4A1D" w:rsidP="00A77DE3">
            <w:pPr>
              <w:snapToGrid w:val="0"/>
            </w:pPr>
          </w:p>
        </w:tc>
        <w:tc>
          <w:tcPr>
            <w:tcW w:w="1234" w:type="dxa"/>
          </w:tcPr>
          <w:p w14:paraId="717FCED6" w14:textId="77777777" w:rsidR="000B4A1D" w:rsidRPr="00E43C68" w:rsidRDefault="000B4A1D" w:rsidP="00A77DE3">
            <w:pPr>
              <w:snapToGrid w:val="0"/>
              <w:jc w:val="center"/>
            </w:pPr>
            <w:r w:rsidRPr="00E43C68">
              <w:t>death events</w:t>
            </w:r>
          </w:p>
        </w:tc>
        <w:tc>
          <w:tcPr>
            <w:tcW w:w="1298" w:type="dxa"/>
            <w:vAlign w:val="bottom"/>
          </w:tcPr>
          <w:p w14:paraId="4F2ED9EF" w14:textId="77777777" w:rsidR="000B4A1D" w:rsidRPr="00E43C68" w:rsidRDefault="000B4A1D" w:rsidP="00A77DE3">
            <w:pPr>
              <w:snapToGrid w:val="0"/>
              <w:jc w:val="center"/>
            </w:pPr>
            <w:r w:rsidRPr="00E43C68">
              <w:t>death events</w:t>
            </w:r>
          </w:p>
        </w:tc>
      </w:tr>
      <w:tr w:rsidR="000B4A1D" w14:paraId="746DF211" w14:textId="77777777" w:rsidTr="00E67FCC">
        <w:tc>
          <w:tcPr>
            <w:tcW w:w="1265" w:type="dxa"/>
          </w:tcPr>
          <w:p w14:paraId="5D04FA54" w14:textId="77777777" w:rsidR="000B4A1D" w:rsidRPr="00E43C68" w:rsidRDefault="000B4A1D" w:rsidP="00A77DE3">
            <w:pPr>
              <w:snapToGrid w:val="0"/>
              <w:jc w:val="center"/>
            </w:pPr>
            <w:r w:rsidRPr="00E43C68">
              <w:t>1</w:t>
            </w:r>
          </w:p>
        </w:tc>
        <w:tc>
          <w:tcPr>
            <w:tcW w:w="1442" w:type="dxa"/>
          </w:tcPr>
          <w:p w14:paraId="23043D69" w14:textId="77777777" w:rsidR="000B4A1D" w:rsidRPr="00E43C68" w:rsidRDefault="000B4A1D" w:rsidP="00A77DE3">
            <w:pPr>
              <w:snapToGrid w:val="0"/>
              <w:jc w:val="center"/>
            </w:pPr>
            <w:r w:rsidRPr="00E43C68">
              <w:t xml:space="preserve">20 </w:t>
            </w:r>
            <w:r w:rsidRPr="00E43C68">
              <w:rPr>
                <w:rFonts w:ascii="Symbol" w:eastAsia="Symbol" w:hAnsi="Symbol" w:cs="Symbol"/>
              </w:rPr>
              <w:t>°</w:t>
            </w:r>
            <w:r w:rsidRPr="00E43C68">
              <w:t>C</w:t>
            </w:r>
          </w:p>
        </w:tc>
        <w:tc>
          <w:tcPr>
            <w:tcW w:w="1234" w:type="dxa"/>
            <w:vAlign w:val="bottom"/>
          </w:tcPr>
          <w:p w14:paraId="74B4B743" w14:textId="77777777" w:rsidR="000B4A1D" w:rsidRPr="00E43C68" w:rsidRDefault="000B4A1D" w:rsidP="00A77DE3">
            <w:pPr>
              <w:snapToGrid w:val="0"/>
              <w:jc w:val="center"/>
            </w:pPr>
            <w:r w:rsidRPr="00E43C68">
              <w:rPr>
                <w:color w:val="000000"/>
              </w:rPr>
              <w:t>99</w:t>
            </w:r>
          </w:p>
        </w:tc>
        <w:tc>
          <w:tcPr>
            <w:tcW w:w="1298" w:type="dxa"/>
            <w:vAlign w:val="bottom"/>
          </w:tcPr>
          <w:p w14:paraId="53E7888A" w14:textId="77777777" w:rsidR="000B4A1D" w:rsidRPr="00E43C68" w:rsidRDefault="000B4A1D" w:rsidP="00A77DE3">
            <w:pPr>
              <w:snapToGrid w:val="0"/>
              <w:jc w:val="center"/>
            </w:pPr>
            <w:r w:rsidRPr="00E43C68">
              <w:rPr>
                <w:color w:val="000000"/>
              </w:rPr>
              <w:t>100</w:t>
            </w:r>
          </w:p>
        </w:tc>
      </w:tr>
      <w:tr w:rsidR="000B4A1D" w14:paraId="2963EC50" w14:textId="77777777" w:rsidTr="00E67FCC">
        <w:tc>
          <w:tcPr>
            <w:tcW w:w="1265" w:type="dxa"/>
          </w:tcPr>
          <w:p w14:paraId="38EC7182" w14:textId="77777777" w:rsidR="000B4A1D" w:rsidRPr="00E43C68" w:rsidRDefault="000B4A1D" w:rsidP="00A77DE3">
            <w:pPr>
              <w:snapToGrid w:val="0"/>
              <w:jc w:val="center"/>
            </w:pPr>
            <w:r w:rsidRPr="00E43C68">
              <w:t>1</w:t>
            </w:r>
          </w:p>
        </w:tc>
        <w:tc>
          <w:tcPr>
            <w:tcW w:w="1442" w:type="dxa"/>
          </w:tcPr>
          <w:p w14:paraId="61CB6177" w14:textId="77777777" w:rsidR="000B4A1D" w:rsidRPr="00E43C68" w:rsidRDefault="000B4A1D" w:rsidP="00A77DE3">
            <w:pPr>
              <w:snapToGrid w:val="0"/>
              <w:jc w:val="center"/>
            </w:pPr>
            <w:r w:rsidRPr="00E43C68">
              <w:t xml:space="preserve">25 </w:t>
            </w:r>
            <w:r w:rsidRPr="00E43C68">
              <w:rPr>
                <w:rFonts w:ascii="Symbol" w:eastAsia="Symbol" w:hAnsi="Symbol" w:cs="Symbol"/>
              </w:rPr>
              <w:t>°</w:t>
            </w:r>
            <w:r w:rsidRPr="00E43C68">
              <w:t>C</w:t>
            </w:r>
          </w:p>
        </w:tc>
        <w:tc>
          <w:tcPr>
            <w:tcW w:w="1234" w:type="dxa"/>
            <w:vAlign w:val="bottom"/>
          </w:tcPr>
          <w:p w14:paraId="5266F8E2" w14:textId="77777777" w:rsidR="000B4A1D" w:rsidRPr="00E43C68" w:rsidRDefault="000B4A1D" w:rsidP="00A77DE3">
            <w:pPr>
              <w:snapToGrid w:val="0"/>
              <w:jc w:val="center"/>
            </w:pPr>
            <w:r w:rsidRPr="00E43C68">
              <w:rPr>
                <w:color w:val="000000"/>
              </w:rPr>
              <w:t>76</w:t>
            </w:r>
          </w:p>
        </w:tc>
        <w:tc>
          <w:tcPr>
            <w:tcW w:w="1298" w:type="dxa"/>
            <w:vAlign w:val="bottom"/>
          </w:tcPr>
          <w:p w14:paraId="5366CA18" w14:textId="77777777" w:rsidR="000B4A1D" w:rsidRPr="00E43C68" w:rsidRDefault="000B4A1D" w:rsidP="00A77DE3">
            <w:pPr>
              <w:snapToGrid w:val="0"/>
              <w:jc w:val="center"/>
            </w:pPr>
            <w:r w:rsidRPr="00E43C68">
              <w:rPr>
                <w:color w:val="000000"/>
              </w:rPr>
              <w:t>90</w:t>
            </w:r>
          </w:p>
        </w:tc>
      </w:tr>
      <w:tr w:rsidR="000B4A1D" w14:paraId="4A434E62" w14:textId="77777777" w:rsidTr="00E67FCC">
        <w:tc>
          <w:tcPr>
            <w:tcW w:w="1265" w:type="dxa"/>
          </w:tcPr>
          <w:p w14:paraId="796D7A9F" w14:textId="77777777" w:rsidR="000B4A1D" w:rsidRPr="00E43C68" w:rsidRDefault="000B4A1D" w:rsidP="00A77DE3">
            <w:pPr>
              <w:snapToGrid w:val="0"/>
              <w:jc w:val="center"/>
            </w:pPr>
            <w:r w:rsidRPr="00E43C68">
              <w:t>2</w:t>
            </w:r>
          </w:p>
        </w:tc>
        <w:tc>
          <w:tcPr>
            <w:tcW w:w="1442" w:type="dxa"/>
          </w:tcPr>
          <w:p w14:paraId="7806237D" w14:textId="77777777" w:rsidR="000B4A1D" w:rsidRPr="00E43C68" w:rsidRDefault="000B4A1D" w:rsidP="00A77DE3">
            <w:pPr>
              <w:snapToGrid w:val="0"/>
              <w:jc w:val="center"/>
            </w:pPr>
            <w:r w:rsidRPr="00E43C68">
              <w:t xml:space="preserve">20 </w:t>
            </w:r>
            <w:r w:rsidRPr="00E43C68">
              <w:rPr>
                <w:rFonts w:ascii="Symbol" w:eastAsia="Symbol" w:hAnsi="Symbol" w:cs="Symbol"/>
              </w:rPr>
              <w:t>°</w:t>
            </w:r>
            <w:r w:rsidRPr="00E43C68">
              <w:t>C</w:t>
            </w:r>
          </w:p>
        </w:tc>
        <w:tc>
          <w:tcPr>
            <w:tcW w:w="1234" w:type="dxa"/>
            <w:vAlign w:val="bottom"/>
          </w:tcPr>
          <w:p w14:paraId="1E8C6AD3" w14:textId="77777777" w:rsidR="000B4A1D" w:rsidRPr="00E43C68" w:rsidRDefault="000B4A1D" w:rsidP="00A77DE3">
            <w:pPr>
              <w:snapToGrid w:val="0"/>
              <w:jc w:val="center"/>
            </w:pPr>
            <w:r w:rsidRPr="00E43C68">
              <w:rPr>
                <w:color w:val="000000"/>
              </w:rPr>
              <w:t>84</w:t>
            </w:r>
          </w:p>
        </w:tc>
        <w:tc>
          <w:tcPr>
            <w:tcW w:w="1298" w:type="dxa"/>
            <w:vAlign w:val="bottom"/>
          </w:tcPr>
          <w:p w14:paraId="0BEAD03C" w14:textId="77777777" w:rsidR="000B4A1D" w:rsidRPr="00E43C68" w:rsidRDefault="000B4A1D" w:rsidP="00A77DE3">
            <w:pPr>
              <w:snapToGrid w:val="0"/>
              <w:jc w:val="center"/>
            </w:pPr>
            <w:r w:rsidRPr="00E43C68">
              <w:rPr>
                <w:color w:val="000000"/>
              </w:rPr>
              <w:t>80</w:t>
            </w:r>
          </w:p>
        </w:tc>
      </w:tr>
      <w:tr w:rsidR="000B4A1D" w14:paraId="230A8770" w14:textId="77777777" w:rsidTr="00E67FCC">
        <w:tc>
          <w:tcPr>
            <w:tcW w:w="1265" w:type="dxa"/>
          </w:tcPr>
          <w:p w14:paraId="1322F579" w14:textId="77777777" w:rsidR="000B4A1D" w:rsidRPr="00E43C68" w:rsidRDefault="000B4A1D" w:rsidP="00A77DE3">
            <w:pPr>
              <w:snapToGrid w:val="0"/>
              <w:jc w:val="center"/>
            </w:pPr>
            <w:r w:rsidRPr="00E43C68">
              <w:t>2</w:t>
            </w:r>
          </w:p>
        </w:tc>
        <w:tc>
          <w:tcPr>
            <w:tcW w:w="1442" w:type="dxa"/>
          </w:tcPr>
          <w:p w14:paraId="3F2FDDB4" w14:textId="77777777" w:rsidR="000B4A1D" w:rsidRPr="00E43C68" w:rsidRDefault="000B4A1D" w:rsidP="00A77DE3">
            <w:pPr>
              <w:snapToGrid w:val="0"/>
              <w:jc w:val="center"/>
            </w:pPr>
            <w:r w:rsidRPr="00E43C68">
              <w:t xml:space="preserve">25 </w:t>
            </w:r>
            <w:r w:rsidRPr="00E43C68">
              <w:rPr>
                <w:rFonts w:ascii="Symbol" w:eastAsia="Symbol" w:hAnsi="Symbol" w:cs="Symbol"/>
              </w:rPr>
              <w:t>°</w:t>
            </w:r>
            <w:r w:rsidRPr="00E43C68">
              <w:t>C</w:t>
            </w:r>
          </w:p>
        </w:tc>
        <w:tc>
          <w:tcPr>
            <w:tcW w:w="1234" w:type="dxa"/>
            <w:vAlign w:val="bottom"/>
          </w:tcPr>
          <w:p w14:paraId="2A590574" w14:textId="77777777" w:rsidR="000B4A1D" w:rsidRPr="00E43C68" w:rsidRDefault="000B4A1D" w:rsidP="00A77DE3">
            <w:pPr>
              <w:snapToGrid w:val="0"/>
              <w:jc w:val="center"/>
            </w:pPr>
            <w:r w:rsidRPr="00E43C68">
              <w:rPr>
                <w:color w:val="000000"/>
              </w:rPr>
              <w:t>81</w:t>
            </w:r>
          </w:p>
        </w:tc>
        <w:tc>
          <w:tcPr>
            <w:tcW w:w="1298" w:type="dxa"/>
            <w:vAlign w:val="bottom"/>
          </w:tcPr>
          <w:p w14:paraId="3432FC6C" w14:textId="77777777" w:rsidR="000B4A1D" w:rsidRPr="00E43C68" w:rsidRDefault="000B4A1D" w:rsidP="00A77DE3">
            <w:pPr>
              <w:snapToGrid w:val="0"/>
              <w:jc w:val="center"/>
            </w:pPr>
            <w:r w:rsidRPr="00E43C68">
              <w:rPr>
                <w:color w:val="000000"/>
              </w:rPr>
              <w:t>67</w:t>
            </w:r>
          </w:p>
        </w:tc>
      </w:tr>
    </w:tbl>
    <w:p w14:paraId="65FAA31C" w14:textId="77777777" w:rsidR="000B4A1D" w:rsidRPr="000B3136" w:rsidRDefault="000B4A1D" w:rsidP="000B4A1D">
      <w:pPr>
        <w:snapToGrid w:val="0"/>
        <w:spacing w:after="120"/>
      </w:pPr>
    </w:p>
    <w:p w14:paraId="3440F812" w14:textId="77777777" w:rsidR="000B4A1D" w:rsidRPr="004073F2" w:rsidRDefault="000B4A1D" w:rsidP="00103D21">
      <w:pPr>
        <w:snapToGrid w:val="0"/>
        <w:outlineLvl w:val="0"/>
        <w:rPr>
          <w:b/>
        </w:rPr>
      </w:pPr>
      <w:r w:rsidRPr="004073F2">
        <w:rPr>
          <w:b/>
        </w:rPr>
        <w:t>Checking AFT Assumption</w:t>
      </w:r>
    </w:p>
    <w:p w14:paraId="3B798B0E" w14:textId="0DC4728D" w:rsidR="000B4A1D" w:rsidRPr="000B3136" w:rsidRDefault="000B4A1D" w:rsidP="000B4A1D">
      <w:pPr>
        <w:snapToGrid w:val="0"/>
        <w:spacing w:after="120"/>
      </w:pPr>
      <w:r w:rsidRPr="000B3136">
        <w:t xml:space="preserve">For each of two replicates and treatment factors, the AFT model with Weibull baseline hazard was fitted with temperature as the covariate. The residuals from this model </w:t>
      </w:r>
      <w:r>
        <w:t>were</w:t>
      </w:r>
      <w:r w:rsidRPr="000B3136">
        <w:t xml:space="preserve"> then subjected to </w:t>
      </w:r>
      <w:r>
        <w:t xml:space="preserve">the </w:t>
      </w:r>
      <w:r w:rsidRPr="000B3136">
        <w:t xml:space="preserve">K-S test. The </w:t>
      </w:r>
      <w:r w:rsidRPr="000B3136">
        <w:rPr>
          <w:i/>
        </w:rPr>
        <w:t>p</w:t>
      </w:r>
      <w:r w:rsidRPr="000B3136">
        <w:t xml:space="preserve">-values from the K-S test are given in </w:t>
      </w:r>
      <w:r w:rsidRPr="000B3136">
        <w:rPr>
          <w:b/>
        </w:rPr>
        <w:t xml:space="preserve">Table </w:t>
      </w:r>
      <w:r w:rsidR="00463900">
        <w:rPr>
          <w:b/>
        </w:rPr>
        <w:t>8</w:t>
      </w:r>
      <w:r w:rsidRPr="000B3136">
        <w:t xml:space="preserve">. As can be seen, the </w:t>
      </w:r>
      <w:r w:rsidRPr="000B3136">
        <w:rPr>
          <w:i/>
        </w:rPr>
        <w:t>p</w:t>
      </w:r>
      <w:r w:rsidRPr="000B3136">
        <w:t xml:space="preserve">-values are generally not very small (only one </w:t>
      </w:r>
      <w:r w:rsidRPr="000B3136">
        <w:rPr>
          <w:i/>
        </w:rPr>
        <w:t>p</w:t>
      </w:r>
      <w:r w:rsidRPr="000B3136">
        <w:t xml:space="preserve">-value &lt; 0.01), indicating that the evidence of departure from simple temporal rescaling is not strong. </w:t>
      </w:r>
      <w:r w:rsidRPr="00E56A3A">
        <w:rPr>
          <w:b/>
        </w:rPr>
        <w:t xml:space="preserve">Figure </w:t>
      </w:r>
      <w:r w:rsidR="00FB7C70">
        <w:rPr>
          <w:b/>
        </w:rPr>
        <w:t>7</w:t>
      </w:r>
      <w:r w:rsidR="00592D31" w:rsidRPr="000B3136">
        <w:t xml:space="preserve"> </w:t>
      </w:r>
      <w:r w:rsidRPr="000B3136">
        <w:t xml:space="preserve">shows the survival curves of the residuals and despite the discreteness, the two distributions (black for 20 °C and red for 25 °C) seem to </w:t>
      </w:r>
      <w:r>
        <w:t xml:space="preserve">be </w:t>
      </w:r>
      <w:r w:rsidRPr="000B3136">
        <w:t xml:space="preserve">similar. </w:t>
      </w:r>
    </w:p>
    <w:p w14:paraId="40D85A9F" w14:textId="77777777" w:rsidR="000B4A1D" w:rsidRDefault="000B4A1D" w:rsidP="000B4A1D"/>
    <w:p w14:paraId="47196AFD" w14:textId="14705F33" w:rsidR="000B4A1D" w:rsidRPr="00560EAF" w:rsidRDefault="000B4A1D" w:rsidP="000B4A1D">
      <w:pPr>
        <w:snapToGrid w:val="0"/>
        <w:spacing w:after="120"/>
      </w:pPr>
      <w:r w:rsidRPr="00EE432B">
        <w:rPr>
          <w:b/>
          <w:szCs w:val="22"/>
        </w:rPr>
        <w:t xml:space="preserve">Table </w:t>
      </w:r>
      <w:r w:rsidR="00463900" w:rsidRPr="00EE432B">
        <w:rPr>
          <w:b/>
          <w:szCs w:val="22"/>
        </w:rPr>
        <w:t>8</w:t>
      </w:r>
      <w:r w:rsidRPr="00EE432B">
        <w:rPr>
          <w:b/>
          <w:szCs w:val="22"/>
        </w:rPr>
        <w:t xml:space="preserve">: </w:t>
      </w:r>
      <w:r w:rsidRPr="007924C8">
        <w:rPr>
          <w:i/>
          <w:color w:val="000000" w:themeColor="text1"/>
        </w:rPr>
        <w:t>p</w:t>
      </w:r>
      <w:r w:rsidRPr="007924C8">
        <w:rPr>
          <w:color w:val="000000" w:themeColor="text1"/>
        </w:rPr>
        <w:t>-values of KS test on Residuals of nonparametric AFT models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559"/>
      </w:tblGrid>
      <w:tr w:rsidR="000B4A1D" w:rsidRPr="00560EAF" w14:paraId="01423184" w14:textId="77777777" w:rsidTr="00945C95">
        <w:tc>
          <w:tcPr>
            <w:tcW w:w="1701" w:type="dxa"/>
          </w:tcPr>
          <w:p w14:paraId="352A54F6" w14:textId="77777777" w:rsidR="000B4A1D" w:rsidRPr="006077BD" w:rsidRDefault="000B4A1D" w:rsidP="00A77DE3">
            <w:pPr>
              <w:rPr>
                <w:b/>
              </w:rPr>
            </w:pPr>
            <w:r w:rsidRPr="006077BD">
              <w:rPr>
                <w:b/>
              </w:rPr>
              <w:t>Replicate</w:t>
            </w:r>
          </w:p>
        </w:tc>
        <w:tc>
          <w:tcPr>
            <w:tcW w:w="1701" w:type="dxa"/>
          </w:tcPr>
          <w:p w14:paraId="340A2E2B" w14:textId="77777777" w:rsidR="000B4A1D" w:rsidRPr="006077BD" w:rsidRDefault="000B4A1D" w:rsidP="00A77DE3">
            <w:pPr>
              <w:rPr>
                <w:b/>
              </w:rPr>
            </w:pPr>
            <w:r w:rsidRPr="006077BD">
              <w:rPr>
                <w:b/>
              </w:rPr>
              <w:t>Treatment</w:t>
            </w:r>
          </w:p>
        </w:tc>
        <w:tc>
          <w:tcPr>
            <w:tcW w:w="1559" w:type="dxa"/>
          </w:tcPr>
          <w:p w14:paraId="059A086F" w14:textId="77777777" w:rsidR="000B4A1D" w:rsidRPr="006077BD" w:rsidRDefault="000B4A1D" w:rsidP="00A77DE3">
            <w:pPr>
              <w:jc w:val="center"/>
              <w:rPr>
                <w:b/>
              </w:rPr>
            </w:pPr>
            <w:r w:rsidRPr="006077BD">
              <w:rPr>
                <w:b/>
                <w:i/>
              </w:rPr>
              <w:t>p</w:t>
            </w:r>
            <w:r w:rsidRPr="006077BD">
              <w:rPr>
                <w:b/>
              </w:rPr>
              <w:t>-value</w:t>
            </w:r>
          </w:p>
        </w:tc>
      </w:tr>
      <w:tr w:rsidR="000B4A1D" w:rsidRPr="00560EAF" w14:paraId="691411C2" w14:textId="77777777" w:rsidTr="00945C95">
        <w:tc>
          <w:tcPr>
            <w:tcW w:w="1701" w:type="dxa"/>
          </w:tcPr>
          <w:p w14:paraId="6372485A" w14:textId="77777777" w:rsidR="000B4A1D" w:rsidRPr="00560EAF" w:rsidRDefault="000B4A1D" w:rsidP="00A77DE3">
            <w:r w:rsidRPr="00560EAF">
              <w:t>1</w:t>
            </w:r>
          </w:p>
        </w:tc>
        <w:tc>
          <w:tcPr>
            <w:tcW w:w="1701" w:type="dxa"/>
          </w:tcPr>
          <w:p w14:paraId="324E95C4" w14:textId="77777777" w:rsidR="000B4A1D" w:rsidRPr="00560EAF" w:rsidRDefault="000B4A1D" w:rsidP="00A77DE3">
            <w:r>
              <w:t>Control</w:t>
            </w:r>
          </w:p>
        </w:tc>
        <w:tc>
          <w:tcPr>
            <w:tcW w:w="1559" w:type="dxa"/>
          </w:tcPr>
          <w:p w14:paraId="0BD442D1" w14:textId="77777777" w:rsidR="000B4A1D" w:rsidRPr="00560EAF" w:rsidRDefault="000B4A1D" w:rsidP="00A77DE3">
            <w:pPr>
              <w:jc w:val="right"/>
            </w:pPr>
            <w:r w:rsidRPr="00560EAF">
              <w:t>2.0 x 10</w:t>
            </w:r>
            <w:r w:rsidRPr="00560EAF">
              <w:rPr>
                <w:vertAlign w:val="superscript"/>
              </w:rPr>
              <w:t>-2</w:t>
            </w:r>
          </w:p>
        </w:tc>
      </w:tr>
      <w:tr w:rsidR="000B4A1D" w:rsidRPr="00560EAF" w14:paraId="15B86032" w14:textId="77777777" w:rsidTr="00945C95">
        <w:tc>
          <w:tcPr>
            <w:tcW w:w="1701" w:type="dxa"/>
          </w:tcPr>
          <w:p w14:paraId="41FA2468" w14:textId="77777777" w:rsidR="000B4A1D" w:rsidRPr="00560EAF" w:rsidRDefault="000B4A1D" w:rsidP="00A77DE3">
            <w:r w:rsidRPr="00560EAF">
              <w:t>1</w:t>
            </w:r>
          </w:p>
        </w:tc>
        <w:tc>
          <w:tcPr>
            <w:tcW w:w="1701" w:type="dxa"/>
          </w:tcPr>
          <w:p w14:paraId="345376F5" w14:textId="77777777" w:rsidR="000B4A1D" w:rsidRPr="00560EAF" w:rsidRDefault="000B4A1D" w:rsidP="00A77DE3">
            <w:r w:rsidRPr="00560EAF">
              <w:t>SIH</w:t>
            </w:r>
          </w:p>
        </w:tc>
        <w:tc>
          <w:tcPr>
            <w:tcW w:w="1559" w:type="dxa"/>
          </w:tcPr>
          <w:p w14:paraId="0107724B" w14:textId="77777777" w:rsidR="000B4A1D" w:rsidRPr="00560EAF" w:rsidRDefault="000B4A1D" w:rsidP="00A77DE3">
            <w:pPr>
              <w:jc w:val="right"/>
            </w:pPr>
            <w:r w:rsidRPr="00560EAF">
              <w:t>3.5 x 10</w:t>
            </w:r>
            <w:r w:rsidRPr="00560EAF">
              <w:rPr>
                <w:vertAlign w:val="superscript"/>
              </w:rPr>
              <w:t>-2</w:t>
            </w:r>
            <w:r w:rsidRPr="00560EAF">
              <w:t xml:space="preserve"> </w:t>
            </w:r>
          </w:p>
        </w:tc>
      </w:tr>
      <w:tr w:rsidR="000B4A1D" w:rsidRPr="00560EAF" w14:paraId="170B46F4" w14:textId="77777777" w:rsidTr="00945C95">
        <w:tc>
          <w:tcPr>
            <w:tcW w:w="1701" w:type="dxa"/>
          </w:tcPr>
          <w:p w14:paraId="5D4F1370" w14:textId="77777777" w:rsidR="000B4A1D" w:rsidRPr="00560EAF" w:rsidRDefault="000B4A1D" w:rsidP="00A77DE3">
            <w:r w:rsidRPr="00560EAF">
              <w:t>2</w:t>
            </w:r>
          </w:p>
        </w:tc>
        <w:tc>
          <w:tcPr>
            <w:tcW w:w="1701" w:type="dxa"/>
          </w:tcPr>
          <w:p w14:paraId="3DA99AA6" w14:textId="77777777" w:rsidR="000B4A1D" w:rsidRPr="00560EAF" w:rsidRDefault="000B4A1D" w:rsidP="00A77DE3">
            <w:r w:rsidRPr="00560EAF">
              <w:t>Control</w:t>
            </w:r>
          </w:p>
        </w:tc>
        <w:tc>
          <w:tcPr>
            <w:tcW w:w="1559" w:type="dxa"/>
          </w:tcPr>
          <w:p w14:paraId="2E9EA421" w14:textId="77777777" w:rsidR="000B4A1D" w:rsidRPr="00560EAF" w:rsidRDefault="000B4A1D" w:rsidP="00A77DE3">
            <w:pPr>
              <w:jc w:val="right"/>
            </w:pPr>
            <w:r w:rsidRPr="00560EAF">
              <w:t>2.7 x 10</w:t>
            </w:r>
            <w:r w:rsidRPr="00560EAF">
              <w:rPr>
                <w:vertAlign w:val="superscript"/>
              </w:rPr>
              <w:t>-3</w:t>
            </w:r>
            <w:r w:rsidRPr="00560EAF">
              <w:t xml:space="preserve"> </w:t>
            </w:r>
          </w:p>
        </w:tc>
      </w:tr>
      <w:tr w:rsidR="000B4A1D" w:rsidRPr="00560EAF" w14:paraId="30148845" w14:textId="77777777" w:rsidTr="00945C95">
        <w:tc>
          <w:tcPr>
            <w:tcW w:w="1701" w:type="dxa"/>
          </w:tcPr>
          <w:p w14:paraId="26ADC4A0" w14:textId="77777777" w:rsidR="000B4A1D" w:rsidRPr="00560EAF" w:rsidRDefault="000B4A1D" w:rsidP="00A77DE3">
            <w:r w:rsidRPr="00560EAF">
              <w:t>2</w:t>
            </w:r>
          </w:p>
        </w:tc>
        <w:tc>
          <w:tcPr>
            <w:tcW w:w="1701" w:type="dxa"/>
          </w:tcPr>
          <w:p w14:paraId="735CFAA0" w14:textId="77777777" w:rsidR="000B4A1D" w:rsidRPr="00560EAF" w:rsidRDefault="000B4A1D" w:rsidP="00A77DE3">
            <w:r w:rsidRPr="00560EAF">
              <w:t>SIH</w:t>
            </w:r>
          </w:p>
        </w:tc>
        <w:tc>
          <w:tcPr>
            <w:tcW w:w="1559" w:type="dxa"/>
          </w:tcPr>
          <w:p w14:paraId="5107B76C" w14:textId="77777777" w:rsidR="000B4A1D" w:rsidRPr="00560EAF" w:rsidRDefault="000B4A1D" w:rsidP="00A77DE3">
            <w:pPr>
              <w:jc w:val="right"/>
            </w:pPr>
            <w:r w:rsidRPr="00560EAF">
              <w:t>1.3 x 10</w:t>
            </w:r>
            <w:r w:rsidRPr="00560EAF">
              <w:rPr>
                <w:vertAlign w:val="superscript"/>
              </w:rPr>
              <w:t>-1</w:t>
            </w:r>
            <w:r w:rsidRPr="00560EAF">
              <w:t xml:space="preserve"> </w:t>
            </w:r>
          </w:p>
        </w:tc>
      </w:tr>
    </w:tbl>
    <w:p w14:paraId="440670AB" w14:textId="2C1648A3" w:rsidR="000B4A1D" w:rsidRDefault="000B4A1D" w:rsidP="00103D21">
      <w:r w:rsidRPr="00560EAF">
        <w:lastRenderedPageBreak/>
        <w:t xml:space="preserve"> </w:t>
      </w:r>
      <w:r>
        <w:rPr>
          <w:noProof/>
        </w:rPr>
        <w:drawing>
          <wp:inline distT="0" distB="0" distL="0" distR="0" wp14:anchorId="10BDC5C9" wp14:editId="5B5970C2">
            <wp:extent cx="3859530" cy="4612763"/>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7.pdf"/>
                    <pic:cNvPicPr/>
                  </pic:nvPicPr>
                  <pic:blipFill rotWithShape="1">
                    <a:blip r:embed="rId18"/>
                    <a:srcRect l="31486" t="18587" r="34481" b="9105"/>
                    <a:stretch/>
                  </pic:blipFill>
                  <pic:spPr bwMode="auto">
                    <a:xfrm>
                      <a:off x="0" y="0"/>
                      <a:ext cx="3875732" cy="4632128"/>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61D3353" w14:textId="11170EEE" w:rsidR="000B4A1D" w:rsidRDefault="000B4A1D" w:rsidP="000B4A1D">
      <w:pPr>
        <w:ind w:left="1276" w:hanging="1276"/>
        <w:rPr>
          <w:szCs w:val="28"/>
        </w:rPr>
      </w:pPr>
      <w:r w:rsidRPr="00B079A8">
        <w:rPr>
          <w:b/>
        </w:rPr>
        <w:t xml:space="preserve">Figure </w:t>
      </w:r>
      <w:r w:rsidR="00FB7C70" w:rsidRPr="00B079A8">
        <w:rPr>
          <w:b/>
        </w:rPr>
        <w:t>7</w:t>
      </w:r>
      <w:r w:rsidRPr="00B079A8">
        <w:t>:</w:t>
      </w:r>
      <w:r>
        <w:rPr>
          <w:sz w:val="28"/>
          <w:szCs w:val="28"/>
        </w:rPr>
        <w:t xml:space="preserve"> T</w:t>
      </w:r>
      <w:r w:rsidRPr="00862BD6">
        <w:rPr>
          <w:szCs w:val="28"/>
        </w:rPr>
        <w:t xml:space="preserve">he best-fit AFT </w:t>
      </w:r>
      <w:r>
        <w:rPr>
          <w:szCs w:val="28"/>
        </w:rPr>
        <w:t xml:space="preserve">residuals from the </w:t>
      </w:r>
      <w:r w:rsidRPr="00862BD6">
        <w:rPr>
          <w:szCs w:val="28"/>
        </w:rPr>
        <w:t xml:space="preserve">model with Weibull baseline hazard </w:t>
      </w:r>
      <w:r>
        <w:rPr>
          <w:szCs w:val="28"/>
        </w:rPr>
        <w:t xml:space="preserve">for survival of control and SIH treated worms at </w:t>
      </w:r>
      <w:r w:rsidRPr="00862BD6">
        <w:rPr>
          <w:szCs w:val="28"/>
        </w:rPr>
        <w:t>20 °C</w:t>
      </w:r>
      <w:r w:rsidRPr="00CF2670">
        <w:rPr>
          <w:szCs w:val="28"/>
        </w:rPr>
        <w:t xml:space="preserve"> </w:t>
      </w:r>
      <w:r>
        <w:rPr>
          <w:szCs w:val="28"/>
        </w:rPr>
        <w:t>(</w:t>
      </w:r>
      <w:r w:rsidRPr="00862BD6">
        <w:rPr>
          <w:szCs w:val="28"/>
        </w:rPr>
        <w:t>black</w:t>
      </w:r>
      <w:r>
        <w:rPr>
          <w:szCs w:val="28"/>
        </w:rPr>
        <w:t xml:space="preserve">) and </w:t>
      </w:r>
      <w:r w:rsidRPr="00862BD6">
        <w:rPr>
          <w:szCs w:val="28"/>
        </w:rPr>
        <w:t>25 °C</w:t>
      </w:r>
      <w:r>
        <w:rPr>
          <w:szCs w:val="28"/>
        </w:rPr>
        <w:t xml:space="preserve"> </w:t>
      </w:r>
      <w:r w:rsidRPr="00862BD6">
        <w:rPr>
          <w:szCs w:val="28"/>
        </w:rPr>
        <w:t>(red)</w:t>
      </w:r>
    </w:p>
    <w:p w14:paraId="6946E3DF" w14:textId="77777777" w:rsidR="000B4A1D" w:rsidRDefault="000B4A1D" w:rsidP="000B4A1D">
      <w:pPr>
        <w:rPr>
          <w:b/>
          <w:szCs w:val="28"/>
        </w:rPr>
      </w:pPr>
    </w:p>
    <w:p w14:paraId="26DB7AE4" w14:textId="6DED6FCD" w:rsidR="00195E30" w:rsidRDefault="00195E30">
      <w:pPr>
        <w:rPr>
          <w:b/>
          <w:szCs w:val="28"/>
        </w:rPr>
      </w:pPr>
    </w:p>
    <w:p w14:paraId="48E6FC77" w14:textId="77777777" w:rsidR="00103D21" w:rsidRDefault="00103D21">
      <w:pPr>
        <w:rPr>
          <w:b/>
          <w:szCs w:val="28"/>
        </w:rPr>
      </w:pPr>
    </w:p>
    <w:p w14:paraId="5FA0D15B" w14:textId="0518E37A" w:rsidR="000B4A1D" w:rsidRPr="00B079A8" w:rsidRDefault="000B4A1D" w:rsidP="000B4A1D">
      <w:pPr>
        <w:rPr>
          <w:b/>
        </w:rPr>
      </w:pPr>
      <w:r w:rsidRPr="00B079A8">
        <w:rPr>
          <w:b/>
        </w:rPr>
        <w:t>Meta-Analysis</w:t>
      </w:r>
    </w:p>
    <w:p w14:paraId="378C66C0" w14:textId="77777777" w:rsidR="000B4A1D" w:rsidRPr="000B3136" w:rsidRDefault="000B4A1D" w:rsidP="000B4A1D">
      <w:pPr>
        <w:snapToGrid w:val="0"/>
        <w:spacing w:after="120"/>
        <w:rPr>
          <w:szCs w:val="28"/>
        </w:rPr>
      </w:pPr>
      <w:r w:rsidRPr="000B3136">
        <w:rPr>
          <w:szCs w:val="28"/>
        </w:rPr>
        <w:t xml:space="preserve">We also performed meta-analysis for each worm population and the results are given below. The log </w:t>
      </w:r>
      <w:r w:rsidRPr="000B3136">
        <w:rPr>
          <w:rFonts w:ascii="Symbol" w:eastAsia="Symbol" w:hAnsi="Symbol" w:cs="Symbol"/>
          <w:szCs w:val="28"/>
        </w:rPr>
        <w:t>s</w:t>
      </w:r>
      <w:r w:rsidRPr="000B3136">
        <w:rPr>
          <w:szCs w:val="28"/>
          <w:vertAlign w:val="superscript"/>
        </w:rPr>
        <w:t>2</w:t>
      </w:r>
      <w:r w:rsidRPr="000B3136">
        <w:rPr>
          <w:szCs w:val="28"/>
        </w:rPr>
        <w:t xml:space="preserve"> provides an indication of </w:t>
      </w:r>
      <w:r>
        <w:rPr>
          <w:szCs w:val="28"/>
        </w:rPr>
        <w:t xml:space="preserve">the level of </w:t>
      </w:r>
      <w:r w:rsidRPr="000B3136">
        <w:rPr>
          <w:szCs w:val="28"/>
        </w:rPr>
        <w:t>heterogeneity</w:t>
      </w:r>
      <w:r>
        <w:rPr>
          <w:szCs w:val="28"/>
        </w:rPr>
        <w:t>,</w:t>
      </w:r>
      <w:r w:rsidRPr="000B3136">
        <w:rPr>
          <w:szCs w:val="28"/>
        </w:rPr>
        <w:t xml:space="preserve"> and it is interesting to note that the control worms exhibit greater heterogeneity than the SIH worms, consistent with that observed at 25 °C. </w:t>
      </w:r>
    </w:p>
    <w:p w14:paraId="204EB3A9" w14:textId="77777777" w:rsidR="000B4A1D" w:rsidRPr="000B3136" w:rsidRDefault="000B4A1D" w:rsidP="000B4A1D">
      <w:pPr>
        <w:snapToGrid w:val="0"/>
        <w:spacing w:after="120"/>
        <w:rPr>
          <w:szCs w:val="28"/>
        </w:rPr>
      </w:pPr>
      <w:r w:rsidRPr="000B3136">
        <w:rPr>
          <w:szCs w:val="28"/>
        </w:rPr>
        <w:t>For both populations, being exposed to the higher temperature of 25 °C accelerates life as expected, by approximately 30% for control worms (</w:t>
      </w:r>
      <w:r w:rsidRPr="000B3136">
        <w:rPr>
          <w:rFonts w:ascii="Symbol" w:eastAsia="Symbol" w:hAnsi="Symbol" w:cs="Symbol"/>
          <w:szCs w:val="28"/>
        </w:rPr>
        <w:t>q</w:t>
      </w:r>
      <w:r w:rsidRPr="000B3136">
        <w:rPr>
          <w:szCs w:val="28"/>
          <w:vertAlign w:val="subscript"/>
        </w:rPr>
        <w:t>temp</w:t>
      </w:r>
      <w:r w:rsidRPr="000B3136">
        <w:rPr>
          <w:szCs w:val="28"/>
        </w:rPr>
        <w:t xml:space="preserve"> = </w:t>
      </w:r>
      <w:r w:rsidRPr="000B3136">
        <w:rPr>
          <w:b/>
          <w:color w:val="000000"/>
          <w:szCs w:val="28"/>
        </w:rPr>
        <w:t xml:space="preserve">0.72 (95% CI: 0.68;0.77) </w:t>
      </w:r>
      <w:r w:rsidRPr="000B3136">
        <w:rPr>
          <w:szCs w:val="28"/>
        </w:rPr>
        <w:t>and 20% for SIH worms (</w:t>
      </w:r>
      <w:r w:rsidRPr="000B3136">
        <w:rPr>
          <w:rFonts w:ascii="Symbol" w:eastAsia="Symbol" w:hAnsi="Symbol" w:cs="Symbol"/>
          <w:szCs w:val="28"/>
        </w:rPr>
        <w:t>q</w:t>
      </w:r>
      <w:r w:rsidRPr="000B3136">
        <w:rPr>
          <w:szCs w:val="28"/>
          <w:vertAlign w:val="subscript"/>
        </w:rPr>
        <w:t>temp</w:t>
      </w:r>
      <w:r w:rsidRPr="000B3136">
        <w:rPr>
          <w:szCs w:val="28"/>
        </w:rPr>
        <w:t xml:space="preserve"> = </w:t>
      </w:r>
      <w:r w:rsidRPr="000B3136">
        <w:rPr>
          <w:b/>
          <w:color w:val="000000"/>
          <w:szCs w:val="28"/>
        </w:rPr>
        <w:t>0.81 (95% CI: 0.78;0.84)</w:t>
      </w:r>
      <w:r w:rsidRPr="000B3136">
        <w:rPr>
          <w:szCs w:val="28"/>
        </w:rPr>
        <w:t>.</w:t>
      </w:r>
    </w:p>
    <w:p w14:paraId="064F210E" w14:textId="77777777" w:rsidR="000B4A1D" w:rsidRPr="00560EAF" w:rsidRDefault="000B4A1D" w:rsidP="000B4A1D"/>
    <w:p w14:paraId="61E304D1" w14:textId="77777777" w:rsidR="00103D21" w:rsidRDefault="00103D21" w:rsidP="000B4A1D">
      <w:pPr>
        <w:snapToGrid w:val="0"/>
        <w:spacing w:after="120"/>
        <w:outlineLvl w:val="0"/>
        <w:rPr>
          <w:b/>
          <w:sz w:val="28"/>
        </w:rPr>
      </w:pPr>
      <w:r>
        <w:rPr>
          <w:b/>
          <w:sz w:val="28"/>
        </w:rPr>
        <w:br w:type="page"/>
      </w:r>
    </w:p>
    <w:p w14:paraId="24B3D494" w14:textId="4C1878E7" w:rsidR="000B4A1D" w:rsidRPr="00560EAF" w:rsidRDefault="000B4A1D" w:rsidP="000B4A1D">
      <w:pPr>
        <w:snapToGrid w:val="0"/>
        <w:spacing w:after="120"/>
        <w:outlineLvl w:val="0"/>
        <w:rPr>
          <w:b/>
          <w:i/>
        </w:rPr>
      </w:pPr>
      <w:r w:rsidRPr="00B95AEA">
        <w:rPr>
          <w:b/>
        </w:rPr>
        <w:lastRenderedPageBreak/>
        <w:t xml:space="preserve">Table </w:t>
      </w:r>
      <w:r w:rsidR="00463900" w:rsidRPr="00B95AEA">
        <w:rPr>
          <w:b/>
        </w:rPr>
        <w:t>9</w:t>
      </w:r>
      <w:r w:rsidRPr="00B95AEA">
        <w:t>:</w:t>
      </w:r>
      <w:r w:rsidRPr="00894D3D">
        <w:rPr>
          <w:sz w:val="28"/>
        </w:rPr>
        <w:t xml:space="preserve"> </w:t>
      </w:r>
      <w:r w:rsidRPr="00862BD6">
        <w:t>Meta-analysis res</w:t>
      </w:r>
      <w:bookmarkStart w:id="0" w:name="_GoBack"/>
      <w:bookmarkEnd w:id="0"/>
      <w:r w:rsidRPr="00862BD6">
        <w:t>ults for control and SIH treated worms</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2126"/>
        <w:gridCol w:w="2268"/>
        <w:gridCol w:w="2268"/>
      </w:tblGrid>
      <w:tr w:rsidR="000B4A1D" w:rsidRPr="00560EAF" w14:paraId="67ABECDD" w14:textId="77777777" w:rsidTr="00945C95">
        <w:trPr>
          <w:trHeight w:val="269"/>
        </w:trPr>
        <w:tc>
          <w:tcPr>
            <w:tcW w:w="10485" w:type="dxa"/>
            <w:gridSpan w:val="5"/>
          </w:tcPr>
          <w:p w14:paraId="21EEF7FA" w14:textId="77777777" w:rsidR="000B4A1D" w:rsidRPr="00560EAF" w:rsidRDefault="000B4A1D" w:rsidP="00A77DE3">
            <w:r w:rsidRPr="00560EAF">
              <w:rPr>
                <w:b/>
                <w:i/>
              </w:rPr>
              <w:t>Control worms</w:t>
            </w:r>
          </w:p>
        </w:tc>
      </w:tr>
      <w:tr w:rsidR="000B4A1D" w:rsidRPr="00560EAF" w14:paraId="35961346" w14:textId="77777777" w:rsidTr="00945C95">
        <w:trPr>
          <w:trHeight w:val="269"/>
        </w:trPr>
        <w:tc>
          <w:tcPr>
            <w:tcW w:w="1838" w:type="dxa"/>
          </w:tcPr>
          <w:p w14:paraId="49AAB938" w14:textId="77777777" w:rsidR="000B4A1D" w:rsidRPr="00AA73D0" w:rsidRDefault="000B4A1D" w:rsidP="00A77DE3">
            <w:pPr>
              <w:rPr>
                <w:b/>
              </w:rPr>
            </w:pPr>
            <w:r w:rsidRPr="00AA73D0">
              <w:rPr>
                <w:b/>
              </w:rPr>
              <w:t>Replicate</w:t>
            </w:r>
          </w:p>
        </w:tc>
        <w:tc>
          <w:tcPr>
            <w:tcW w:w="1985" w:type="dxa"/>
          </w:tcPr>
          <w:p w14:paraId="35907881" w14:textId="77777777" w:rsidR="000B4A1D" w:rsidRPr="00AA73D0" w:rsidRDefault="000B4A1D" w:rsidP="00A77DE3">
            <w:pPr>
              <w:jc w:val="center"/>
              <w:rPr>
                <w:b/>
              </w:rPr>
            </w:pPr>
            <w:r w:rsidRPr="00AA73D0">
              <w:rPr>
                <w:b/>
              </w:rPr>
              <w:t>Log Shape</w:t>
            </w:r>
          </w:p>
        </w:tc>
        <w:tc>
          <w:tcPr>
            <w:tcW w:w="2126" w:type="dxa"/>
          </w:tcPr>
          <w:p w14:paraId="026BBA91" w14:textId="77777777" w:rsidR="000B4A1D" w:rsidRPr="00AA73D0" w:rsidRDefault="000B4A1D" w:rsidP="00A77DE3">
            <w:pPr>
              <w:jc w:val="center"/>
              <w:rPr>
                <w:b/>
              </w:rPr>
            </w:pPr>
            <w:r w:rsidRPr="00AA73D0">
              <w:rPr>
                <w:b/>
              </w:rPr>
              <w:t>Log Scale</w:t>
            </w:r>
          </w:p>
        </w:tc>
        <w:tc>
          <w:tcPr>
            <w:tcW w:w="2268" w:type="dxa"/>
          </w:tcPr>
          <w:p w14:paraId="79E10E03" w14:textId="77777777" w:rsidR="000B4A1D" w:rsidRPr="00AA73D0" w:rsidRDefault="000B4A1D" w:rsidP="00A77DE3">
            <w:pPr>
              <w:jc w:val="center"/>
              <w:rPr>
                <w:b/>
              </w:rPr>
            </w:pPr>
            <w:r w:rsidRPr="00AA73D0">
              <w:rPr>
                <w:b/>
              </w:rPr>
              <w:t xml:space="preserve">Log </w:t>
            </w:r>
            <w:r w:rsidRPr="00AA73D0">
              <w:rPr>
                <w:rFonts w:ascii="Symbol" w:eastAsia="Symbol" w:hAnsi="Symbol" w:cs="Symbol"/>
                <w:b/>
              </w:rPr>
              <w:t>s</w:t>
            </w:r>
            <w:r w:rsidRPr="00AA73D0">
              <w:rPr>
                <w:b/>
                <w:vertAlign w:val="superscript"/>
              </w:rPr>
              <w:t>2</w:t>
            </w:r>
          </w:p>
        </w:tc>
        <w:tc>
          <w:tcPr>
            <w:tcW w:w="2268" w:type="dxa"/>
          </w:tcPr>
          <w:p w14:paraId="49E371EB" w14:textId="77777777" w:rsidR="000B4A1D" w:rsidRPr="00AA73D0" w:rsidRDefault="000B4A1D" w:rsidP="00A77DE3">
            <w:pPr>
              <w:jc w:val="center"/>
              <w:rPr>
                <w:b/>
              </w:rPr>
            </w:pPr>
            <w:r w:rsidRPr="00AA73D0">
              <w:rPr>
                <w:rFonts w:ascii="Symbol" w:eastAsia="Symbol" w:hAnsi="Symbol" w:cs="Symbol"/>
                <w:b/>
              </w:rPr>
              <w:t>q</w:t>
            </w:r>
            <w:r w:rsidRPr="00AA73D0">
              <w:rPr>
                <w:b/>
                <w:vertAlign w:val="subscript"/>
              </w:rPr>
              <w:t>temp</w:t>
            </w:r>
            <w:r w:rsidRPr="00AA73D0">
              <w:rPr>
                <w:b/>
              </w:rPr>
              <w:t xml:space="preserve"> (25 </w:t>
            </w:r>
            <w:r w:rsidRPr="00AA73D0">
              <w:rPr>
                <w:b/>
                <w:i/>
              </w:rPr>
              <w:t>vs</w:t>
            </w:r>
            <w:r w:rsidRPr="00AA73D0">
              <w:rPr>
                <w:b/>
              </w:rPr>
              <w:t xml:space="preserve"> 20°C)</w:t>
            </w:r>
          </w:p>
        </w:tc>
      </w:tr>
      <w:tr w:rsidR="000B4A1D" w:rsidRPr="00560EAF" w14:paraId="44CD18E6" w14:textId="77777777" w:rsidTr="00945C95">
        <w:tc>
          <w:tcPr>
            <w:tcW w:w="1838" w:type="dxa"/>
          </w:tcPr>
          <w:p w14:paraId="596E222B" w14:textId="77777777" w:rsidR="000B4A1D" w:rsidRPr="00560EAF" w:rsidRDefault="000B4A1D" w:rsidP="00A77DE3">
            <w:r w:rsidRPr="00560EAF">
              <w:t>1</w:t>
            </w:r>
          </w:p>
        </w:tc>
        <w:tc>
          <w:tcPr>
            <w:tcW w:w="1985" w:type="dxa"/>
            <w:vAlign w:val="bottom"/>
          </w:tcPr>
          <w:p w14:paraId="7121BF3C" w14:textId="77777777" w:rsidR="000B4A1D" w:rsidRPr="00560EAF" w:rsidRDefault="000B4A1D" w:rsidP="00A77DE3">
            <w:pPr>
              <w:jc w:val="right"/>
              <w:rPr>
                <w:color w:val="000000"/>
              </w:rPr>
            </w:pPr>
            <w:r w:rsidRPr="00560EAF">
              <w:rPr>
                <w:color w:val="000000"/>
              </w:rPr>
              <w:t>2.00(1.65;2.34)</w:t>
            </w:r>
          </w:p>
        </w:tc>
        <w:tc>
          <w:tcPr>
            <w:tcW w:w="2126" w:type="dxa"/>
            <w:vAlign w:val="bottom"/>
          </w:tcPr>
          <w:p w14:paraId="36B2450D" w14:textId="77777777" w:rsidR="000B4A1D" w:rsidRPr="00560EAF" w:rsidRDefault="000B4A1D" w:rsidP="00A77DE3">
            <w:pPr>
              <w:jc w:val="right"/>
              <w:rPr>
                <w:color w:val="000000"/>
              </w:rPr>
            </w:pPr>
            <w:r w:rsidRPr="00560EAF">
              <w:rPr>
                <w:color w:val="000000"/>
              </w:rPr>
              <w:t>2.48(2.37;2.60)</w:t>
            </w:r>
          </w:p>
        </w:tc>
        <w:tc>
          <w:tcPr>
            <w:tcW w:w="2268" w:type="dxa"/>
            <w:vAlign w:val="bottom"/>
          </w:tcPr>
          <w:p w14:paraId="700FDF0F" w14:textId="77777777" w:rsidR="000B4A1D" w:rsidRPr="00560EAF" w:rsidRDefault="000B4A1D" w:rsidP="00A77DE3">
            <w:pPr>
              <w:jc w:val="right"/>
              <w:rPr>
                <w:color w:val="000000"/>
              </w:rPr>
            </w:pPr>
            <w:r w:rsidRPr="00560EAF">
              <w:rPr>
                <w:color w:val="000000"/>
              </w:rPr>
              <w:t>0.35(0.03;0.66)</w:t>
            </w:r>
          </w:p>
        </w:tc>
        <w:tc>
          <w:tcPr>
            <w:tcW w:w="2268" w:type="dxa"/>
            <w:vAlign w:val="bottom"/>
          </w:tcPr>
          <w:p w14:paraId="2BED2C66" w14:textId="77777777" w:rsidR="000B4A1D" w:rsidRPr="00560EAF" w:rsidRDefault="000B4A1D" w:rsidP="00A77DE3">
            <w:pPr>
              <w:jc w:val="right"/>
              <w:rPr>
                <w:color w:val="000000"/>
              </w:rPr>
            </w:pPr>
            <w:r w:rsidRPr="00560EAF">
              <w:rPr>
                <w:color w:val="000000"/>
              </w:rPr>
              <w:t>0.66(0.60;0.73)</w:t>
            </w:r>
          </w:p>
        </w:tc>
      </w:tr>
      <w:tr w:rsidR="000B4A1D" w:rsidRPr="00560EAF" w14:paraId="1F721041" w14:textId="77777777" w:rsidTr="00945C95">
        <w:tc>
          <w:tcPr>
            <w:tcW w:w="1838" w:type="dxa"/>
          </w:tcPr>
          <w:p w14:paraId="0B411336" w14:textId="77777777" w:rsidR="000B4A1D" w:rsidRPr="00560EAF" w:rsidRDefault="000B4A1D" w:rsidP="00A77DE3">
            <w:r w:rsidRPr="00560EAF">
              <w:t>2</w:t>
            </w:r>
          </w:p>
        </w:tc>
        <w:tc>
          <w:tcPr>
            <w:tcW w:w="1985" w:type="dxa"/>
            <w:vAlign w:val="bottom"/>
          </w:tcPr>
          <w:p w14:paraId="5A8AC86C" w14:textId="77777777" w:rsidR="000B4A1D" w:rsidRPr="00560EAF" w:rsidRDefault="000B4A1D" w:rsidP="00A77DE3">
            <w:pPr>
              <w:jc w:val="right"/>
              <w:rPr>
                <w:color w:val="000000"/>
              </w:rPr>
            </w:pPr>
            <w:r w:rsidRPr="00560EAF">
              <w:rPr>
                <w:color w:val="000000"/>
              </w:rPr>
              <w:t>3.09(2.37;3.82)</w:t>
            </w:r>
          </w:p>
        </w:tc>
        <w:tc>
          <w:tcPr>
            <w:tcW w:w="2126" w:type="dxa"/>
            <w:vAlign w:val="bottom"/>
          </w:tcPr>
          <w:p w14:paraId="1937ADDB" w14:textId="77777777" w:rsidR="000B4A1D" w:rsidRPr="00560EAF" w:rsidRDefault="000B4A1D" w:rsidP="00A77DE3">
            <w:pPr>
              <w:jc w:val="right"/>
              <w:rPr>
                <w:color w:val="000000"/>
              </w:rPr>
            </w:pPr>
            <w:r w:rsidRPr="00560EAF">
              <w:rPr>
                <w:color w:val="000000"/>
              </w:rPr>
              <w:t>2.16(2.04;2.28)</w:t>
            </w:r>
          </w:p>
        </w:tc>
        <w:tc>
          <w:tcPr>
            <w:tcW w:w="2268" w:type="dxa"/>
            <w:vAlign w:val="bottom"/>
          </w:tcPr>
          <w:p w14:paraId="08155D24" w14:textId="77777777" w:rsidR="000B4A1D" w:rsidRPr="00560EAF" w:rsidRDefault="000B4A1D" w:rsidP="00A77DE3">
            <w:pPr>
              <w:jc w:val="right"/>
              <w:rPr>
                <w:color w:val="000000"/>
              </w:rPr>
            </w:pPr>
            <w:r w:rsidRPr="00560EAF">
              <w:rPr>
                <w:color w:val="000000"/>
              </w:rPr>
              <w:t>1.11(0.70;1.52)</w:t>
            </w:r>
          </w:p>
        </w:tc>
        <w:tc>
          <w:tcPr>
            <w:tcW w:w="2268" w:type="dxa"/>
            <w:vAlign w:val="bottom"/>
          </w:tcPr>
          <w:p w14:paraId="36A2D27F" w14:textId="77777777" w:rsidR="000B4A1D" w:rsidRPr="00560EAF" w:rsidRDefault="000B4A1D" w:rsidP="00A77DE3">
            <w:pPr>
              <w:jc w:val="right"/>
              <w:rPr>
                <w:color w:val="000000"/>
              </w:rPr>
            </w:pPr>
            <w:r w:rsidRPr="00560EAF">
              <w:rPr>
                <w:color w:val="000000"/>
              </w:rPr>
              <w:t>0.79(0.72;0.86)</w:t>
            </w:r>
          </w:p>
        </w:tc>
      </w:tr>
      <w:tr w:rsidR="000B4A1D" w:rsidRPr="00560EAF" w14:paraId="31E50AB7" w14:textId="77777777" w:rsidTr="00945C95">
        <w:tc>
          <w:tcPr>
            <w:tcW w:w="1838" w:type="dxa"/>
          </w:tcPr>
          <w:p w14:paraId="75E65757" w14:textId="77777777" w:rsidR="000B4A1D" w:rsidRPr="00560EAF" w:rsidRDefault="000B4A1D" w:rsidP="00A77DE3">
            <w:r w:rsidRPr="00560EAF">
              <w:t>Meta-Analysis</w:t>
            </w:r>
          </w:p>
        </w:tc>
        <w:tc>
          <w:tcPr>
            <w:tcW w:w="1985" w:type="dxa"/>
            <w:vAlign w:val="bottom"/>
          </w:tcPr>
          <w:p w14:paraId="20B19A9F" w14:textId="77777777" w:rsidR="000B4A1D" w:rsidRPr="00560EAF" w:rsidRDefault="000B4A1D" w:rsidP="00A77DE3">
            <w:pPr>
              <w:jc w:val="right"/>
              <w:rPr>
                <w:color w:val="000000"/>
              </w:rPr>
            </w:pPr>
            <w:r w:rsidRPr="00560EAF">
              <w:rPr>
                <w:color w:val="000000"/>
              </w:rPr>
              <w:t>2.20(1.89;2.51)</w:t>
            </w:r>
          </w:p>
        </w:tc>
        <w:tc>
          <w:tcPr>
            <w:tcW w:w="2126" w:type="dxa"/>
            <w:vAlign w:val="bottom"/>
          </w:tcPr>
          <w:p w14:paraId="58857C88" w14:textId="77777777" w:rsidR="000B4A1D" w:rsidRPr="00560EAF" w:rsidRDefault="000B4A1D" w:rsidP="00A77DE3">
            <w:pPr>
              <w:jc w:val="right"/>
              <w:rPr>
                <w:color w:val="000000"/>
              </w:rPr>
            </w:pPr>
            <w:r w:rsidRPr="00560EAF">
              <w:rPr>
                <w:color w:val="000000"/>
              </w:rPr>
              <w:t>2.32(2.24;2.41)</w:t>
            </w:r>
          </w:p>
        </w:tc>
        <w:tc>
          <w:tcPr>
            <w:tcW w:w="2268" w:type="dxa"/>
            <w:vAlign w:val="bottom"/>
          </w:tcPr>
          <w:p w14:paraId="14076525" w14:textId="77777777" w:rsidR="000B4A1D" w:rsidRPr="00560EAF" w:rsidRDefault="000B4A1D" w:rsidP="00A77DE3">
            <w:pPr>
              <w:jc w:val="right"/>
              <w:rPr>
                <w:color w:val="000000"/>
              </w:rPr>
            </w:pPr>
            <w:r w:rsidRPr="00560EAF">
              <w:rPr>
                <w:color w:val="000000"/>
              </w:rPr>
              <w:t>0.63(0.38;0.88)</w:t>
            </w:r>
          </w:p>
        </w:tc>
        <w:tc>
          <w:tcPr>
            <w:tcW w:w="2268" w:type="dxa"/>
            <w:vAlign w:val="bottom"/>
          </w:tcPr>
          <w:p w14:paraId="7ABFF9F4" w14:textId="77777777" w:rsidR="000B4A1D" w:rsidRPr="00560EAF" w:rsidRDefault="000B4A1D" w:rsidP="00A77DE3">
            <w:pPr>
              <w:jc w:val="right"/>
              <w:rPr>
                <w:b/>
                <w:color w:val="000000"/>
              </w:rPr>
            </w:pPr>
            <w:r w:rsidRPr="00560EAF">
              <w:rPr>
                <w:b/>
                <w:color w:val="000000"/>
              </w:rPr>
              <w:t>0.72(0.68;0.77)</w:t>
            </w:r>
          </w:p>
        </w:tc>
      </w:tr>
      <w:tr w:rsidR="000B4A1D" w:rsidRPr="00560EAF" w14:paraId="096CE462" w14:textId="77777777" w:rsidTr="00945C95">
        <w:tc>
          <w:tcPr>
            <w:tcW w:w="1838" w:type="dxa"/>
          </w:tcPr>
          <w:p w14:paraId="3AD8D8BC" w14:textId="77777777" w:rsidR="000B4A1D" w:rsidRPr="00560EAF" w:rsidRDefault="000B4A1D" w:rsidP="00A77DE3"/>
        </w:tc>
        <w:tc>
          <w:tcPr>
            <w:tcW w:w="1985" w:type="dxa"/>
            <w:vAlign w:val="bottom"/>
          </w:tcPr>
          <w:p w14:paraId="2BFF7E5D" w14:textId="77777777" w:rsidR="000B4A1D" w:rsidRPr="00560EAF" w:rsidRDefault="000B4A1D" w:rsidP="00A77DE3">
            <w:pPr>
              <w:jc w:val="right"/>
              <w:rPr>
                <w:color w:val="000000"/>
              </w:rPr>
            </w:pPr>
          </w:p>
        </w:tc>
        <w:tc>
          <w:tcPr>
            <w:tcW w:w="2126" w:type="dxa"/>
            <w:vAlign w:val="bottom"/>
          </w:tcPr>
          <w:p w14:paraId="039F7601" w14:textId="77777777" w:rsidR="000B4A1D" w:rsidRPr="00560EAF" w:rsidRDefault="000B4A1D" w:rsidP="00A77DE3">
            <w:pPr>
              <w:jc w:val="right"/>
              <w:rPr>
                <w:color w:val="000000"/>
              </w:rPr>
            </w:pPr>
          </w:p>
        </w:tc>
        <w:tc>
          <w:tcPr>
            <w:tcW w:w="2268" w:type="dxa"/>
            <w:vAlign w:val="bottom"/>
          </w:tcPr>
          <w:p w14:paraId="177EAB07" w14:textId="77777777" w:rsidR="000B4A1D" w:rsidRPr="00560EAF" w:rsidRDefault="000B4A1D" w:rsidP="00A77DE3">
            <w:pPr>
              <w:jc w:val="right"/>
              <w:rPr>
                <w:color w:val="000000"/>
              </w:rPr>
            </w:pPr>
          </w:p>
        </w:tc>
        <w:tc>
          <w:tcPr>
            <w:tcW w:w="2268" w:type="dxa"/>
            <w:vAlign w:val="bottom"/>
          </w:tcPr>
          <w:p w14:paraId="7173FAE4" w14:textId="77777777" w:rsidR="000B4A1D" w:rsidRPr="00560EAF" w:rsidRDefault="000B4A1D" w:rsidP="00A77DE3">
            <w:pPr>
              <w:jc w:val="right"/>
              <w:rPr>
                <w:b/>
                <w:color w:val="000000"/>
              </w:rPr>
            </w:pPr>
          </w:p>
        </w:tc>
      </w:tr>
      <w:tr w:rsidR="000B4A1D" w:rsidRPr="00560EAF" w14:paraId="6BB5C9DE" w14:textId="77777777" w:rsidTr="00945C95">
        <w:tc>
          <w:tcPr>
            <w:tcW w:w="10485" w:type="dxa"/>
            <w:gridSpan w:val="5"/>
          </w:tcPr>
          <w:p w14:paraId="31823847" w14:textId="77777777" w:rsidR="000B4A1D" w:rsidRPr="00560EAF" w:rsidRDefault="000B4A1D" w:rsidP="00A77DE3">
            <w:pPr>
              <w:rPr>
                <w:b/>
                <w:color w:val="000000"/>
              </w:rPr>
            </w:pPr>
            <w:r w:rsidRPr="00560EAF">
              <w:rPr>
                <w:b/>
              </w:rPr>
              <w:t xml:space="preserve">SIH </w:t>
            </w:r>
            <w:r w:rsidRPr="00560EAF">
              <w:rPr>
                <w:b/>
                <w:i/>
              </w:rPr>
              <w:t>treated</w:t>
            </w:r>
          </w:p>
        </w:tc>
      </w:tr>
      <w:tr w:rsidR="000B4A1D" w:rsidRPr="00560EAF" w14:paraId="0E398430" w14:textId="77777777" w:rsidTr="00945C95">
        <w:tc>
          <w:tcPr>
            <w:tcW w:w="1838" w:type="dxa"/>
          </w:tcPr>
          <w:p w14:paraId="380E2DD4" w14:textId="77777777" w:rsidR="000B4A1D" w:rsidRPr="00AA73D0" w:rsidRDefault="000B4A1D" w:rsidP="00A77DE3">
            <w:pPr>
              <w:rPr>
                <w:b/>
              </w:rPr>
            </w:pPr>
            <w:r w:rsidRPr="00AA73D0">
              <w:rPr>
                <w:b/>
              </w:rPr>
              <w:t>Replicate</w:t>
            </w:r>
          </w:p>
        </w:tc>
        <w:tc>
          <w:tcPr>
            <w:tcW w:w="1985" w:type="dxa"/>
          </w:tcPr>
          <w:p w14:paraId="1300F250" w14:textId="77777777" w:rsidR="000B4A1D" w:rsidRPr="00AA73D0" w:rsidRDefault="000B4A1D" w:rsidP="00A77DE3">
            <w:pPr>
              <w:jc w:val="right"/>
              <w:rPr>
                <w:b/>
                <w:color w:val="000000"/>
              </w:rPr>
            </w:pPr>
            <w:r w:rsidRPr="00AA73D0">
              <w:rPr>
                <w:b/>
              </w:rPr>
              <w:t>Log Shape</w:t>
            </w:r>
          </w:p>
        </w:tc>
        <w:tc>
          <w:tcPr>
            <w:tcW w:w="2126" w:type="dxa"/>
          </w:tcPr>
          <w:p w14:paraId="265CA7CD" w14:textId="77777777" w:rsidR="000B4A1D" w:rsidRPr="00AA73D0" w:rsidRDefault="000B4A1D" w:rsidP="00A77DE3">
            <w:pPr>
              <w:jc w:val="right"/>
              <w:rPr>
                <w:b/>
                <w:color w:val="000000"/>
              </w:rPr>
            </w:pPr>
            <w:r w:rsidRPr="00AA73D0">
              <w:rPr>
                <w:b/>
              </w:rPr>
              <w:t>Log Scale</w:t>
            </w:r>
          </w:p>
        </w:tc>
        <w:tc>
          <w:tcPr>
            <w:tcW w:w="2268" w:type="dxa"/>
          </w:tcPr>
          <w:p w14:paraId="4B9E3AEA" w14:textId="77777777" w:rsidR="000B4A1D" w:rsidRPr="00AA73D0" w:rsidRDefault="000B4A1D" w:rsidP="00A77DE3">
            <w:pPr>
              <w:jc w:val="right"/>
              <w:rPr>
                <w:b/>
                <w:color w:val="000000"/>
              </w:rPr>
            </w:pPr>
            <w:r w:rsidRPr="00AA73D0">
              <w:rPr>
                <w:b/>
              </w:rPr>
              <w:t xml:space="preserve">Log </w:t>
            </w:r>
            <w:r w:rsidRPr="00AA73D0">
              <w:rPr>
                <w:rFonts w:ascii="Symbol" w:eastAsia="Symbol" w:hAnsi="Symbol" w:cs="Symbol"/>
                <w:b/>
              </w:rPr>
              <w:t>s</w:t>
            </w:r>
            <w:r w:rsidRPr="00AA73D0">
              <w:rPr>
                <w:b/>
                <w:vertAlign w:val="superscript"/>
              </w:rPr>
              <w:t>2</w:t>
            </w:r>
          </w:p>
        </w:tc>
        <w:tc>
          <w:tcPr>
            <w:tcW w:w="2268" w:type="dxa"/>
          </w:tcPr>
          <w:p w14:paraId="1046FBE0" w14:textId="77777777" w:rsidR="000B4A1D" w:rsidRPr="00AA73D0" w:rsidRDefault="000B4A1D" w:rsidP="00A77DE3">
            <w:pPr>
              <w:jc w:val="right"/>
              <w:rPr>
                <w:b/>
                <w:color w:val="000000"/>
              </w:rPr>
            </w:pPr>
            <w:r w:rsidRPr="00AA73D0">
              <w:rPr>
                <w:rFonts w:ascii="Symbol" w:eastAsia="Symbol" w:hAnsi="Symbol" w:cs="Symbol"/>
                <w:b/>
              </w:rPr>
              <w:t>q</w:t>
            </w:r>
            <w:r w:rsidRPr="00AA73D0">
              <w:rPr>
                <w:b/>
                <w:vertAlign w:val="subscript"/>
              </w:rPr>
              <w:t>temp</w:t>
            </w:r>
            <w:r w:rsidRPr="00AA73D0">
              <w:rPr>
                <w:b/>
              </w:rPr>
              <w:t xml:space="preserve"> (25 </w:t>
            </w:r>
            <w:r w:rsidRPr="00AA73D0">
              <w:rPr>
                <w:b/>
                <w:i/>
              </w:rPr>
              <w:t>vs</w:t>
            </w:r>
            <w:r w:rsidRPr="00AA73D0">
              <w:rPr>
                <w:b/>
              </w:rPr>
              <w:t xml:space="preserve"> 20°C)</w:t>
            </w:r>
          </w:p>
        </w:tc>
      </w:tr>
      <w:tr w:rsidR="000B4A1D" w:rsidRPr="00560EAF" w14:paraId="757E1A34" w14:textId="77777777" w:rsidTr="00945C95">
        <w:tc>
          <w:tcPr>
            <w:tcW w:w="1838" w:type="dxa"/>
          </w:tcPr>
          <w:p w14:paraId="4F90E7AC" w14:textId="77777777" w:rsidR="000B4A1D" w:rsidRPr="00560EAF" w:rsidRDefault="000B4A1D" w:rsidP="00A77DE3">
            <w:r w:rsidRPr="00560EAF">
              <w:t>1</w:t>
            </w:r>
          </w:p>
        </w:tc>
        <w:tc>
          <w:tcPr>
            <w:tcW w:w="1985" w:type="dxa"/>
            <w:vAlign w:val="bottom"/>
          </w:tcPr>
          <w:p w14:paraId="0514A135" w14:textId="77777777" w:rsidR="000B4A1D" w:rsidRPr="00560EAF" w:rsidRDefault="000B4A1D" w:rsidP="00A77DE3">
            <w:pPr>
              <w:jc w:val="right"/>
              <w:rPr>
                <w:color w:val="000000"/>
              </w:rPr>
            </w:pPr>
            <w:r w:rsidRPr="00560EAF">
              <w:rPr>
                <w:color w:val="000000"/>
              </w:rPr>
              <w:t>1.70(1.58;1.81)</w:t>
            </w:r>
          </w:p>
        </w:tc>
        <w:tc>
          <w:tcPr>
            <w:tcW w:w="2126" w:type="dxa"/>
            <w:vAlign w:val="bottom"/>
          </w:tcPr>
          <w:p w14:paraId="03791B11" w14:textId="77777777" w:rsidR="000B4A1D" w:rsidRPr="00560EAF" w:rsidRDefault="000B4A1D" w:rsidP="00A77DE3">
            <w:pPr>
              <w:jc w:val="right"/>
              <w:rPr>
                <w:color w:val="000000"/>
              </w:rPr>
            </w:pPr>
            <w:r w:rsidRPr="00560EAF">
              <w:rPr>
                <w:color w:val="000000"/>
              </w:rPr>
              <w:t>2.93(2.89;2.97)</w:t>
            </w:r>
          </w:p>
        </w:tc>
        <w:tc>
          <w:tcPr>
            <w:tcW w:w="2268" w:type="dxa"/>
            <w:vAlign w:val="bottom"/>
          </w:tcPr>
          <w:p w14:paraId="5810001D" w14:textId="77777777" w:rsidR="000B4A1D" w:rsidRPr="00560EAF" w:rsidRDefault="000B4A1D" w:rsidP="00A77DE3">
            <w:pPr>
              <w:jc w:val="right"/>
              <w:rPr>
                <w:color w:val="000000"/>
              </w:rPr>
            </w:pPr>
            <w:r w:rsidRPr="00560EAF">
              <w:rPr>
                <w:color w:val="000000"/>
              </w:rPr>
              <w:t>-3.93(-18.49;10.63)</w:t>
            </w:r>
          </w:p>
        </w:tc>
        <w:tc>
          <w:tcPr>
            <w:tcW w:w="2268" w:type="dxa"/>
            <w:vAlign w:val="bottom"/>
          </w:tcPr>
          <w:p w14:paraId="78E1476D" w14:textId="77777777" w:rsidR="000B4A1D" w:rsidRPr="00560EAF" w:rsidRDefault="000B4A1D" w:rsidP="00A77DE3">
            <w:pPr>
              <w:jc w:val="right"/>
              <w:rPr>
                <w:b/>
                <w:color w:val="000000"/>
              </w:rPr>
            </w:pPr>
            <w:r w:rsidRPr="00560EAF">
              <w:rPr>
                <w:color w:val="000000"/>
              </w:rPr>
              <w:t>0.76(0.72;0.81)</w:t>
            </w:r>
          </w:p>
        </w:tc>
      </w:tr>
      <w:tr w:rsidR="000B4A1D" w:rsidRPr="00560EAF" w14:paraId="44A1D562" w14:textId="77777777" w:rsidTr="00945C95">
        <w:tc>
          <w:tcPr>
            <w:tcW w:w="1838" w:type="dxa"/>
          </w:tcPr>
          <w:p w14:paraId="01C0359B" w14:textId="77777777" w:rsidR="000B4A1D" w:rsidRPr="00560EAF" w:rsidRDefault="000B4A1D" w:rsidP="00A77DE3">
            <w:r w:rsidRPr="00560EAF">
              <w:t>2</w:t>
            </w:r>
          </w:p>
        </w:tc>
        <w:tc>
          <w:tcPr>
            <w:tcW w:w="1985" w:type="dxa"/>
            <w:vAlign w:val="bottom"/>
          </w:tcPr>
          <w:p w14:paraId="45D52066" w14:textId="77777777" w:rsidR="000B4A1D" w:rsidRPr="00560EAF" w:rsidRDefault="000B4A1D" w:rsidP="00A77DE3">
            <w:pPr>
              <w:jc w:val="right"/>
              <w:rPr>
                <w:color w:val="000000"/>
              </w:rPr>
            </w:pPr>
            <w:r w:rsidRPr="00560EAF">
              <w:rPr>
                <w:color w:val="000000"/>
              </w:rPr>
              <w:t>1.87(1.64;2.11)</w:t>
            </w:r>
          </w:p>
        </w:tc>
        <w:tc>
          <w:tcPr>
            <w:tcW w:w="2126" w:type="dxa"/>
            <w:vAlign w:val="bottom"/>
          </w:tcPr>
          <w:p w14:paraId="1C48BF87" w14:textId="77777777" w:rsidR="000B4A1D" w:rsidRPr="00560EAF" w:rsidRDefault="000B4A1D" w:rsidP="00A77DE3">
            <w:pPr>
              <w:jc w:val="right"/>
              <w:rPr>
                <w:color w:val="000000"/>
              </w:rPr>
            </w:pPr>
            <w:r w:rsidRPr="00560EAF">
              <w:rPr>
                <w:color w:val="000000"/>
              </w:rPr>
              <w:t>3.06(3.01;3.12)</w:t>
            </w:r>
          </w:p>
        </w:tc>
        <w:tc>
          <w:tcPr>
            <w:tcW w:w="2268" w:type="dxa"/>
            <w:vAlign w:val="bottom"/>
          </w:tcPr>
          <w:p w14:paraId="2DE859B0" w14:textId="77777777" w:rsidR="000B4A1D" w:rsidRPr="00560EAF" w:rsidRDefault="000B4A1D" w:rsidP="00A77DE3">
            <w:pPr>
              <w:jc w:val="right"/>
              <w:rPr>
                <w:color w:val="000000"/>
              </w:rPr>
            </w:pPr>
            <w:r w:rsidRPr="00560EAF">
              <w:rPr>
                <w:color w:val="000000"/>
              </w:rPr>
              <w:t>-0.84(-1.90;0.21)</w:t>
            </w:r>
          </w:p>
        </w:tc>
        <w:tc>
          <w:tcPr>
            <w:tcW w:w="2268" w:type="dxa"/>
            <w:vAlign w:val="bottom"/>
          </w:tcPr>
          <w:p w14:paraId="45C57EE4" w14:textId="77777777" w:rsidR="000B4A1D" w:rsidRPr="00560EAF" w:rsidRDefault="000B4A1D" w:rsidP="00A77DE3">
            <w:pPr>
              <w:jc w:val="right"/>
              <w:rPr>
                <w:b/>
                <w:color w:val="000000"/>
              </w:rPr>
            </w:pPr>
            <w:r w:rsidRPr="00560EAF">
              <w:rPr>
                <w:color w:val="000000"/>
              </w:rPr>
              <w:t>0.87(0.82;0.93)</w:t>
            </w:r>
          </w:p>
        </w:tc>
      </w:tr>
      <w:tr w:rsidR="000B4A1D" w:rsidRPr="00560EAF" w14:paraId="23BED8C7" w14:textId="77777777" w:rsidTr="00945C95">
        <w:tc>
          <w:tcPr>
            <w:tcW w:w="1838" w:type="dxa"/>
          </w:tcPr>
          <w:p w14:paraId="0F83E14D" w14:textId="77777777" w:rsidR="000B4A1D" w:rsidRPr="00560EAF" w:rsidRDefault="000B4A1D" w:rsidP="00A77DE3">
            <w:r w:rsidRPr="00560EAF">
              <w:t>Meta-Analysis</w:t>
            </w:r>
          </w:p>
        </w:tc>
        <w:tc>
          <w:tcPr>
            <w:tcW w:w="1985" w:type="dxa"/>
            <w:vAlign w:val="bottom"/>
          </w:tcPr>
          <w:p w14:paraId="51671280" w14:textId="77777777" w:rsidR="000B4A1D" w:rsidRPr="00560EAF" w:rsidRDefault="000B4A1D" w:rsidP="00A77DE3">
            <w:pPr>
              <w:jc w:val="right"/>
              <w:rPr>
                <w:color w:val="000000"/>
              </w:rPr>
            </w:pPr>
            <w:r w:rsidRPr="00560EAF">
              <w:rPr>
                <w:color w:val="000000"/>
              </w:rPr>
              <w:t>1.73(1.63;1.83)</w:t>
            </w:r>
          </w:p>
        </w:tc>
        <w:tc>
          <w:tcPr>
            <w:tcW w:w="2126" w:type="dxa"/>
            <w:vAlign w:val="bottom"/>
          </w:tcPr>
          <w:p w14:paraId="7A3D95EF" w14:textId="77777777" w:rsidR="000B4A1D" w:rsidRPr="00560EAF" w:rsidRDefault="000B4A1D" w:rsidP="00A77DE3">
            <w:pPr>
              <w:jc w:val="right"/>
              <w:rPr>
                <w:color w:val="000000"/>
              </w:rPr>
            </w:pPr>
            <w:r w:rsidRPr="00560EAF">
              <w:rPr>
                <w:color w:val="000000"/>
              </w:rPr>
              <w:t>2.97(2.94;3.00)</w:t>
            </w:r>
          </w:p>
        </w:tc>
        <w:tc>
          <w:tcPr>
            <w:tcW w:w="2268" w:type="dxa"/>
            <w:vAlign w:val="bottom"/>
          </w:tcPr>
          <w:p w14:paraId="27ADDF12" w14:textId="77777777" w:rsidR="000B4A1D" w:rsidRPr="00560EAF" w:rsidRDefault="000B4A1D" w:rsidP="00A77DE3">
            <w:pPr>
              <w:jc w:val="right"/>
              <w:rPr>
                <w:color w:val="000000"/>
              </w:rPr>
            </w:pPr>
            <w:r w:rsidRPr="00560EAF">
              <w:rPr>
                <w:color w:val="000000"/>
              </w:rPr>
              <w:t>-0.86(-1.91;0.19)</w:t>
            </w:r>
          </w:p>
        </w:tc>
        <w:tc>
          <w:tcPr>
            <w:tcW w:w="2268" w:type="dxa"/>
            <w:vAlign w:val="bottom"/>
          </w:tcPr>
          <w:p w14:paraId="54538915" w14:textId="77777777" w:rsidR="000B4A1D" w:rsidRPr="00560EAF" w:rsidRDefault="000B4A1D" w:rsidP="00A77DE3">
            <w:pPr>
              <w:jc w:val="right"/>
              <w:rPr>
                <w:b/>
                <w:color w:val="000000"/>
              </w:rPr>
            </w:pPr>
            <w:r w:rsidRPr="00560EAF">
              <w:rPr>
                <w:b/>
                <w:color w:val="000000"/>
              </w:rPr>
              <w:t>0.81(0.78;0.84)</w:t>
            </w:r>
          </w:p>
        </w:tc>
      </w:tr>
    </w:tbl>
    <w:p w14:paraId="5AB66198" w14:textId="77777777" w:rsidR="00FB7C70" w:rsidRDefault="00FB7C70" w:rsidP="00132826">
      <w:pPr>
        <w:snapToGrid w:val="0"/>
        <w:spacing w:after="120"/>
        <w:ind w:right="91"/>
        <w:rPr>
          <w:lang w:val="en-GB"/>
        </w:rPr>
      </w:pPr>
    </w:p>
    <w:p w14:paraId="7F7EEE11" w14:textId="77777777" w:rsidR="00FB7C70" w:rsidRDefault="00FB7C70" w:rsidP="00132826">
      <w:pPr>
        <w:snapToGrid w:val="0"/>
        <w:spacing w:after="120"/>
        <w:ind w:right="91"/>
        <w:rPr>
          <w:lang w:val="en-GB"/>
        </w:rPr>
      </w:pPr>
    </w:p>
    <w:p w14:paraId="6AF6822A" w14:textId="77777777" w:rsidR="00FB7C70" w:rsidRPr="00FB7C70" w:rsidRDefault="00FB7C70" w:rsidP="00FB7C70">
      <w:pPr>
        <w:pStyle w:val="EndNoteBibliographyTitle"/>
        <w:rPr>
          <w:b/>
          <w:noProof/>
        </w:rPr>
      </w:pPr>
      <w:r>
        <w:rPr>
          <w:lang w:val="en-GB"/>
        </w:rPr>
        <w:fldChar w:fldCharType="begin"/>
      </w:r>
      <w:r>
        <w:rPr>
          <w:lang w:val="en-GB"/>
        </w:rPr>
        <w:instrText xml:space="preserve"> ADDIN EN.REFLIST </w:instrText>
      </w:r>
      <w:r>
        <w:rPr>
          <w:lang w:val="en-GB"/>
        </w:rPr>
        <w:fldChar w:fldCharType="separate"/>
      </w:r>
      <w:r w:rsidRPr="00FB7C70">
        <w:rPr>
          <w:b/>
          <w:noProof/>
        </w:rPr>
        <w:t>References</w:t>
      </w:r>
    </w:p>
    <w:p w14:paraId="45F6CF8B" w14:textId="77777777" w:rsidR="00FB7C70" w:rsidRPr="00FB7C70" w:rsidRDefault="00FB7C70" w:rsidP="00FB7C70">
      <w:pPr>
        <w:pStyle w:val="EndNoteBibliographyTitle"/>
        <w:rPr>
          <w:b/>
          <w:noProof/>
        </w:rPr>
      </w:pPr>
    </w:p>
    <w:p w14:paraId="414A4D53" w14:textId="77777777" w:rsidR="00FB7C70" w:rsidRPr="00FB7C70" w:rsidRDefault="00FB7C70" w:rsidP="00FB7C70">
      <w:pPr>
        <w:pStyle w:val="EndNoteBibliography"/>
        <w:rPr>
          <w:noProof/>
        </w:rPr>
      </w:pPr>
      <w:r w:rsidRPr="00FB7C70">
        <w:rPr>
          <w:noProof/>
        </w:rPr>
        <w:t>Buckley, J., and James, I.A.N. (1979). Linear regression with censored data. Biometrika</w:t>
      </w:r>
      <w:r w:rsidRPr="00FB7C70">
        <w:rPr>
          <w:i/>
          <w:noProof/>
        </w:rPr>
        <w:t xml:space="preserve"> 66</w:t>
      </w:r>
      <w:r w:rsidRPr="00FB7C70">
        <w:rPr>
          <w:noProof/>
        </w:rPr>
        <w:t>, 429-436.</w:t>
      </w:r>
    </w:p>
    <w:p w14:paraId="0D52ED7E" w14:textId="77777777" w:rsidR="00FB7C70" w:rsidRPr="00FB7C70" w:rsidRDefault="00FB7C70" w:rsidP="00FB7C70">
      <w:pPr>
        <w:pStyle w:val="EndNoteBibliography"/>
        <w:rPr>
          <w:noProof/>
        </w:rPr>
      </w:pPr>
      <w:r w:rsidRPr="00FB7C70">
        <w:rPr>
          <w:noProof/>
        </w:rPr>
        <w:t>Fleming, T.R., O'Fallon, J.R., O'Brien, P.C., and Harrington, D.P. (1980). Modified Kolmogorov-Smirnov Test Procedures with Application to Arbitrarily Right-Censored Data. Biometrics</w:t>
      </w:r>
      <w:r w:rsidRPr="00FB7C70">
        <w:rPr>
          <w:i/>
          <w:noProof/>
        </w:rPr>
        <w:t xml:space="preserve"> 36</w:t>
      </w:r>
      <w:r w:rsidRPr="00FB7C70">
        <w:rPr>
          <w:noProof/>
        </w:rPr>
        <w:t>, 607-625.</w:t>
      </w:r>
    </w:p>
    <w:p w14:paraId="270D8712" w14:textId="77777777" w:rsidR="00FB7C70" w:rsidRPr="00FB7C70" w:rsidRDefault="00FB7C70" w:rsidP="00FB7C70">
      <w:pPr>
        <w:pStyle w:val="EndNoteBibliography"/>
        <w:rPr>
          <w:noProof/>
        </w:rPr>
      </w:pPr>
      <w:r w:rsidRPr="00FB7C70">
        <w:rPr>
          <w:noProof/>
        </w:rPr>
        <w:t>Lindsey, J.C., and Ryan, L.M. (1998). Methods for interval-censored data. Statistics in Medicine</w:t>
      </w:r>
      <w:r w:rsidRPr="00FB7C70">
        <w:rPr>
          <w:i/>
          <w:noProof/>
        </w:rPr>
        <w:t xml:space="preserve"> 17</w:t>
      </w:r>
      <w:r w:rsidRPr="00FB7C70">
        <w:rPr>
          <w:noProof/>
        </w:rPr>
        <w:t>, 219-238.</w:t>
      </w:r>
    </w:p>
    <w:p w14:paraId="726650B3" w14:textId="77777777" w:rsidR="00FB7C70" w:rsidRPr="00FB7C70" w:rsidRDefault="00FB7C70" w:rsidP="00FB7C70">
      <w:pPr>
        <w:pStyle w:val="EndNoteBibliography"/>
        <w:rPr>
          <w:noProof/>
        </w:rPr>
      </w:pPr>
      <w:r w:rsidRPr="00FB7C70">
        <w:rPr>
          <w:noProof/>
        </w:rPr>
        <w:t xml:space="preserve">Stroustrup, N., Anthony, W.E., Nash, Z.M., Gowda, V., Gomez, A., Lopez-Moyado, I.F., Apfeld, J., and Fontana, W. (2016). The temporal scaling of </w:t>
      </w:r>
      <w:r w:rsidRPr="00FB7C70">
        <w:rPr>
          <w:i/>
          <w:noProof/>
        </w:rPr>
        <w:t>Caenorhabditis elegans</w:t>
      </w:r>
      <w:r w:rsidRPr="00FB7C70">
        <w:rPr>
          <w:noProof/>
        </w:rPr>
        <w:t xml:space="preserve"> ageing. Nature</w:t>
      </w:r>
      <w:r w:rsidRPr="00FB7C70">
        <w:rPr>
          <w:i/>
          <w:noProof/>
        </w:rPr>
        <w:t xml:space="preserve"> 530</w:t>
      </w:r>
      <w:r w:rsidRPr="00FB7C70">
        <w:rPr>
          <w:noProof/>
        </w:rPr>
        <w:t>, 103-107.</w:t>
      </w:r>
    </w:p>
    <w:p w14:paraId="75DB7C6A" w14:textId="1C6BE614" w:rsidR="009B5A75" w:rsidRPr="00D9066C" w:rsidRDefault="00FB7C70" w:rsidP="00132826">
      <w:pPr>
        <w:snapToGrid w:val="0"/>
        <w:spacing w:after="120"/>
        <w:ind w:right="91"/>
        <w:rPr>
          <w:lang w:val="en-GB"/>
        </w:rPr>
      </w:pPr>
      <w:r>
        <w:rPr>
          <w:lang w:val="en-GB"/>
        </w:rPr>
        <w:fldChar w:fldCharType="end"/>
      </w:r>
    </w:p>
    <w:sectPr w:rsidR="009B5A75" w:rsidRPr="00D9066C" w:rsidSect="00FB7C70">
      <w:pgSz w:w="12240" w:h="15840" w:code="9"/>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C9BAE" w14:textId="77777777" w:rsidR="00D07C58" w:rsidRDefault="00D07C58">
      <w:r>
        <w:separator/>
      </w:r>
    </w:p>
  </w:endnote>
  <w:endnote w:type="continuationSeparator" w:id="0">
    <w:p w14:paraId="59E4B8BE" w14:textId="77777777" w:rsidR="00D07C58" w:rsidRDefault="00D07C58">
      <w:r>
        <w:continuationSeparator/>
      </w:r>
    </w:p>
  </w:endnote>
  <w:endnote w:type="continuationNotice" w:id="1">
    <w:p w14:paraId="56AED097" w14:textId="77777777" w:rsidR="00D07C58" w:rsidRDefault="00D07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6698662"/>
      <w:docPartObj>
        <w:docPartGallery w:val="Page Numbers (Bottom of Page)"/>
        <w:docPartUnique/>
      </w:docPartObj>
    </w:sdtPr>
    <w:sdtContent>
      <w:p w14:paraId="7627A467" w14:textId="77777777" w:rsidR="00425D9E" w:rsidRDefault="00425D9E" w:rsidP="00A77D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DAFADA" w14:textId="77777777" w:rsidR="00425D9E" w:rsidRDefault="00425D9E" w:rsidP="00A77D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26642610"/>
      <w:docPartObj>
        <w:docPartGallery w:val="Page Numbers (Bottom of Page)"/>
        <w:docPartUnique/>
      </w:docPartObj>
    </w:sdtPr>
    <w:sdtContent>
      <w:p w14:paraId="0CEF2240" w14:textId="77777777" w:rsidR="00425D9E" w:rsidRDefault="00425D9E" w:rsidP="00A77D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sdtContent>
  </w:sdt>
  <w:p w14:paraId="4D01B1C3" w14:textId="77777777" w:rsidR="00425D9E" w:rsidRDefault="00425D9E" w:rsidP="00A77DE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D46AA" w14:textId="77777777" w:rsidR="00425D9E" w:rsidRDefault="00425D9E">
    <w:pPr>
      <w:pStyle w:val="Footer"/>
      <w:jc w:val="right"/>
    </w:pPr>
    <w:r>
      <w:fldChar w:fldCharType="begin"/>
    </w:r>
    <w:r>
      <w:instrText xml:space="preserve"> PAGE   \* MERGEFORMAT </w:instrText>
    </w:r>
    <w:r>
      <w:fldChar w:fldCharType="separate"/>
    </w:r>
    <w:r>
      <w:rPr>
        <w:noProof/>
      </w:rPr>
      <w:t>37</w:t>
    </w:r>
    <w:r>
      <w:fldChar w:fldCharType="end"/>
    </w:r>
  </w:p>
  <w:p w14:paraId="581CAD11" w14:textId="77777777" w:rsidR="00425D9E" w:rsidRDefault="00425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761E2" w14:textId="77777777" w:rsidR="00D07C58" w:rsidRDefault="00D07C58">
      <w:r>
        <w:separator/>
      </w:r>
    </w:p>
  </w:footnote>
  <w:footnote w:type="continuationSeparator" w:id="0">
    <w:p w14:paraId="2D02D468" w14:textId="77777777" w:rsidR="00D07C58" w:rsidRDefault="00D07C58">
      <w:r>
        <w:continuationSeparator/>
      </w:r>
    </w:p>
  </w:footnote>
  <w:footnote w:type="continuationNotice" w:id="1">
    <w:p w14:paraId="41B325DB" w14:textId="77777777" w:rsidR="00D07C58" w:rsidRDefault="00D07C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E2DE2" w14:textId="77777777" w:rsidR="00425D9E" w:rsidRPr="005001AC" w:rsidRDefault="00425D9E" w:rsidP="005001AC">
    <w:pPr>
      <w:jc w:val="right"/>
      <w:rPr>
        <w:sz w:val="20"/>
      </w:rPr>
    </w:pPr>
  </w:p>
  <w:p w14:paraId="5B134683" w14:textId="77777777" w:rsidR="00425D9E" w:rsidRDefault="00425D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C71444"/>
    <w:multiLevelType w:val="hybridMultilevel"/>
    <w:tmpl w:val="3E8AA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D12A07"/>
    <w:multiLevelType w:val="hybridMultilevel"/>
    <w:tmpl w:val="06CABA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526134"/>
    <w:multiLevelType w:val="hybridMultilevel"/>
    <w:tmpl w:val="8EDE7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8D5536"/>
    <w:multiLevelType w:val="hybridMultilevel"/>
    <w:tmpl w:val="6E064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357C69"/>
    <w:multiLevelType w:val="hybridMultilevel"/>
    <w:tmpl w:val="E4203A18"/>
    <w:lvl w:ilvl="0" w:tplc="09FA3A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F26317"/>
    <w:multiLevelType w:val="hybridMultilevel"/>
    <w:tmpl w:val="5F68A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022B68"/>
    <w:multiLevelType w:val="hybridMultilevel"/>
    <w:tmpl w:val="8730CF16"/>
    <w:lvl w:ilvl="0" w:tplc="B328B364">
      <w:numFmt w:val="decimal"/>
      <w:lvlText w:val="%1"/>
      <w:lvlJc w:val="left"/>
      <w:pPr>
        <w:ind w:left="1800" w:hanging="14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0"/>
  </w:num>
  <w:num w:numId="15">
    <w:abstractNumId w:val="13"/>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Times New Roman&lt;/FontName&gt;&lt;FontSize&gt;12&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C030F"/>
    <w:rsid w:val="00000AD0"/>
    <w:rsid w:val="00001F79"/>
    <w:rsid w:val="000025AE"/>
    <w:rsid w:val="000042C9"/>
    <w:rsid w:val="000045DC"/>
    <w:rsid w:val="0000651B"/>
    <w:rsid w:val="000071CD"/>
    <w:rsid w:val="00010CBB"/>
    <w:rsid w:val="000116D6"/>
    <w:rsid w:val="00014ECD"/>
    <w:rsid w:val="00015F74"/>
    <w:rsid w:val="000160CB"/>
    <w:rsid w:val="000162E2"/>
    <w:rsid w:val="0002055C"/>
    <w:rsid w:val="000218BA"/>
    <w:rsid w:val="00022769"/>
    <w:rsid w:val="00022D39"/>
    <w:rsid w:val="00024F00"/>
    <w:rsid w:val="00027CB3"/>
    <w:rsid w:val="00030471"/>
    <w:rsid w:val="00031F4C"/>
    <w:rsid w:val="000328D5"/>
    <w:rsid w:val="00034A04"/>
    <w:rsid w:val="00037A8B"/>
    <w:rsid w:val="00041F96"/>
    <w:rsid w:val="00042AD0"/>
    <w:rsid w:val="00052644"/>
    <w:rsid w:val="00063499"/>
    <w:rsid w:val="00064E1B"/>
    <w:rsid w:val="00065EBD"/>
    <w:rsid w:val="0007181A"/>
    <w:rsid w:val="0007400C"/>
    <w:rsid w:val="00074014"/>
    <w:rsid w:val="00075BB8"/>
    <w:rsid w:val="00076459"/>
    <w:rsid w:val="00077A14"/>
    <w:rsid w:val="00077A26"/>
    <w:rsid w:val="00077F31"/>
    <w:rsid w:val="0008035E"/>
    <w:rsid w:val="00081505"/>
    <w:rsid w:val="00083B44"/>
    <w:rsid w:val="000850DC"/>
    <w:rsid w:val="000852A4"/>
    <w:rsid w:val="00085312"/>
    <w:rsid w:val="00086C2A"/>
    <w:rsid w:val="000963A2"/>
    <w:rsid w:val="00097B62"/>
    <w:rsid w:val="000A5104"/>
    <w:rsid w:val="000A689F"/>
    <w:rsid w:val="000A742D"/>
    <w:rsid w:val="000B01C6"/>
    <w:rsid w:val="000B23EB"/>
    <w:rsid w:val="000B30C5"/>
    <w:rsid w:val="000B3833"/>
    <w:rsid w:val="000B45CA"/>
    <w:rsid w:val="000B4A1D"/>
    <w:rsid w:val="000B61C9"/>
    <w:rsid w:val="000C06FD"/>
    <w:rsid w:val="000C0DA0"/>
    <w:rsid w:val="000C2771"/>
    <w:rsid w:val="000C746B"/>
    <w:rsid w:val="000C7A9B"/>
    <w:rsid w:val="000D05A5"/>
    <w:rsid w:val="000D2435"/>
    <w:rsid w:val="000D46F4"/>
    <w:rsid w:val="000D7AAC"/>
    <w:rsid w:val="000E105C"/>
    <w:rsid w:val="000E1F84"/>
    <w:rsid w:val="000E6B5A"/>
    <w:rsid w:val="000E74CB"/>
    <w:rsid w:val="000F0DCE"/>
    <w:rsid w:val="000F3F88"/>
    <w:rsid w:val="000F4986"/>
    <w:rsid w:val="000F4BDD"/>
    <w:rsid w:val="000F4E47"/>
    <w:rsid w:val="000F6BE3"/>
    <w:rsid w:val="00101148"/>
    <w:rsid w:val="00101BFD"/>
    <w:rsid w:val="00101DAC"/>
    <w:rsid w:val="00103D21"/>
    <w:rsid w:val="001042AF"/>
    <w:rsid w:val="00107C0C"/>
    <w:rsid w:val="00112C5B"/>
    <w:rsid w:val="00114193"/>
    <w:rsid w:val="00115A38"/>
    <w:rsid w:val="0011687B"/>
    <w:rsid w:val="001212B7"/>
    <w:rsid w:val="00122182"/>
    <w:rsid w:val="00124F82"/>
    <w:rsid w:val="001270AC"/>
    <w:rsid w:val="001277F2"/>
    <w:rsid w:val="00130A33"/>
    <w:rsid w:val="0013154F"/>
    <w:rsid w:val="00132826"/>
    <w:rsid w:val="00133D0B"/>
    <w:rsid w:val="00134240"/>
    <w:rsid w:val="00134FEF"/>
    <w:rsid w:val="00137971"/>
    <w:rsid w:val="00140208"/>
    <w:rsid w:val="00141D40"/>
    <w:rsid w:val="001526E3"/>
    <w:rsid w:val="00153204"/>
    <w:rsid w:val="00153967"/>
    <w:rsid w:val="0015398A"/>
    <w:rsid w:val="00154CB1"/>
    <w:rsid w:val="00155055"/>
    <w:rsid w:val="00157603"/>
    <w:rsid w:val="00161F2A"/>
    <w:rsid w:val="0016337A"/>
    <w:rsid w:val="00164269"/>
    <w:rsid w:val="00164CDA"/>
    <w:rsid w:val="001655BB"/>
    <w:rsid w:val="00165EB9"/>
    <w:rsid w:val="00166FB9"/>
    <w:rsid w:val="00167599"/>
    <w:rsid w:val="0017040A"/>
    <w:rsid w:val="001761F7"/>
    <w:rsid w:val="0017730E"/>
    <w:rsid w:val="001810FD"/>
    <w:rsid w:val="00184800"/>
    <w:rsid w:val="00185EAC"/>
    <w:rsid w:val="0018654D"/>
    <w:rsid w:val="00192E75"/>
    <w:rsid w:val="00195E30"/>
    <w:rsid w:val="001A0C19"/>
    <w:rsid w:val="001A1BDE"/>
    <w:rsid w:val="001A7993"/>
    <w:rsid w:val="001B439B"/>
    <w:rsid w:val="001C022E"/>
    <w:rsid w:val="001C053E"/>
    <w:rsid w:val="001C2A58"/>
    <w:rsid w:val="001C4FD1"/>
    <w:rsid w:val="001C7E3A"/>
    <w:rsid w:val="001D0425"/>
    <w:rsid w:val="001D17CE"/>
    <w:rsid w:val="001D34C2"/>
    <w:rsid w:val="001D6D10"/>
    <w:rsid w:val="001D7301"/>
    <w:rsid w:val="001D7EFB"/>
    <w:rsid w:val="001E04D8"/>
    <w:rsid w:val="001E0EBA"/>
    <w:rsid w:val="001E3E46"/>
    <w:rsid w:val="001E3F46"/>
    <w:rsid w:val="001E5032"/>
    <w:rsid w:val="001E57C6"/>
    <w:rsid w:val="001F0876"/>
    <w:rsid w:val="001F0DDE"/>
    <w:rsid w:val="001F167C"/>
    <w:rsid w:val="001F5E91"/>
    <w:rsid w:val="001F6EB7"/>
    <w:rsid w:val="001F7056"/>
    <w:rsid w:val="001F7CB8"/>
    <w:rsid w:val="002021D5"/>
    <w:rsid w:val="00205E1E"/>
    <w:rsid w:val="00206198"/>
    <w:rsid w:val="002066F1"/>
    <w:rsid w:val="002077B9"/>
    <w:rsid w:val="002104C9"/>
    <w:rsid w:val="00213F84"/>
    <w:rsid w:val="0021784F"/>
    <w:rsid w:val="002239A5"/>
    <w:rsid w:val="00224BE8"/>
    <w:rsid w:val="00226886"/>
    <w:rsid w:val="00226E13"/>
    <w:rsid w:val="00236425"/>
    <w:rsid w:val="00236639"/>
    <w:rsid w:val="0023718C"/>
    <w:rsid w:val="00243762"/>
    <w:rsid w:val="00243CB9"/>
    <w:rsid w:val="002446B4"/>
    <w:rsid w:val="00250A9A"/>
    <w:rsid w:val="00254741"/>
    <w:rsid w:val="0025799A"/>
    <w:rsid w:val="002619AE"/>
    <w:rsid w:val="00262D72"/>
    <w:rsid w:val="002649EC"/>
    <w:rsid w:val="00265C1B"/>
    <w:rsid w:val="00266447"/>
    <w:rsid w:val="002665A7"/>
    <w:rsid w:val="00272AD6"/>
    <w:rsid w:val="002760BE"/>
    <w:rsid w:val="00276A84"/>
    <w:rsid w:val="0027775F"/>
    <w:rsid w:val="002803E3"/>
    <w:rsid w:val="00280AD4"/>
    <w:rsid w:val="0028230F"/>
    <w:rsid w:val="002845C7"/>
    <w:rsid w:val="002866AC"/>
    <w:rsid w:val="00291D26"/>
    <w:rsid w:val="0029421C"/>
    <w:rsid w:val="00294FBB"/>
    <w:rsid w:val="002A374E"/>
    <w:rsid w:val="002A3D79"/>
    <w:rsid w:val="002A46BC"/>
    <w:rsid w:val="002A4FD7"/>
    <w:rsid w:val="002A57FE"/>
    <w:rsid w:val="002A5C37"/>
    <w:rsid w:val="002B0155"/>
    <w:rsid w:val="002B253D"/>
    <w:rsid w:val="002B262D"/>
    <w:rsid w:val="002B69D3"/>
    <w:rsid w:val="002C030F"/>
    <w:rsid w:val="002C18A6"/>
    <w:rsid w:val="002C42D4"/>
    <w:rsid w:val="002C7B3A"/>
    <w:rsid w:val="002D2144"/>
    <w:rsid w:val="002D4421"/>
    <w:rsid w:val="002E14CF"/>
    <w:rsid w:val="002E6A35"/>
    <w:rsid w:val="002F40F5"/>
    <w:rsid w:val="003013D3"/>
    <w:rsid w:val="00307AE3"/>
    <w:rsid w:val="00310D55"/>
    <w:rsid w:val="003172B5"/>
    <w:rsid w:val="00317B4F"/>
    <w:rsid w:val="00317CA2"/>
    <w:rsid w:val="003235E4"/>
    <w:rsid w:val="003242F1"/>
    <w:rsid w:val="00326789"/>
    <w:rsid w:val="0033020C"/>
    <w:rsid w:val="00331D75"/>
    <w:rsid w:val="00334831"/>
    <w:rsid w:val="0034281B"/>
    <w:rsid w:val="00347B4C"/>
    <w:rsid w:val="00352ACB"/>
    <w:rsid w:val="00353454"/>
    <w:rsid w:val="00355362"/>
    <w:rsid w:val="00356B03"/>
    <w:rsid w:val="003576BA"/>
    <w:rsid w:val="003618E7"/>
    <w:rsid w:val="0036204E"/>
    <w:rsid w:val="0036254A"/>
    <w:rsid w:val="00363E44"/>
    <w:rsid w:val="0036403B"/>
    <w:rsid w:val="00366DAC"/>
    <w:rsid w:val="00367698"/>
    <w:rsid w:val="0037110D"/>
    <w:rsid w:val="0037284E"/>
    <w:rsid w:val="00382560"/>
    <w:rsid w:val="00382F1A"/>
    <w:rsid w:val="00387A90"/>
    <w:rsid w:val="003904A6"/>
    <w:rsid w:val="0039487A"/>
    <w:rsid w:val="00395313"/>
    <w:rsid w:val="00395E86"/>
    <w:rsid w:val="00397B3C"/>
    <w:rsid w:val="003A0812"/>
    <w:rsid w:val="003A22EC"/>
    <w:rsid w:val="003A28D0"/>
    <w:rsid w:val="003A2FD8"/>
    <w:rsid w:val="003A3748"/>
    <w:rsid w:val="003B1536"/>
    <w:rsid w:val="003B2DDE"/>
    <w:rsid w:val="003B3C8D"/>
    <w:rsid w:val="003B40E6"/>
    <w:rsid w:val="003B7163"/>
    <w:rsid w:val="003C1DFC"/>
    <w:rsid w:val="003C2C04"/>
    <w:rsid w:val="003C396C"/>
    <w:rsid w:val="003C4295"/>
    <w:rsid w:val="003C7245"/>
    <w:rsid w:val="003D238F"/>
    <w:rsid w:val="003D25C4"/>
    <w:rsid w:val="003D2A2A"/>
    <w:rsid w:val="003D6F4E"/>
    <w:rsid w:val="003D7A09"/>
    <w:rsid w:val="003E17C9"/>
    <w:rsid w:val="003E66B0"/>
    <w:rsid w:val="003E74FB"/>
    <w:rsid w:val="003E7F62"/>
    <w:rsid w:val="003F00F7"/>
    <w:rsid w:val="003F21C0"/>
    <w:rsid w:val="003F3CC4"/>
    <w:rsid w:val="003F57B1"/>
    <w:rsid w:val="003F5CB8"/>
    <w:rsid w:val="003F6E14"/>
    <w:rsid w:val="003F7DA6"/>
    <w:rsid w:val="004040FB"/>
    <w:rsid w:val="00405336"/>
    <w:rsid w:val="004065A2"/>
    <w:rsid w:val="00411211"/>
    <w:rsid w:val="00412511"/>
    <w:rsid w:val="00415025"/>
    <w:rsid w:val="00415D68"/>
    <w:rsid w:val="0041600D"/>
    <w:rsid w:val="0042325D"/>
    <w:rsid w:val="004232EE"/>
    <w:rsid w:val="00423C04"/>
    <w:rsid w:val="004255C7"/>
    <w:rsid w:val="00425618"/>
    <w:rsid w:val="00425D9E"/>
    <w:rsid w:val="004353C1"/>
    <w:rsid w:val="004369E1"/>
    <w:rsid w:val="00441485"/>
    <w:rsid w:val="0044164E"/>
    <w:rsid w:val="004438C1"/>
    <w:rsid w:val="004438E3"/>
    <w:rsid w:val="0044503E"/>
    <w:rsid w:val="00451AB1"/>
    <w:rsid w:val="004564C5"/>
    <w:rsid w:val="004571D5"/>
    <w:rsid w:val="00457308"/>
    <w:rsid w:val="0046174A"/>
    <w:rsid w:val="00461D81"/>
    <w:rsid w:val="00462545"/>
    <w:rsid w:val="0046356B"/>
    <w:rsid w:val="00463900"/>
    <w:rsid w:val="00466189"/>
    <w:rsid w:val="00467655"/>
    <w:rsid w:val="00470BCF"/>
    <w:rsid w:val="00471895"/>
    <w:rsid w:val="00477182"/>
    <w:rsid w:val="004779CB"/>
    <w:rsid w:val="00477A09"/>
    <w:rsid w:val="004814B9"/>
    <w:rsid w:val="00490AF4"/>
    <w:rsid w:val="00491AB8"/>
    <w:rsid w:val="0049347E"/>
    <w:rsid w:val="00495747"/>
    <w:rsid w:val="004A1078"/>
    <w:rsid w:val="004A72AA"/>
    <w:rsid w:val="004A7C12"/>
    <w:rsid w:val="004B340A"/>
    <w:rsid w:val="004B381A"/>
    <w:rsid w:val="004B5824"/>
    <w:rsid w:val="004B5A60"/>
    <w:rsid w:val="004B7A8E"/>
    <w:rsid w:val="004C162F"/>
    <w:rsid w:val="004C1B85"/>
    <w:rsid w:val="004C1BDB"/>
    <w:rsid w:val="004C35BC"/>
    <w:rsid w:val="004C6154"/>
    <w:rsid w:val="004C6583"/>
    <w:rsid w:val="004C7DFB"/>
    <w:rsid w:val="004D0990"/>
    <w:rsid w:val="004D2180"/>
    <w:rsid w:val="004D55F9"/>
    <w:rsid w:val="004D6BFF"/>
    <w:rsid w:val="004D6F76"/>
    <w:rsid w:val="004D73F1"/>
    <w:rsid w:val="004E00D9"/>
    <w:rsid w:val="004E168B"/>
    <w:rsid w:val="004E1DD2"/>
    <w:rsid w:val="004E42D8"/>
    <w:rsid w:val="004E4CA1"/>
    <w:rsid w:val="004E7BA2"/>
    <w:rsid w:val="004F3C55"/>
    <w:rsid w:val="004F49F3"/>
    <w:rsid w:val="004F4A63"/>
    <w:rsid w:val="004F4E74"/>
    <w:rsid w:val="004F6127"/>
    <w:rsid w:val="004F6229"/>
    <w:rsid w:val="004F7EDF"/>
    <w:rsid w:val="00500057"/>
    <w:rsid w:val="005001AC"/>
    <w:rsid w:val="00502A33"/>
    <w:rsid w:val="005048DC"/>
    <w:rsid w:val="00504B8F"/>
    <w:rsid w:val="005050C1"/>
    <w:rsid w:val="005120BF"/>
    <w:rsid w:val="005150FA"/>
    <w:rsid w:val="00516B4C"/>
    <w:rsid w:val="00516F7A"/>
    <w:rsid w:val="005173B1"/>
    <w:rsid w:val="00520B19"/>
    <w:rsid w:val="00523226"/>
    <w:rsid w:val="00525E85"/>
    <w:rsid w:val="00527067"/>
    <w:rsid w:val="00527D71"/>
    <w:rsid w:val="0054078F"/>
    <w:rsid w:val="005520A8"/>
    <w:rsid w:val="00552280"/>
    <w:rsid w:val="00555737"/>
    <w:rsid w:val="005575AD"/>
    <w:rsid w:val="005607AF"/>
    <w:rsid w:val="005607DD"/>
    <w:rsid w:val="00561A60"/>
    <w:rsid w:val="00570C77"/>
    <w:rsid w:val="00573986"/>
    <w:rsid w:val="005778D4"/>
    <w:rsid w:val="005811B8"/>
    <w:rsid w:val="005812F8"/>
    <w:rsid w:val="00581851"/>
    <w:rsid w:val="005823D0"/>
    <w:rsid w:val="00582522"/>
    <w:rsid w:val="00585E99"/>
    <w:rsid w:val="00586786"/>
    <w:rsid w:val="00587569"/>
    <w:rsid w:val="0059149B"/>
    <w:rsid w:val="00592D31"/>
    <w:rsid w:val="005935B2"/>
    <w:rsid w:val="00597641"/>
    <w:rsid w:val="005A558C"/>
    <w:rsid w:val="005A56EC"/>
    <w:rsid w:val="005B03C1"/>
    <w:rsid w:val="005B0AF3"/>
    <w:rsid w:val="005B52A9"/>
    <w:rsid w:val="005B67A8"/>
    <w:rsid w:val="005B7C25"/>
    <w:rsid w:val="005C0E4E"/>
    <w:rsid w:val="005C332B"/>
    <w:rsid w:val="005C3A8C"/>
    <w:rsid w:val="005C563F"/>
    <w:rsid w:val="005C6321"/>
    <w:rsid w:val="005C6AD9"/>
    <w:rsid w:val="005D0061"/>
    <w:rsid w:val="005D2241"/>
    <w:rsid w:val="005E28F8"/>
    <w:rsid w:val="005E2B2F"/>
    <w:rsid w:val="005E3BA8"/>
    <w:rsid w:val="005E47CC"/>
    <w:rsid w:val="005E6513"/>
    <w:rsid w:val="005E7B48"/>
    <w:rsid w:val="005E7D72"/>
    <w:rsid w:val="005F1A6C"/>
    <w:rsid w:val="005F4762"/>
    <w:rsid w:val="005F4911"/>
    <w:rsid w:val="005F587A"/>
    <w:rsid w:val="00601F9A"/>
    <w:rsid w:val="0060626E"/>
    <w:rsid w:val="006070F6"/>
    <w:rsid w:val="0061270B"/>
    <w:rsid w:val="00616AA7"/>
    <w:rsid w:val="00620589"/>
    <w:rsid w:val="00623399"/>
    <w:rsid w:val="006236CE"/>
    <w:rsid w:val="006238F7"/>
    <w:rsid w:val="00623E66"/>
    <w:rsid w:val="00624DE0"/>
    <w:rsid w:val="00626F68"/>
    <w:rsid w:val="006329B4"/>
    <w:rsid w:val="00635A94"/>
    <w:rsid w:val="00636C22"/>
    <w:rsid w:val="00637663"/>
    <w:rsid w:val="00651114"/>
    <w:rsid w:val="0065153F"/>
    <w:rsid w:val="006519D9"/>
    <w:rsid w:val="00652550"/>
    <w:rsid w:val="00652DE0"/>
    <w:rsid w:val="006534AB"/>
    <w:rsid w:val="0065468F"/>
    <w:rsid w:val="006613A6"/>
    <w:rsid w:val="00662B64"/>
    <w:rsid w:val="00663E6D"/>
    <w:rsid w:val="00664560"/>
    <w:rsid w:val="00665BFE"/>
    <w:rsid w:val="006661BE"/>
    <w:rsid w:val="00667E57"/>
    <w:rsid w:val="00670299"/>
    <w:rsid w:val="00670A51"/>
    <w:rsid w:val="00672468"/>
    <w:rsid w:val="0067334B"/>
    <w:rsid w:val="0067497A"/>
    <w:rsid w:val="00677A50"/>
    <w:rsid w:val="0068014E"/>
    <w:rsid w:val="00680F58"/>
    <w:rsid w:val="006828C0"/>
    <w:rsid w:val="00683DAC"/>
    <w:rsid w:val="00685710"/>
    <w:rsid w:val="00685977"/>
    <w:rsid w:val="00685DD6"/>
    <w:rsid w:val="00686C2C"/>
    <w:rsid w:val="00690857"/>
    <w:rsid w:val="00690D4F"/>
    <w:rsid w:val="00690E8F"/>
    <w:rsid w:val="0069184C"/>
    <w:rsid w:val="00691985"/>
    <w:rsid w:val="00691F00"/>
    <w:rsid w:val="00694E66"/>
    <w:rsid w:val="006A0E85"/>
    <w:rsid w:val="006A1B64"/>
    <w:rsid w:val="006A58E8"/>
    <w:rsid w:val="006A7190"/>
    <w:rsid w:val="006A7CF0"/>
    <w:rsid w:val="006B0681"/>
    <w:rsid w:val="006B1D03"/>
    <w:rsid w:val="006B2595"/>
    <w:rsid w:val="006B2D9F"/>
    <w:rsid w:val="006B33D7"/>
    <w:rsid w:val="006B7ECD"/>
    <w:rsid w:val="006C0A02"/>
    <w:rsid w:val="006C0DE4"/>
    <w:rsid w:val="006C1B4E"/>
    <w:rsid w:val="006C2AC8"/>
    <w:rsid w:val="006C2B72"/>
    <w:rsid w:val="006C41E4"/>
    <w:rsid w:val="006C62CA"/>
    <w:rsid w:val="006D3F72"/>
    <w:rsid w:val="006D43FA"/>
    <w:rsid w:val="006D4AB3"/>
    <w:rsid w:val="006D4E99"/>
    <w:rsid w:val="006D5BF2"/>
    <w:rsid w:val="006D732C"/>
    <w:rsid w:val="006E070A"/>
    <w:rsid w:val="006E3556"/>
    <w:rsid w:val="006E4EA5"/>
    <w:rsid w:val="006F0E10"/>
    <w:rsid w:val="006F2092"/>
    <w:rsid w:val="006F73AA"/>
    <w:rsid w:val="00700DDF"/>
    <w:rsid w:val="00701247"/>
    <w:rsid w:val="00701BF4"/>
    <w:rsid w:val="00703C1E"/>
    <w:rsid w:val="0070487C"/>
    <w:rsid w:val="0070577F"/>
    <w:rsid w:val="00707147"/>
    <w:rsid w:val="00707C93"/>
    <w:rsid w:val="0071039E"/>
    <w:rsid w:val="007108F5"/>
    <w:rsid w:val="00713E5B"/>
    <w:rsid w:val="00716D70"/>
    <w:rsid w:val="00717C04"/>
    <w:rsid w:val="00722440"/>
    <w:rsid w:val="00725C0A"/>
    <w:rsid w:val="007267E7"/>
    <w:rsid w:val="00730036"/>
    <w:rsid w:val="00731601"/>
    <w:rsid w:val="00732D72"/>
    <w:rsid w:val="007333AA"/>
    <w:rsid w:val="00733D88"/>
    <w:rsid w:val="007340D4"/>
    <w:rsid w:val="0073493B"/>
    <w:rsid w:val="007402FC"/>
    <w:rsid w:val="007411A1"/>
    <w:rsid w:val="00742667"/>
    <w:rsid w:val="00742DE5"/>
    <w:rsid w:val="00743717"/>
    <w:rsid w:val="0074514C"/>
    <w:rsid w:val="007460B4"/>
    <w:rsid w:val="00746494"/>
    <w:rsid w:val="00750493"/>
    <w:rsid w:val="00752EE7"/>
    <w:rsid w:val="00754B8A"/>
    <w:rsid w:val="0075642A"/>
    <w:rsid w:val="007572EA"/>
    <w:rsid w:val="0075794B"/>
    <w:rsid w:val="00761442"/>
    <w:rsid w:val="007624CC"/>
    <w:rsid w:val="0076613E"/>
    <w:rsid w:val="00772856"/>
    <w:rsid w:val="00777DB7"/>
    <w:rsid w:val="0078331A"/>
    <w:rsid w:val="00787573"/>
    <w:rsid w:val="00787D5F"/>
    <w:rsid w:val="00790828"/>
    <w:rsid w:val="007910F2"/>
    <w:rsid w:val="00793072"/>
    <w:rsid w:val="0079397C"/>
    <w:rsid w:val="00794382"/>
    <w:rsid w:val="00794D9A"/>
    <w:rsid w:val="007A08CE"/>
    <w:rsid w:val="007A2FE7"/>
    <w:rsid w:val="007A5585"/>
    <w:rsid w:val="007B2495"/>
    <w:rsid w:val="007B284E"/>
    <w:rsid w:val="007B2AC8"/>
    <w:rsid w:val="007B764C"/>
    <w:rsid w:val="007C0F75"/>
    <w:rsid w:val="007C693E"/>
    <w:rsid w:val="007C74E8"/>
    <w:rsid w:val="007C7FEE"/>
    <w:rsid w:val="007D3C4D"/>
    <w:rsid w:val="007D7AF7"/>
    <w:rsid w:val="007E15E6"/>
    <w:rsid w:val="007E1CE7"/>
    <w:rsid w:val="007E4B85"/>
    <w:rsid w:val="007E7186"/>
    <w:rsid w:val="007F306A"/>
    <w:rsid w:val="007F5F12"/>
    <w:rsid w:val="007F6701"/>
    <w:rsid w:val="007F67FC"/>
    <w:rsid w:val="00803F9F"/>
    <w:rsid w:val="00804934"/>
    <w:rsid w:val="00804B93"/>
    <w:rsid w:val="00807D35"/>
    <w:rsid w:val="008111AB"/>
    <w:rsid w:val="00811574"/>
    <w:rsid w:val="008141A7"/>
    <w:rsid w:val="00814D83"/>
    <w:rsid w:val="00816446"/>
    <w:rsid w:val="008218C4"/>
    <w:rsid w:val="00823209"/>
    <w:rsid w:val="00825723"/>
    <w:rsid w:val="008369AE"/>
    <w:rsid w:val="00837E2E"/>
    <w:rsid w:val="0084320E"/>
    <w:rsid w:val="008449B1"/>
    <w:rsid w:val="00846AD0"/>
    <w:rsid w:val="008530C9"/>
    <w:rsid w:val="00853E97"/>
    <w:rsid w:val="0085410D"/>
    <w:rsid w:val="008551C4"/>
    <w:rsid w:val="00856870"/>
    <w:rsid w:val="00860F15"/>
    <w:rsid w:val="00863E61"/>
    <w:rsid w:val="008656E3"/>
    <w:rsid w:val="008666C6"/>
    <w:rsid w:val="00867A98"/>
    <w:rsid w:val="00870867"/>
    <w:rsid w:val="0087196A"/>
    <w:rsid w:val="00872934"/>
    <w:rsid w:val="0087384B"/>
    <w:rsid w:val="00874C11"/>
    <w:rsid w:val="0087504D"/>
    <w:rsid w:val="008814E6"/>
    <w:rsid w:val="00885C9B"/>
    <w:rsid w:val="0088763C"/>
    <w:rsid w:val="00891DD9"/>
    <w:rsid w:val="008923C9"/>
    <w:rsid w:val="008937A1"/>
    <w:rsid w:val="008946F9"/>
    <w:rsid w:val="008948A3"/>
    <w:rsid w:val="00896B40"/>
    <w:rsid w:val="00896E03"/>
    <w:rsid w:val="008A494F"/>
    <w:rsid w:val="008A5DF8"/>
    <w:rsid w:val="008A7544"/>
    <w:rsid w:val="008B201C"/>
    <w:rsid w:val="008B2959"/>
    <w:rsid w:val="008D595B"/>
    <w:rsid w:val="008D5D2A"/>
    <w:rsid w:val="008D684A"/>
    <w:rsid w:val="008E463F"/>
    <w:rsid w:val="008E626B"/>
    <w:rsid w:val="008F0F9F"/>
    <w:rsid w:val="00902E6E"/>
    <w:rsid w:val="0090534B"/>
    <w:rsid w:val="00910F80"/>
    <w:rsid w:val="0091205B"/>
    <w:rsid w:val="00914B63"/>
    <w:rsid w:val="009153E2"/>
    <w:rsid w:val="009177EB"/>
    <w:rsid w:val="009314EC"/>
    <w:rsid w:val="00932ECC"/>
    <w:rsid w:val="0093320E"/>
    <w:rsid w:val="009354F3"/>
    <w:rsid w:val="0094041C"/>
    <w:rsid w:val="00940759"/>
    <w:rsid w:val="009413BF"/>
    <w:rsid w:val="0094155A"/>
    <w:rsid w:val="00943C12"/>
    <w:rsid w:val="009447DC"/>
    <w:rsid w:val="00945C95"/>
    <w:rsid w:val="009468EB"/>
    <w:rsid w:val="009506F0"/>
    <w:rsid w:val="00952822"/>
    <w:rsid w:val="00955321"/>
    <w:rsid w:val="00956E8B"/>
    <w:rsid w:val="009571FC"/>
    <w:rsid w:val="00961BA5"/>
    <w:rsid w:val="00962477"/>
    <w:rsid w:val="00963956"/>
    <w:rsid w:val="00964659"/>
    <w:rsid w:val="00970188"/>
    <w:rsid w:val="009706F9"/>
    <w:rsid w:val="009723BB"/>
    <w:rsid w:val="00973B5A"/>
    <w:rsid w:val="009743A9"/>
    <w:rsid w:val="009745DD"/>
    <w:rsid w:val="009826AC"/>
    <w:rsid w:val="00982756"/>
    <w:rsid w:val="00982A98"/>
    <w:rsid w:val="009849B9"/>
    <w:rsid w:val="00984EA0"/>
    <w:rsid w:val="00986A3A"/>
    <w:rsid w:val="00986F7E"/>
    <w:rsid w:val="00991033"/>
    <w:rsid w:val="00993D50"/>
    <w:rsid w:val="0099400D"/>
    <w:rsid w:val="00995BE5"/>
    <w:rsid w:val="009973F0"/>
    <w:rsid w:val="009A0013"/>
    <w:rsid w:val="009A1F1E"/>
    <w:rsid w:val="009A2EB4"/>
    <w:rsid w:val="009A4EA8"/>
    <w:rsid w:val="009A5287"/>
    <w:rsid w:val="009A705C"/>
    <w:rsid w:val="009B00F7"/>
    <w:rsid w:val="009B06ED"/>
    <w:rsid w:val="009B2AC5"/>
    <w:rsid w:val="009B41CA"/>
    <w:rsid w:val="009B4411"/>
    <w:rsid w:val="009B4E87"/>
    <w:rsid w:val="009B5A75"/>
    <w:rsid w:val="009B7984"/>
    <w:rsid w:val="009B7A94"/>
    <w:rsid w:val="009C764A"/>
    <w:rsid w:val="009D1671"/>
    <w:rsid w:val="009D1F26"/>
    <w:rsid w:val="009E6169"/>
    <w:rsid w:val="009E739A"/>
    <w:rsid w:val="009F4199"/>
    <w:rsid w:val="009F4BED"/>
    <w:rsid w:val="009F7438"/>
    <w:rsid w:val="009F7D93"/>
    <w:rsid w:val="00A05C31"/>
    <w:rsid w:val="00A05C90"/>
    <w:rsid w:val="00A0620F"/>
    <w:rsid w:val="00A066AA"/>
    <w:rsid w:val="00A07C6C"/>
    <w:rsid w:val="00A10CCF"/>
    <w:rsid w:val="00A21DF8"/>
    <w:rsid w:val="00A22209"/>
    <w:rsid w:val="00A240CF"/>
    <w:rsid w:val="00A2547A"/>
    <w:rsid w:val="00A264F6"/>
    <w:rsid w:val="00A26794"/>
    <w:rsid w:val="00A323B0"/>
    <w:rsid w:val="00A326CE"/>
    <w:rsid w:val="00A3403B"/>
    <w:rsid w:val="00A375E7"/>
    <w:rsid w:val="00A427B6"/>
    <w:rsid w:val="00A4396A"/>
    <w:rsid w:val="00A43ED4"/>
    <w:rsid w:val="00A4432E"/>
    <w:rsid w:val="00A51A12"/>
    <w:rsid w:val="00A558E1"/>
    <w:rsid w:val="00A569C5"/>
    <w:rsid w:val="00A609A0"/>
    <w:rsid w:val="00A627D4"/>
    <w:rsid w:val="00A63991"/>
    <w:rsid w:val="00A65BC4"/>
    <w:rsid w:val="00A663F0"/>
    <w:rsid w:val="00A66867"/>
    <w:rsid w:val="00A679C9"/>
    <w:rsid w:val="00A719B0"/>
    <w:rsid w:val="00A74DA2"/>
    <w:rsid w:val="00A77DE3"/>
    <w:rsid w:val="00A8417F"/>
    <w:rsid w:val="00A84D03"/>
    <w:rsid w:val="00A911BF"/>
    <w:rsid w:val="00A97AC0"/>
    <w:rsid w:val="00AA66EC"/>
    <w:rsid w:val="00AA672A"/>
    <w:rsid w:val="00AA72C2"/>
    <w:rsid w:val="00AB17F4"/>
    <w:rsid w:val="00AB1AE0"/>
    <w:rsid w:val="00AB20A0"/>
    <w:rsid w:val="00AB399E"/>
    <w:rsid w:val="00AB5374"/>
    <w:rsid w:val="00AB586B"/>
    <w:rsid w:val="00AB6EF4"/>
    <w:rsid w:val="00AB7B52"/>
    <w:rsid w:val="00AC5317"/>
    <w:rsid w:val="00AC59D0"/>
    <w:rsid w:val="00AC5D6A"/>
    <w:rsid w:val="00AD16B1"/>
    <w:rsid w:val="00AD1D07"/>
    <w:rsid w:val="00AD2D7E"/>
    <w:rsid w:val="00AD4979"/>
    <w:rsid w:val="00AD499C"/>
    <w:rsid w:val="00AD552E"/>
    <w:rsid w:val="00AD5F3D"/>
    <w:rsid w:val="00AD6556"/>
    <w:rsid w:val="00AE1B89"/>
    <w:rsid w:val="00AE22A3"/>
    <w:rsid w:val="00AE2D00"/>
    <w:rsid w:val="00AE3E3C"/>
    <w:rsid w:val="00AE5023"/>
    <w:rsid w:val="00AE5648"/>
    <w:rsid w:val="00AE6A7C"/>
    <w:rsid w:val="00AF2257"/>
    <w:rsid w:val="00AF5464"/>
    <w:rsid w:val="00B006EA"/>
    <w:rsid w:val="00B02298"/>
    <w:rsid w:val="00B06D38"/>
    <w:rsid w:val="00B079A8"/>
    <w:rsid w:val="00B15171"/>
    <w:rsid w:val="00B20171"/>
    <w:rsid w:val="00B23656"/>
    <w:rsid w:val="00B25875"/>
    <w:rsid w:val="00B26FA3"/>
    <w:rsid w:val="00B321D5"/>
    <w:rsid w:val="00B3369E"/>
    <w:rsid w:val="00B33F13"/>
    <w:rsid w:val="00B33FB3"/>
    <w:rsid w:val="00B36869"/>
    <w:rsid w:val="00B40797"/>
    <w:rsid w:val="00B41D0B"/>
    <w:rsid w:val="00B42007"/>
    <w:rsid w:val="00B43B31"/>
    <w:rsid w:val="00B442AF"/>
    <w:rsid w:val="00B4607E"/>
    <w:rsid w:val="00B47CFA"/>
    <w:rsid w:val="00B50B32"/>
    <w:rsid w:val="00B53F3E"/>
    <w:rsid w:val="00B55EF0"/>
    <w:rsid w:val="00B56683"/>
    <w:rsid w:val="00B57F00"/>
    <w:rsid w:val="00B6206E"/>
    <w:rsid w:val="00B65F24"/>
    <w:rsid w:val="00B66E75"/>
    <w:rsid w:val="00B70E5D"/>
    <w:rsid w:val="00B715F6"/>
    <w:rsid w:val="00B76179"/>
    <w:rsid w:val="00B77B2A"/>
    <w:rsid w:val="00B81278"/>
    <w:rsid w:val="00B82AFC"/>
    <w:rsid w:val="00B82C22"/>
    <w:rsid w:val="00B854CE"/>
    <w:rsid w:val="00B90163"/>
    <w:rsid w:val="00B913FC"/>
    <w:rsid w:val="00B91CF7"/>
    <w:rsid w:val="00B92853"/>
    <w:rsid w:val="00B93A4D"/>
    <w:rsid w:val="00B93DBA"/>
    <w:rsid w:val="00B9440A"/>
    <w:rsid w:val="00B95AEA"/>
    <w:rsid w:val="00BA2182"/>
    <w:rsid w:val="00BA46E9"/>
    <w:rsid w:val="00BA5258"/>
    <w:rsid w:val="00BA63DA"/>
    <w:rsid w:val="00BB0FF3"/>
    <w:rsid w:val="00BB1389"/>
    <w:rsid w:val="00BB19EF"/>
    <w:rsid w:val="00BB2D2A"/>
    <w:rsid w:val="00BB5F8D"/>
    <w:rsid w:val="00BC205C"/>
    <w:rsid w:val="00BC278C"/>
    <w:rsid w:val="00BC3E04"/>
    <w:rsid w:val="00BC498E"/>
    <w:rsid w:val="00BD0DEA"/>
    <w:rsid w:val="00BD229E"/>
    <w:rsid w:val="00BD2386"/>
    <w:rsid w:val="00BD3BBF"/>
    <w:rsid w:val="00BD5196"/>
    <w:rsid w:val="00BD58CF"/>
    <w:rsid w:val="00BD70F7"/>
    <w:rsid w:val="00BE0B07"/>
    <w:rsid w:val="00BE1B42"/>
    <w:rsid w:val="00BE27D2"/>
    <w:rsid w:val="00BE27FD"/>
    <w:rsid w:val="00BE2867"/>
    <w:rsid w:val="00BE3D52"/>
    <w:rsid w:val="00BE60C4"/>
    <w:rsid w:val="00BF0C92"/>
    <w:rsid w:val="00BF19CC"/>
    <w:rsid w:val="00BF43E2"/>
    <w:rsid w:val="00BF4A4D"/>
    <w:rsid w:val="00BF67D9"/>
    <w:rsid w:val="00C03607"/>
    <w:rsid w:val="00C045D9"/>
    <w:rsid w:val="00C04CC1"/>
    <w:rsid w:val="00C04EF5"/>
    <w:rsid w:val="00C06844"/>
    <w:rsid w:val="00C10629"/>
    <w:rsid w:val="00C1259B"/>
    <w:rsid w:val="00C12B77"/>
    <w:rsid w:val="00C12FAC"/>
    <w:rsid w:val="00C13C46"/>
    <w:rsid w:val="00C14275"/>
    <w:rsid w:val="00C2241F"/>
    <w:rsid w:val="00C26AFF"/>
    <w:rsid w:val="00C30DD0"/>
    <w:rsid w:val="00C31214"/>
    <w:rsid w:val="00C31AFB"/>
    <w:rsid w:val="00C36713"/>
    <w:rsid w:val="00C4096C"/>
    <w:rsid w:val="00C40B70"/>
    <w:rsid w:val="00C41929"/>
    <w:rsid w:val="00C43A1F"/>
    <w:rsid w:val="00C43A6D"/>
    <w:rsid w:val="00C4446F"/>
    <w:rsid w:val="00C4633C"/>
    <w:rsid w:val="00C477C2"/>
    <w:rsid w:val="00C50C6D"/>
    <w:rsid w:val="00C600D9"/>
    <w:rsid w:val="00C617DC"/>
    <w:rsid w:val="00C6574D"/>
    <w:rsid w:val="00C6601D"/>
    <w:rsid w:val="00C7170C"/>
    <w:rsid w:val="00C771BC"/>
    <w:rsid w:val="00C77B64"/>
    <w:rsid w:val="00C8076E"/>
    <w:rsid w:val="00C80F3C"/>
    <w:rsid w:val="00C84007"/>
    <w:rsid w:val="00C840E3"/>
    <w:rsid w:val="00C8561E"/>
    <w:rsid w:val="00C92B22"/>
    <w:rsid w:val="00C9609E"/>
    <w:rsid w:val="00C965FD"/>
    <w:rsid w:val="00CA0116"/>
    <w:rsid w:val="00CA0672"/>
    <w:rsid w:val="00CA07DC"/>
    <w:rsid w:val="00CA1A2C"/>
    <w:rsid w:val="00CA35FD"/>
    <w:rsid w:val="00CA6282"/>
    <w:rsid w:val="00CA6A58"/>
    <w:rsid w:val="00CA7B61"/>
    <w:rsid w:val="00CB0AB0"/>
    <w:rsid w:val="00CB70F7"/>
    <w:rsid w:val="00CC1384"/>
    <w:rsid w:val="00CC4AB7"/>
    <w:rsid w:val="00CC50FD"/>
    <w:rsid w:val="00CC597C"/>
    <w:rsid w:val="00CD12F9"/>
    <w:rsid w:val="00CD3720"/>
    <w:rsid w:val="00CD5F8C"/>
    <w:rsid w:val="00CD7154"/>
    <w:rsid w:val="00CD7156"/>
    <w:rsid w:val="00CD731B"/>
    <w:rsid w:val="00CE0533"/>
    <w:rsid w:val="00CE27EF"/>
    <w:rsid w:val="00CE4435"/>
    <w:rsid w:val="00CE7BDB"/>
    <w:rsid w:val="00CF1848"/>
    <w:rsid w:val="00CF4F07"/>
    <w:rsid w:val="00CF582E"/>
    <w:rsid w:val="00CF5C2F"/>
    <w:rsid w:val="00CF7490"/>
    <w:rsid w:val="00D012EC"/>
    <w:rsid w:val="00D041E8"/>
    <w:rsid w:val="00D047D1"/>
    <w:rsid w:val="00D0482B"/>
    <w:rsid w:val="00D04BCF"/>
    <w:rsid w:val="00D0550A"/>
    <w:rsid w:val="00D07582"/>
    <w:rsid w:val="00D07C58"/>
    <w:rsid w:val="00D10021"/>
    <w:rsid w:val="00D11673"/>
    <w:rsid w:val="00D118DD"/>
    <w:rsid w:val="00D143D9"/>
    <w:rsid w:val="00D14DCB"/>
    <w:rsid w:val="00D15574"/>
    <w:rsid w:val="00D17188"/>
    <w:rsid w:val="00D17B56"/>
    <w:rsid w:val="00D239FF"/>
    <w:rsid w:val="00D258E4"/>
    <w:rsid w:val="00D2658C"/>
    <w:rsid w:val="00D3006B"/>
    <w:rsid w:val="00D30353"/>
    <w:rsid w:val="00D3296D"/>
    <w:rsid w:val="00D34A12"/>
    <w:rsid w:val="00D35C9A"/>
    <w:rsid w:val="00D413BB"/>
    <w:rsid w:val="00D41F66"/>
    <w:rsid w:val="00D43682"/>
    <w:rsid w:val="00D53CEF"/>
    <w:rsid w:val="00D5511B"/>
    <w:rsid w:val="00D56087"/>
    <w:rsid w:val="00D57D79"/>
    <w:rsid w:val="00D61A68"/>
    <w:rsid w:val="00D655A4"/>
    <w:rsid w:val="00D65AE8"/>
    <w:rsid w:val="00D674F2"/>
    <w:rsid w:val="00D766F1"/>
    <w:rsid w:val="00D773AE"/>
    <w:rsid w:val="00D77774"/>
    <w:rsid w:val="00D779A6"/>
    <w:rsid w:val="00D77E40"/>
    <w:rsid w:val="00D808E1"/>
    <w:rsid w:val="00D85026"/>
    <w:rsid w:val="00D86F6E"/>
    <w:rsid w:val="00D9066C"/>
    <w:rsid w:val="00D9552A"/>
    <w:rsid w:val="00D96469"/>
    <w:rsid w:val="00DA2C42"/>
    <w:rsid w:val="00DA591F"/>
    <w:rsid w:val="00DA6EB7"/>
    <w:rsid w:val="00DB1B21"/>
    <w:rsid w:val="00DB2277"/>
    <w:rsid w:val="00DB2804"/>
    <w:rsid w:val="00DB5F4A"/>
    <w:rsid w:val="00DB604A"/>
    <w:rsid w:val="00DB744B"/>
    <w:rsid w:val="00DC3DDC"/>
    <w:rsid w:val="00DC572A"/>
    <w:rsid w:val="00DC7C2E"/>
    <w:rsid w:val="00DD0DE2"/>
    <w:rsid w:val="00DD10EC"/>
    <w:rsid w:val="00DD1267"/>
    <w:rsid w:val="00DD1A4E"/>
    <w:rsid w:val="00DD4C87"/>
    <w:rsid w:val="00DD6E41"/>
    <w:rsid w:val="00DE0341"/>
    <w:rsid w:val="00DE53ED"/>
    <w:rsid w:val="00DE5C7C"/>
    <w:rsid w:val="00DF0C33"/>
    <w:rsid w:val="00DF3BB3"/>
    <w:rsid w:val="00DF58D7"/>
    <w:rsid w:val="00DF7642"/>
    <w:rsid w:val="00E01F4E"/>
    <w:rsid w:val="00E04AF3"/>
    <w:rsid w:val="00E04C47"/>
    <w:rsid w:val="00E04CF8"/>
    <w:rsid w:val="00E04E46"/>
    <w:rsid w:val="00E0628D"/>
    <w:rsid w:val="00E06C41"/>
    <w:rsid w:val="00E14A9D"/>
    <w:rsid w:val="00E20F22"/>
    <w:rsid w:val="00E2145D"/>
    <w:rsid w:val="00E21C9E"/>
    <w:rsid w:val="00E2252F"/>
    <w:rsid w:val="00E23056"/>
    <w:rsid w:val="00E23828"/>
    <w:rsid w:val="00E257C8"/>
    <w:rsid w:val="00E25B00"/>
    <w:rsid w:val="00E26776"/>
    <w:rsid w:val="00E27B95"/>
    <w:rsid w:val="00E32C3B"/>
    <w:rsid w:val="00E32D6B"/>
    <w:rsid w:val="00E41512"/>
    <w:rsid w:val="00E4444C"/>
    <w:rsid w:val="00E4519A"/>
    <w:rsid w:val="00E502BF"/>
    <w:rsid w:val="00E50955"/>
    <w:rsid w:val="00E51675"/>
    <w:rsid w:val="00E519BD"/>
    <w:rsid w:val="00E54154"/>
    <w:rsid w:val="00E55775"/>
    <w:rsid w:val="00E56355"/>
    <w:rsid w:val="00E56A9C"/>
    <w:rsid w:val="00E575C6"/>
    <w:rsid w:val="00E63E15"/>
    <w:rsid w:val="00E64315"/>
    <w:rsid w:val="00E64338"/>
    <w:rsid w:val="00E67FCC"/>
    <w:rsid w:val="00E71576"/>
    <w:rsid w:val="00E7218C"/>
    <w:rsid w:val="00E73730"/>
    <w:rsid w:val="00E73F0D"/>
    <w:rsid w:val="00E7744D"/>
    <w:rsid w:val="00E77EAA"/>
    <w:rsid w:val="00E77F82"/>
    <w:rsid w:val="00E83BE8"/>
    <w:rsid w:val="00E853D5"/>
    <w:rsid w:val="00E91917"/>
    <w:rsid w:val="00E91C9C"/>
    <w:rsid w:val="00E92B7C"/>
    <w:rsid w:val="00E930F2"/>
    <w:rsid w:val="00E937F4"/>
    <w:rsid w:val="00E96C25"/>
    <w:rsid w:val="00E9773B"/>
    <w:rsid w:val="00EA03D4"/>
    <w:rsid w:val="00EA3D13"/>
    <w:rsid w:val="00EA5672"/>
    <w:rsid w:val="00EA6F42"/>
    <w:rsid w:val="00EA7C8D"/>
    <w:rsid w:val="00EC13A3"/>
    <w:rsid w:val="00EC7C85"/>
    <w:rsid w:val="00ED254A"/>
    <w:rsid w:val="00ED368A"/>
    <w:rsid w:val="00ED5090"/>
    <w:rsid w:val="00ED5918"/>
    <w:rsid w:val="00ED7FF2"/>
    <w:rsid w:val="00EE2142"/>
    <w:rsid w:val="00EE432B"/>
    <w:rsid w:val="00EE5C05"/>
    <w:rsid w:val="00EE6001"/>
    <w:rsid w:val="00EF16F3"/>
    <w:rsid w:val="00EF23D0"/>
    <w:rsid w:val="00F00AD5"/>
    <w:rsid w:val="00F0254C"/>
    <w:rsid w:val="00F03A5D"/>
    <w:rsid w:val="00F05A31"/>
    <w:rsid w:val="00F110B4"/>
    <w:rsid w:val="00F11BA3"/>
    <w:rsid w:val="00F11F73"/>
    <w:rsid w:val="00F125EE"/>
    <w:rsid w:val="00F12E98"/>
    <w:rsid w:val="00F15E17"/>
    <w:rsid w:val="00F22029"/>
    <w:rsid w:val="00F223EF"/>
    <w:rsid w:val="00F23EA7"/>
    <w:rsid w:val="00F25EA9"/>
    <w:rsid w:val="00F27E5B"/>
    <w:rsid w:val="00F303A9"/>
    <w:rsid w:val="00F313BD"/>
    <w:rsid w:val="00F33227"/>
    <w:rsid w:val="00F352AC"/>
    <w:rsid w:val="00F37059"/>
    <w:rsid w:val="00F44938"/>
    <w:rsid w:val="00F47604"/>
    <w:rsid w:val="00F50A4A"/>
    <w:rsid w:val="00F51537"/>
    <w:rsid w:val="00F515FB"/>
    <w:rsid w:val="00F614C2"/>
    <w:rsid w:val="00F630EA"/>
    <w:rsid w:val="00F64D9C"/>
    <w:rsid w:val="00F6562C"/>
    <w:rsid w:val="00F66F5B"/>
    <w:rsid w:val="00F7007E"/>
    <w:rsid w:val="00F705EF"/>
    <w:rsid w:val="00F72BE9"/>
    <w:rsid w:val="00F73193"/>
    <w:rsid w:val="00F73F91"/>
    <w:rsid w:val="00F74F95"/>
    <w:rsid w:val="00F76EFD"/>
    <w:rsid w:val="00F80705"/>
    <w:rsid w:val="00F812B7"/>
    <w:rsid w:val="00F81563"/>
    <w:rsid w:val="00F841D4"/>
    <w:rsid w:val="00F86FB8"/>
    <w:rsid w:val="00F9188A"/>
    <w:rsid w:val="00F91ED1"/>
    <w:rsid w:val="00F9326F"/>
    <w:rsid w:val="00F9444A"/>
    <w:rsid w:val="00F960C9"/>
    <w:rsid w:val="00FA1481"/>
    <w:rsid w:val="00FA47DA"/>
    <w:rsid w:val="00FA7114"/>
    <w:rsid w:val="00FB099C"/>
    <w:rsid w:val="00FB108A"/>
    <w:rsid w:val="00FB1342"/>
    <w:rsid w:val="00FB1F93"/>
    <w:rsid w:val="00FB3562"/>
    <w:rsid w:val="00FB7C70"/>
    <w:rsid w:val="00FB7F3C"/>
    <w:rsid w:val="00FC0F2D"/>
    <w:rsid w:val="00FC41D5"/>
    <w:rsid w:val="00FC562E"/>
    <w:rsid w:val="00FC6AFB"/>
    <w:rsid w:val="00FC75E7"/>
    <w:rsid w:val="00FD002C"/>
    <w:rsid w:val="00FD150D"/>
    <w:rsid w:val="00FD1EB7"/>
    <w:rsid w:val="00FD418A"/>
    <w:rsid w:val="00FD6B40"/>
    <w:rsid w:val="00FD7D00"/>
    <w:rsid w:val="00FE3251"/>
    <w:rsid w:val="00FE4D05"/>
    <w:rsid w:val="00FE4E77"/>
    <w:rsid w:val="00FE5A56"/>
    <w:rsid w:val="00FE680B"/>
    <w:rsid w:val="00FF04E3"/>
    <w:rsid w:val="00FF6F6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2C6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6789"/>
    <w:rPr>
      <w:sz w:val="24"/>
      <w:szCs w:val="24"/>
      <w:lang w:val="en-AU"/>
    </w:rPr>
  </w:style>
  <w:style w:type="paragraph" w:styleId="Heading1">
    <w:name w:val="heading 1"/>
    <w:basedOn w:val="Normal"/>
    <w:next w:val="Normal"/>
    <w:link w:val="Heading1Char"/>
    <w:uiPriority w:val="9"/>
    <w:qFormat/>
    <w:rsid w:val="00B43B31"/>
    <w:pPr>
      <w:keepNext/>
      <w:spacing w:before="240" w:after="60"/>
      <w:outlineLvl w:val="0"/>
    </w:pPr>
    <w:rPr>
      <w:b/>
      <w:bCs/>
      <w:kern w:val="32"/>
      <w:lang w:val="en-US"/>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lang w:eastAsia="en-GB"/>
    </w:rPr>
  </w:style>
  <w:style w:type="paragraph" w:styleId="Heading3">
    <w:name w:val="heading 3"/>
    <w:basedOn w:val="Normal"/>
    <w:next w:val="Normal"/>
    <w:semiHidden/>
    <w:qFormat/>
    <w:rsid w:val="00C600D9"/>
    <w:pPr>
      <w:keepNext/>
      <w:spacing w:line="480" w:lineRule="auto"/>
      <w:outlineLvl w:val="2"/>
    </w:pPr>
    <w:rPr>
      <w:rFonts w:ascii="Times" w:eastAsia="Times" w:hAnsi="Times"/>
      <w:b/>
      <w:lang w:eastAsia="en-G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lang w:eastAsia="en-GB"/>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lang w:eastAsia="en-GB"/>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lang w:eastAsia="en-GB"/>
    </w:rPr>
  </w:style>
  <w:style w:type="paragraph" w:styleId="Heading7">
    <w:name w:val="heading 7"/>
    <w:basedOn w:val="Normal"/>
    <w:next w:val="Normal"/>
    <w:link w:val="Heading7Char"/>
    <w:semiHidden/>
    <w:qFormat/>
    <w:rsid w:val="007411A1"/>
    <w:pPr>
      <w:spacing w:before="240" w:after="60"/>
      <w:outlineLvl w:val="6"/>
    </w:pPr>
    <w:rPr>
      <w:rFonts w:ascii="Calibri" w:hAnsi="Calibri"/>
      <w:lang w:eastAsia="en-GB"/>
    </w:rPr>
  </w:style>
  <w:style w:type="paragraph" w:styleId="Heading8">
    <w:name w:val="heading 8"/>
    <w:basedOn w:val="Normal"/>
    <w:next w:val="Normal"/>
    <w:link w:val="Heading8Char"/>
    <w:semiHidden/>
    <w:qFormat/>
    <w:rsid w:val="007411A1"/>
    <w:pPr>
      <w:spacing w:before="240" w:after="60"/>
      <w:outlineLvl w:val="7"/>
    </w:pPr>
    <w:rPr>
      <w:rFonts w:ascii="Calibri" w:hAnsi="Calibri"/>
      <w:i/>
      <w:iCs/>
      <w:lang w:eastAsia="en-GB"/>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character" w:styleId="PageNumber">
    <w:name w:val="page number"/>
    <w:basedOn w:val="DefaultParagraphFont"/>
    <w:uiPriority w:val="99"/>
    <w:semiHidden/>
    <w:rsid w:val="00477182"/>
  </w:style>
  <w:style w:type="paragraph" w:customStyle="1" w:styleId="SMHeading">
    <w:name w:val="SM Heading"/>
    <w:basedOn w:val="Heading1"/>
    <w:qFormat/>
    <w:rsid w:val="00F74F95"/>
  </w:style>
  <w:style w:type="paragraph" w:customStyle="1" w:styleId="SMSubheading">
    <w:name w:val="SM Subheading"/>
    <w:basedOn w:val="Normal"/>
    <w:qFormat/>
    <w:rsid w:val="00B9440A"/>
    <w:rPr>
      <w:szCs w:val="20"/>
      <w:u w:val="words"/>
      <w:lang w:val="en-US"/>
    </w:rPr>
  </w:style>
  <w:style w:type="paragraph" w:customStyle="1" w:styleId="SMText">
    <w:name w:val="SM Text"/>
    <w:basedOn w:val="Normal"/>
    <w:qFormat/>
    <w:rsid w:val="00B9440A"/>
    <w:pPr>
      <w:ind w:firstLine="480"/>
    </w:pPr>
    <w:rPr>
      <w:szCs w:val="20"/>
      <w:lang w:val="en-US"/>
    </w:r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lang w:val="en-US"/>
    </w:rPr>
  </w:style>
  <w:style w:type="character" w:customStyle="1" w:styleId="BalloonTextChar">
    <w:name w:val="Balloon Text Char"/>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semiHidden/>
    <w:rsid w:val="00405336"/>
    <w:rPr>
      <w:lang w:eastAsia="en-GB"/>
    </w:rPr>
  </w:style>
  <w:style w:type="paragraph" w:styleId="BlockText">
    <w:name w:val="Block Text"/>
    <w:basedOn w:val="Normal"/>
    <w:semiHidden/>
    <w:rsid w:val="00405336"/>
    <w:pPr>
      <w:spacing w:after="120"/>
      <w:ind w:left="1440" w:right="1440"/>
    </w:pPr>
    <w:rPr>
      <w:lang w:eastAsia="en-GB"/>
    </w:rPr>
  </w:style>
  <w:style w:type="paragraph" w:styleId="BodyText">
    <w:name w:val="Body Text"/>
    <w:basedOn w:val="Normal"/>
    <w:link w:val="BodyTextChar"/>
    <w:semiHidden/>
    <w:rsid w:val="00405336"/>
    <w:pPr>
      <w:spacing w:after="120"/>
    </w:pPr>
    <w:rPr>
      <w:szCs w:val="20"/>
      <w:lang w:val="en-US"/>
    </w:r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rPr>
      <w:lang w:eastAsia="en-GB"/>
    </w:r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lang w:eastAsia="en-GB"/>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rPr>
      <w:lang w:eastAsia="en-GB"/>
    </w:r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rPr>
      <w:lang w:eastAsia="en-GB"/>
    </w:r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lang w:eastAsia="en-GB"/>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lang w:eastAsia="en-GB"/>
    </w:rPr>
  </w:style>
  <w:style w:type="paragraph" w:styleId="Closing">
    <w:name w:val="Closing"/>
    <w:basedOn w:val="Normal"/>
    <w:link w:val="ClosingChar"/>
    <w:semiHidden/>
    <w:rsid w:val="00405336"/>
    <w:pPr>
      <w:ind w:left="4320"/>
    </w:pPr>
    <w:rPr>
      <w:lang w:eastAsia="en-GB"/>
    </w:r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semiHidden/>
    <w:rsid w:val="00405336"/>
    <w:rPr>
      <w:sz w:val="20"/>
      <w:lang w:eastAsia="en-GB"/>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link w:val="CommentSubject"/>
    <w:uiPriority w:val="99"/>
    <w:semiHidden/>
    <w:rsid w:val="00FF04E3"/>
    <w:rPr>
      <w:b/>
      <w:bCs/>
    </w:rPr>
  </w:style>
  <w:style w:type="paragraph" w:styleId="Date">
    <w:name w:val="Date"/>
    <w:basedOn w:val="Normal"/>
    <w:next w:val="Normal"/>
    <w:link w:val="DateChar"/>
    <w:semiHidden/>
    <w:rsid w:val="00405336"/>
    <w:rPr>
      <w:lang w:eastAsia="en-GB"/>
    </w:rPr>
  </w:style>
  <w:style w:type="character" w:customStyle="1" w:styleId="DateChar">
    <w:name w:val="Date Char"/>
    <w:link w:val="Date"/>
    <w:semiHidden/>
    <w:rsid w:val="00FF04E3"/>
    <w:rPr>
      <w:sz w:val="24"/>
    </w:rPr>
  </w:style>
  <w:style w:type="paragraph" w:styleId="DocumentMap">
    <w:name w:val="Document Map"/>
    <w:basedOn w:val="Normal"/>
    <w:link w:val="DocumentMapChar"/>
    <w:uiPriority w:val="99"/>
    <w:semiHidden/>
    <w:rsid w:val="00405336"/>
    <w:rPr>
      <w:rFonts w:ascii="Tahoma" w:hAnsi="Tahoma" w:cs="Tahoma"/>
      <w:sz w:val="16"/>
      <w:szCs w:val="16"/>
      <w:lang w:eastAsia="en-GB"/>
    </w:rPr>
  </w:style>
  <w:style w:type="character" w:customStyle="1" w:styleId="DocumentMapChar">
    <w:name w:val="Document Map Char"/>
    <w:link w:val="DocumentMap"/>
    <w:uiPriority w:val="99"/>
    <w:semiHidden/>
    <w:rsid w:val="00FF04E3"/>
    <w:rPr>
      <w:rFonts w:ascii="Tahoma" w:hAnsi="Tahoma" w:cs="Tahoma"/>
      <w:sz w:val="16"/>
      <w:szCs w:val="16"/>
    </w:rPr>
  </w:style>
  <w:style w:type="paragraph" w:styleId="EmailSignature">
    <w:name w:val="E-mail Signature"/>
    <w:basedOn w:val="Normal"/>
    <w:link w:val="EmailSignatureChar"/>
    <w:semiHidden/>
    <w:rsid w:val="00405336"/>
    <w:rPr>
      <w:lang w:eastAsia="en-GB"/>
    </w:rPr>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lang w:eastAsia="en-GB"/>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lang w:val="en-US"/>
    </w:rPr>
  </w:style>
  <w:style w:type="paragraph" w:styleId="EnvelopeReturn">
    <w:name w:val="envelope return"/>
    <w:basedOn w:val="Normal"/>
    <w:semiHidden/>
    <w:rsid w:val="00405336"/>
    <w:rPr>
      <w:rFonts w:ascii="Cambria" w:hAnsi="Cambria"/>
      <w:sz w:val="20"/>
      <w:lang w:eastAsia="en-GB"/>
    </w:rPr>
  </w:style>
  <w:style w:type="paragraph" w:styleId="Footer">
    <w:name w:val="footer"/>
    <w:basedOn w:val="Normal"/>
    <w:link w:val="FooterChar"/>
    <w:uiPriority w:val="99"/>
    <w:rsid w:val="00405336"/>
    <w:pPr>
      <w:tabs>
        <w:tab w:val="center" w:pos="4680"/>
        <w:tab w:val="right" w:pos="9360"/>
      </w:tabs>
    </w:pPr>
    <w:rPr>
      <w:szCs w:val="20"/>
      <w:lang w:val="en-US"/>
    </w:rPr>
  </w:style>
  <w:style w:type="character" w:customStyle="1" w:styleId="FooterChar">
    <w:name w:val="Footer Char"/>
    <w:link w:val="Footer"/>
    <w:uiPriority w:val="99"/>
    <w:rsid w:val="00FF04E3"/>
    <w:rPr>
      <w:sz w:val="24"/>
    </w:rPr>
  </w:style>
  <w:style w:type="paragraph" w:styleId="FootnoteText">
    <w:name w:val="footnote text"/>
    <w:basedOn w:val="Normal"/>
    <w:link w:val="FootnoteTextChar"/>
    <w:semiHidden/>
    <w:rsid w:val="00405336"/>
    <w:rPr>
      <w:sz w:val="20"/>
      <w:lang w:eastAsia="en-GB"/>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rPr>
      <w:szCs w:val="20"/>
      <w:lang w:val="en-US"/>
    </w:r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lang w:eastAsia="en-GB"/>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lang w:eastAsia="en-GB"/>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rPr>
      <w:szCs w:val="20"/>
      <w:lang w:val="en-US"/>
    </w:rPr>
  </w:style>
  <w:style w:type="paragraph" w:styleId="Index2">
    <w:name w:val="index 2"/>
    <w:basedOn w:val="Normal"/>
    <w:next w:val="Normal"/>
    <w:autoRedefine/>
    <w:semiHidden/>
    <w:rsid w:val="00405336"/>
    <w:pPr>
      <w:ind w:left="480" w:hanging="240"/>
    </w:pPr>
    <w:rPr>
      <w:lang w:eastAsia="en-GB"/>
    </w:rPr>
  </w:style>
  <w:style w:type="paragraph" w:styleId="Index3">
    <w:name w:val="index 3"/>
    <w:basedOn w:val="Normal"/>
    <w:next w:val="Normal"/>
    <w:autoRedefine/>
    <w:semiHidden/>
    <w:rsid w:val="00405336"/>
    <w:pPr>
      <w:ind w:left="720" w:hanging="240"/>
    </w:pPr>
    <w:rPr>
      <w:lang w:eastAsia="en-GB"/>
    </w:rPr>
  </w:style>
  <w:style w:type="paragraph" w:styleId="Index4">
    <w:name w:val="index 4"/>
    <w:basedOn w:val="Normal"/>
    <w:next w:val="Normal"/>
    <w:autoRedefine/>
    <w:semiHidden/>
    <w:rsid w:val="00405336"/>
    <w:pPr>
      <w:ind w:left="960" w:hanging="240"/>
    </w:pPr>
    <w:rPr>
      <w:lang w:eastAsia="en-GB"/>
    </w:rPr>
  </w:style>
  <w:style w:type="paragraph" w:styleId="Index5">
    <w:name w:val="index 5"/>
    <w:basedOn w:val="Normal"/>
    <w:next w:val="Normal"/>
    <w:autoRedefine/>
    <w:semiHidden/>
    <w:rsid w:val="00405336"/>
    <w:pPr>
      <w:ind w:left="1200" w:hanging="240"/>
    </w:pPr>
    <w:rPr>
      <w:lang w:eastAsia="en-GB"/>
    </w:rPr>
  </w:style>
  <w:style w:type="paragraph" w:styleId="Index6">
    <w:name w:val="index 6"/>
    <w:basedOn w:val="Normal"/>
    <w:next w:val="Normal"/>
    <w:autoRedefine/>
    <w:semiHidden/>
    <w:rsid w:val="00405336"/>
    <w:pPr>
      <w:ind w:left="1440" w:hanging="240"/>
    </w:pPr>
    <w:rPr>
      <w:lang w:eastAsia="en-GB"/>
    </w:rPr>
  </w:style>
  <w:style w:type="paragraph" w:styleId="Index7">
    <w:name w:val="index 7"/>
    <w:basedOn w:val="Normal"/>
    <w:next w:val="Normal"/>
    <w:autoRedefine/>
    <w:semiHidden/>
    <w:rsid w:val="00405336"/>
    <w:pPr>
      <w:ind w:left="1680" w:hanging="240"/>
    </w:pPr>
    <w:rPr>
      <w:lang w:eastAsia="en-GB"/>
    </w:rPr>
  </w:style>
  <w:style w:type="paragraph" w:styleId="Index8">
    <w:name w:val="index 8"/>
    <w:basedOn w:val="Normal"/>
    <w:next w:val="Normal"/>
    <w:autoRedefine/>
    <w:semiHidden/>
    <w:rsid w:val="00405336"/>
    <w:pPr>
      <w:ind w:left="1920" w:hanging="240"/>
    </w:pPr>
    <w:rPr>
      <w:lang w:eastAsia="en-GB"/>
    </w:rPr>
  </w:style>
  <w:style w:type="paragraph" w:styleId="Index9">
    <w:name w:val="index 9"/>
    <w:basedOn w:val="Normal"/>
    <w:next w:val="Normal"/>
    <w:autoRedefine/>
    <w:semiHidden/>
    <w:rsid w:val="00405336"/>
    <w:pPr>
      <w:ind w:left="2160" w:hanging="240"/>
    </w:pPr>
    <w:rPr>
      <w:lang w:eastAsia="en-GB"/>
    </w:rPr>
  </w:style>
  <w:style w:type="paragraph" w:styleId="IndexHeading">
    <w:name w:val="index heading"/>
    <w:basedOn w:val="Normal"/>
    <w:next w:val="Index1"/>
    <w:semiHidden/>
    <w:rsid w:val="00405336"/>
    <w:rPr>
      <w:rFonts w:ascii="Cambria" w:hAnsi="Cambria"/>
      <w:b/>
      <w:bCs/>
      <w:lang w:eastAsia="en-GB"/>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lang w:eastAsia="en-GB"/>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rPr>
      <w:szCs w:val="20"/>
      <w:lang w:val="en-US"/>
    </w:rPr>
  </w:style>
  <w:style w:type="paragraph" w:styleId="List2">
    <w:name w:val="List 2"/>
    <w:basedOn w:val="Normal"/>
    <w:semiHidden/>
    <w:rsid w:val="00405336"/>
    <w:pPr>
      <w:ind w:left="720" w:hanging="360"/>
      <w:contextualSpacing/>
    </w:pPr>
    <w:rPr>
      <w:lang w:eastAsia="en-GB"/>
    </w:rPr>
  </w:style>
  <w:style w:type="paragraph" w:styleId="List3">
    <w:name w:val="List 3"/>
    <w:basedOn w:val="Normal"/>
    <w:semiHidden/>
    <w:rsid w:val="00405336"/>
    <w:pPr>
      <w:ind w:left="1080" w:hanging="360"/>
      <w:contextualSpacing/>
    </w:pPr>
    <w:rPr>
      <w:lang w:eastAsia="en-GB"/>
    </w:rPr>
  </w:style>
  <w:style w:type="paragraph" w:styleId="List4">
    <w:name w:val="List 4"/>
    <w:basedOn w:val="Normal"/>
    <w:semiHidden/>
    <w:rsid w:val="00405336"/>
    <w:pPr>
      <w:ind w:left="1440" w:hanging="360"/>
      <w:contextualSpacing/>
    </w:pPr>
    <w:rPr>
      <w:lang w:eastAsia="en-GB"/>
    </w:rPr>
  </w:style>
  <w:style w:type="paragraph" w:styleId="List5">
    <w:name w:val="List 5"/>
    <w:basedOn w:val="Normal"/>
    <w:semiHidden/>
    <w:rsid w:val="00405336"/>
    <w:pPr>
      <w:ind w:left="1800" w:hanging="360"/>
      <w:contextualSpacing/>
    </w:pPr>
    <w:rPr>
      <w:lang w:eastAsia="en-GB"/>
    </w:rPr>
  </w:style>
  <w:style w:type="paragraph" w:styleId="ListBullet">
    <w:name w:val="List Bullet"/>
    <w:basedOn w:val="Normal"/>
    <w:semiHidden/>
    <w:rsid w:val="00405336"/>
    <w:pPr>
      <w:numPr>
        <w:numId w:val="1"/>
      </w:numPr>
      <w:contextualSpacing/>
    </w:pPr>
    <w:rPr>
      <w:szCs w:val="20"/>
      <w:lang w:val="en-US"/>
    </w:rPr>
  </w:style>
  <w:style w:type="paragraph" w:styleId="ListBullet2">
    <w:name w:val="List Bullet 2"/>
    <w:basedOn w:val="Normal"/>
    <w:semiHidden/>
    <w:rsid w:val="00405336"/>
    <w:pPr>
      <w:numPr>
        <w:numId w:val="2"/>
      </w:numPr>
      <w:contextualSpacing/>
    </w:pPr>
    <w:rPr>
      <w:lang w:eastAsia="en-GB"/>
    </w:rPr>
  </w:style>
  <w:style w:type="paragraph" w:styleId="ListBullet3">
    <w:name w:val="List Bullet 3"/>
    <w:basedOn w:val="Normal"/>
    <w:semiHidden/>
    <w:rsid w:val="00405336"/>
    <w:pPr>
      <w:numPr>
        <w:numId w:val="3"/>
      </w:numPr>
      <w:contextualSpacing/>
    </w:pPr>
    <w:rPr>
      <w:lang w:eastAsia="en-GB"/>
    </w:rPr>
  </w:style>
  <w:style w:type="paragraph" w:styleId="ListBullet4">
    <w:name w:val="List Bullet 4"/>
    <w:basedOn w:val="Normal"/>
    <w:semiHidden/>
    <w:rsid w:val="00405336"/>
    <w:pPr>
      <w:numPr>
        <w:numId w:val="4"/>
      </w:numPr>
      <w:contextualSpacing/>
    </w:pPr>
    <w:rPr>
      <w:lang w:eastAsia="en-GB"/>
    </w:rPr>
  </w:style>
  <w:style w:type="paragraph" w:styleId="ListBullet5">
    <w:name w:val="List Bullet 5"/>
    <w:basedOn w:val="Normal"/>
    <w:semiHidden/>
    <w:rsid w:val="00405336"/>
    <w:pPr>
      <w:numPr>
        <w:numId w:val="5"/>
      </w:numPr>
      <w:contextualSpacing/>
    </w:pPr>
    <w:rPr>
      <w:lang w:eastAsia="en-GB"/>
    </w:rPr>
  </w:style>
  <w:style w:type="paragraph" w:styleId="ListContinue">
    <w:name w:val="List Continue"/>
    <w:basedOn w:val="Normal"/>
    <w:semiHidden/>
    <w:rsid w:val="00405336"/>
    <w:pPr>
      <w:spacing w:after="120"/>
      <w:ind w:left="360"/>
      <w:contextualSpacing/>
    </w:pPr>
    <w:rPr>
      <w:lang w:eastAsia="en-GB"/>
    </w:rPr>
  </w:style>
  <w:style w:type="paragraph" w:styleId="ListContinue2">
    <w:name w:val="List Continue 2"/>
    <w:basedOn w:val="Normal"/>
    <w:semiHidden/>
    <w:rsid w:val="00405336"/>
    <w:pPr>
      <w:spacing w:after="120"/>
      <w:ind w:left="720"/>
      <w:contextualSpacing/>
    </w:pPr>
    <w:rPr>
      <w:lang w:eastAsia="en-GB"/>
    </w:rPr>
  </w:style>
  <w:style w:type="paragraph" w:styleId="ListContinue3">
    <w:name w:val="List Continue 3"/>
    <w:basedOn w:val="Normal"/>
    <w:semiHidden/>
    <w:rsid w:val="00405336"/>
    <w:pPr>
      <w:spacing w:after="120"/>
      <w:ind w:left="1080"/>
      <w:contextualSpacing/>
    </w:pPr>
    <w:rPr>
      <w:lang w:eastAsia="en-GB"/>
    </w:rPr>
  </w:style>
  <w:style w:type="paragraph" w:styleId="ListContinue4">
    <w:name w:val="List Continue 4"/>
    <w:basedOn w:val="Normal"/>
    <w:semiHidden/>
    <w:rsid w:val="00405336"/>
    <w:pPr>
      <w:spacing w:after="120"/>
      <w:ind w:left="1440"/>
      <w:contextualSpacing/>
    </w:pPr>
    <w:rPr>
      <w:lang w:eastAsia="en-GB"/>
    </w:rPr>
  </w:style>
  <w:style w:type="paragraph" w:styleId="ListContinue5">
    <w:name w:val="List Continue 5"/>
    <w:basedOn w:val="Normal"/>
    <w:semiHidden/>
    <w:rsid w:val="00405336"/>
    <w:pPr>
      <w:spacing w:after="120"/>
      <w:ind w:left="1800"/>
      <w:contextualSpacing/>
    </w:pPr>
    <w:rPr>
      <w:lang w:eastAsia="en-GB"/>
    </w:rPr>
  </w:style>
  <w:style w:type="paragraph" w:styleId="ListNumber">
    <w:name w:val="List Number"/>
    <w:basedOn w:val="Normal"/>
    <w:semiHidden/>
    <w:rsid w:val="00405336"/>
    <w:pPr>
      <w:numPr>
        <w:numId w:val="6"/>
      </w:numPr>
      <w:contextualSpacing/>
    </w:pPr>
    <w:rPr>
      <w:lang w:eastAsia="en-GB"/>
    </w:rPr>
  </w:style>
  <w:style w:type="paragraph" w:styleId="ListNumber2">
    <w:name w:val="List Number 2"/>
    <w:basedOn w:val="Normal"/>
    <w:semiHidden/>
    <w:rsid w:val="00405336"/>
    <w:pPr>
      <w:numPr>
        <w:numId w:val="7"/>
      </w:numPr>
      <w:contextualSpacing/>
    </w:pPr>
    <w:rPr>
      <w:lang w:eastAsia="en-GB"/>
    </w:rPr>
  </w:style>
  <w:style w:type="paragraph" w:styleId="ListNumber3">
    <w:name w:val="List Number 3"/>
    <w:basedOn w:val="Normal"/>
    <w:semiHidden/>
    <w:rsid w:val="00405336"/>
    <w:pPr>
      <w:numPr>
        <w:numId w:val="8"/>
      </w:numPr>
      <w:contextualSpacing/>
    </w:pPr>
    <w:rPr>
      <w:lang w:eastAsia="en-GB"/>
    </w:rPr>
  </w:style>
  <w:style w:type="paragraph" w:styleId="ListNumber4">
    <w:name w:val="List Number 4"/>
    <w:basedOn w:val="Normal"/>
    <w:semiHidden/>
    <w:rsid w:val="00405336"/>
    <w:pPr>
      <w:numPr>
        <w:numId w:val="9"/>
      </w:numPr>
      <w:contextualSpacing/>
    </w:pPr>
    <w:rPr>
      <w:lang w:eastAsia="en-GB"/>
    </w:rPr>
  </w:style>
  <w:style w:type="paragraph" w:styleId="ListNumber5">
    <w:name w:val="List Number 5"/>
    <w:basedOn w:val="Normal"/>
    <w:semiHidden/>
    <w:rsid w:val="00405336"/>
    <w:pPr>
      <w:numPr>
        <w:numId w:val="10"/>
      </w:numPr>
      <w:contextualSpacing/>
    </w:pPr>
    <w:rPr>
      <w:lang w:eastAsia="en-GB"/>
    </w:rPr>
  </w:style>
  <w:style w:type="paragraph" w:styleId="ListParagraph">
    <w:name w:val="List Paragraph"/>
    <w:basedOn w:val="Normal"/>
    <w:uiPriority w:val="34"/>
    <w:qFormat/>
    <w:rsid w:val="00405336"/>
    <w:pPr>
      <w:ind w:left="720"/>
    </w:pPr>
    <w:rPr>
      <w:szCs w:val="20"/>
      <w:lang w:val="en-US"/>
    </w:r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eastAsia="en-GB"/>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lang w:eastAsia="en-GB"/>
    </w:rPr>
  </w:style>
  <w:style w:type="paragraph" w:styleId="NormalIndent">
    <w:name w:val="Normal Indent"/>
    <w:basedOn w:val="Normal"/>
    <w:semiHidden/>
    <w:rsid w:val="00405336"/>
    <w:pPr>
      <w:ind w:left="720"/>
    </w:pPr>
    <w:rPr>
      <w:szCs w:val="20"/>
      <w:lang w:val="en-US"/>
    </w:rPr>
  </w:style>
  <w:style w:type="paragraph" w:styleId="NoteHeading">
    <w:name w:val="Note Heading"/>
    <w:basedOn w:val="Normal"/>
    <w:next w:val="Normal"/>
    <w:link w:val="NoteHeadingChar"/>
    <w:semiHidden/>
    <w:rsid w:val="00405336"/>
    <w:rPr>
      <w:lang w:eastAsia="en-GB"/>
    </w:rPr>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lang w:eastAsia="en-GB"/>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lang w:eastAsia="en-GB"/>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rPr>
      <w:lang w:eastAsia="en-GB"/>
    </w:rPr>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rPr>
      <w:lang w:eastAsia="en-GB"/>
    </w:r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lang w:eastAsia="en-GB"/>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rPr>
      <w:lang w:eastAsia="en-GB"/>
    </w:rPr>
  </w:style>
  <w:style w:type="paragraph" w:styleId="TableofFigures">
    <w:name w:val="table of figures"/>
    <w:basedOn w:val="Normal"/>
    <w:next w:val="Normal"/>
    <w:semiHidden/>
    <w:rsid w:val="00405336"/>
    <w:rPr>
      <w:lang w:eastAsia="en-GB"/>
    </w:rPr>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lang w:eastAsia="en-GB"/>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lang w:eastAsia="en-GB"/>
    </w:rPr>
  </w:style>
  <w:style w:type="paragraph" w:styleId="TOC1">
    <w:name w:val="toc 1"/>
    <w:basedOn w:val="Normal"/>
    <w:next w:val="Normal"/>
    <w:autoRedefine/>
    <w:semiHidden/>
    <w:rsid w:val="00405336"/>
    <w:rPr>
      <w:szCs w:val="20"/>
      <w:lang w:val="en-US"/>
    </w:rPr>
  </w:style>
  <w:style w:type="paragraph" w:styleId="TOC2">
    <w:name w:val="toc 2"/>
    <w:basedOn w:val="Normal"/>
    <w:next w:val="Normal"/>
    <w:autoRedefine/>
    <w:semiHidden/>
    <w:rsid w:val="00405336"/>
    <w:pPr>
      <w:ind w:left="240"/>
    </w:pPr>
    <w:rPr>
      <w:lang w:eastAsia="en-GB"/>
    </w:rPr>
  </w:style>
  <w:style w:type="paragraph" w:styleId="TOC3">
    <w:name w:val="toc 3"/>
    <w:basedOn w:val="Normal"/>
    <w:next w:val="Normal"/>
    <w:autoRedefine/>
    <w:semiHidden/>
    <w:rsid w:val="00405336"/>
    <w:pPr>
      <w:ind w:left="480"/>
    </w:pPr>
    <w:rPr>
      <w:lang w:eastAsia="en-GB"/>
    </w:rPr>
  </w:style>
  <w:style w:type="paragraph" w:styleId="TOC4">
    <w:name w:val="toc 4"/>
    <w:basedOn w:val="Normal"/>
    <w:next w:val="Normal"/>
    <w:autoRedefine/>
    <w:semiHidden/>
    <w:rsid w:val="00405336"/>
    <w:pPr>
      <w:ind w:left="720"/>
    </w:pPr>
    <w:rPr>
      <w:lang w:eastAsia="en-GB"/>
    </w:rPr>
  </w:style>
  <w:style w:type="paragraph" w:styleId="TOC5">
    <w:name w:val="toc 5"/>
    <w:basedOn w:val="Normal"/>
    <w:next w:val="Normal"/>
    <w:autoRedefine/>
    <w:semiHidden/>
    <w:rsid w:val="00405336"/>
    <w:pPr>
      <w:ind w:left="960"/>
    </w:pPr>
    <w:rPr>
      <w:lang w:eastAsia="en-GB"/>
    </w:rPr>
  </w:style>
  <w:style w:type="paragraph" w:styleId="TOC6">
    <w:name w:val="toc 6"/>
    <w:basedOn w:val="Normal"/>
    <w:next w:val="Normal"/>
    <w:autoRedefine/>
    <w:semiHidden/>
    <w:rsid w:val="00405336"/>
    <w:pPr>
      <w:ind w:left="1200"/>
    </w:pPr>
    <w:rPr>
      <w:lang w:eastAsia="en-GB"/>
    </w:rPr>
  </w:style>
  <w:style w:type="paragraph" w:styleId="TOC7">
    <w:name w:val="toc 7"/>
    <w:basedOn w:val="Normal"/>
    <w:next w:val="Normal"/>
    <w:autoRedefine/>
    <w:semiHidden/>
    <w:rsid w:val="00405336"/>
    <w:pPr>
      <w:ind w:left="1440"/>
    </w:pPr>
    <w:rPr>
      <w:lang w:eastAsia="en-GB"/>
    </w:rPr>
  </w:style>
  <w:style w:type="paragraph" w:styleId="TOC8">
    <w:name w:val="toc 8"/>
    <w:basedOn w:val="Normal"/>
    <w:next w:val="Normal"/>
    <w:autoRedefine/>
    <w:semiHidden/>
    <w:rsid w:val="00405336"/>
    <w:pPr>
      <w:ind w:left="1680"/>
    </w:pPr>
    <w:rPr>
      <w:lang w:eastAsia="en-GB"/>
    </w:rPr>
  </w:style>
  <w:style w:type="paragraph" w:styleId="TOC9">
    <w:name w:val="toc 9"/>
    <w:basedOn w:val="Normal"/>
    <w:next w:val="Normal"/>
    <w:autoRedefine/>
    <w:semiHidden/>
    <w:rsid w:val="00405336"/>
    <w:pPr>
      <w:ind w:left="1920"/>
    </w:pPr>
    <w:rPr>
      <w:lang w:eastAsia="en-GB"/>
    </w:r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character" w:styleId="FollowedHyperlink">
    <w:name w:val="FollowedHyperlink"/>
    <w:uiPriority w:val="99"/>
    <w:semiHidden/>
    <w:unhideWhenUsed/>
    <w:rsid w:val="00793072"/>
    <w:rPr>
      <w:color w:val="800080"/>
      <w:u w:val="single"/>
    </w:rPr>
  </w:style>
  <w:style w:type="character" w:styleId="CommentReference">
    <w:name w:val="annotation reference"/>
    <w:uiPriority w:val="99"/>
    <w:semiHidden/>
    <w:unhideWhenUsed/>
    <w:rsid w:val="00793072"/>
    <w:rPr>
      <w:sz w:val="16"/>
      <w:szCs w:val="16"/>
    </w:rPr>
  </w:style>
  <w:style w:type="character" w:customStyle="1" w:styleId="UnresolvedMention1">
    <w:name w:val="Unresolved Mention1"/>
    <w:basedOn w:val="DefaultParagraphFont"/>
    <w:uiPriority w:val="99"/>
    <w:unhideWhenUsed/>
    <w:rsid w:val="008218C4"/>
    <w:rPr>
      <w:color w:val="808080"/>
      <w:shd w:val="clear" w:color="auto" w:fill="E6E6E6"/>
    </w:rPr>
  </w:style>
  <w:style w:type="paragraph" w:customStyle="1" w:styleId="p2">
    <w:name w:val="p2"/>
    <w:basedOn w:val="Normal"/>
    <w:rsid w:val="0061270B"/>
    <w:rPr>
      <w:rFonts w:eastAsiaTheme="minorHAnsi"/>
      <w:sz w:val="17"/>
      <w:szCs w:val="17"/>
      <w:lang w:val="en-GB" w:eastAsia="en-GB"/>
    </w:rPr>
  </w:style>
  <w:style w:type="character" w:customStyle="1" w:styleId="s1">
    <w:name w:val="s1"/>
    <w:basedOn w:val="DefaultParagraphFont"/>
    <w:rsid w:val="0061270B"/>
    <w:rPr>
      <w:rFonts w:ascii="Times New Roman" w:hAnsi="Times New Roman" w:cs="Times New Roman" w:hint="default"/>
      <w:sz w:val="12"/>
      <w:szCs w:val="12"/>
    </w:rPr>
  </w:style>
  <w:style w:type="character" w:customStyle="1" w:styleId="apple-converted-space">
    <w:name w:val="apple-converted-space"/>
    <w:basedOn w:val="DefaultParagraphFont"/>
    <w:rsid w:val="0061270B"/>
  </w:style>
  <w:style w:type="paragraph" w:customStyle="1" w:styleId="Head">
    <w:name w:val="Head"/>
    <w:basedOn w:val="Normal"/>
    <w:link w:val="HeadChar"/>
    <w:rsid w:val="0061270B"/>
    <w:pPr>
      <w:keepNext/>
      <w:spacing w:before="120" w:after="120"/>
      <w:jc w:val="center"/>
      <w:outlineLvl w:val="0"/>
    </w:pPr>
    <w:rPr>
      <w:b/>
      <w:bCs/>
      <w:kern w:val="28"/>
      <w:sz w:val="28"/>
      <w:szCs w:val="28"/>
      <w:lang w:val="en-US"/>
    </w:rPr>
  </w:style>
  <w:style w:type="paragraph" w:customStyle="1" w:styleId="Paragraph">
    <w:name w:val="Paragraph"/>
    <w:basedOn w:val="Normal"/>
    <w:rsid w:val="0061270B"/>
    <w:pPr>
      <w:spacing w:before="120"/>
      <w:ind w:firstLine="720"/>
    </w:pPr>
    <w:rPr>
      <w:lang w:val="en-US"/>
    </w:rPr>
  </w:style>
  <w:style w:type="paragraph" w:customStyle="1" w:styleId="EndNoteBibliographyTitle">
    <w:name w:val="EndNote Bibliography Title"/>
    <w:basedOn w:val="Normal"/>
    <w:link w:val="EndNoteBibliographyTitleChar"/>
    <w:rsid w:val="00D047D1"/>
    <w:pPr>
      <w:jc w:val="center"/>
    </w:pPr>
    <w:rPr>
      <w:rFonts w:eastAsiaTheme="minorEastAsia"/>
      <w:lang w:eastAsia="ja-JP"/>
    </w:rPr>
  </w:style>
  <w:style w:type="paragraph" w:customStyle="1" w:styleId="EndNoteBibliography">
    <w:name w:val="EndNote Bibliography"/>
    <w:basedOn w:val="Normal"/>
    <w:rsid w:val="00D047D1"/>
    <w:rPr>
      <w:rFonts w:eastAsiaTheme="minorEastAsia"/>
      <w:lang w:eastAsia="ja-JP"/>
    </w:rPr>
  </w:style>
  <w:style w:type="table" w:styleId="TableGrid">
    <w:name w:val="Table Grid"/>
    <w:basedOn w:val="TableNormal"/>
    <w:uiPriority w:val="39"/>
    <w:rsid w:val="000B4A1D"/>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B4A1D"/>
  </w:style>
  <w:style w:type="paragraph" w:styleId="Revision">
    <w:name w:val="Revision"/>
    <w:hidden/>
    <w:uiPriority w:val="99"/>
    <w:semiHidden/>
    <w:rsid w:val="00441485"/>
    <w:rPr>
      <w:sz w:val="24"/>
    </w:rPr>
  </w:style>
  <w:style w:type="paragraph" w:customStyle="1" w:styleId="AbstractSummary">
    <w:name w:val="Abstract/Summary"/>
    <w:basedOn w:val="Normal"/>
    <w:rsid w:val="00787D5F"/>
    <w:pPr>
      <w:spacing w:before="120"/>
    </w:pPr>
    <w:rPr>
      <w:lang w:val="en-US"/>
    </w:rPr>
  </w:style>
  <w:style w:type="paragraph" w:customStyle="1" w:styleId="Acknowledgement">
    <w:name w:val="Acknowledgement"/>
    <w:basedOn w:val="Normal"/>
    <w:rsid w:val="00787D5F"/>
    <w:pPr>
      <w:spacing w:before="120"/>
      <w:ind w:left="720" w:hanging="720"/>
    </w:pPr>
    <w:rPr>
      <w:lang w:val="en-US"/>
    </w:rPr>
  </w:style>
  <w:style w:type="paragraph" w:customStyle="1" w:styleId="Refhead">
    <w:name w:val="Ref head"/>
    <w:basedOn w:val="Normal"/>
    <w:rsid w:val="00787D5F"/>
    <w:pPr>
      <w:keepNext/>
      <w:spacing w:before="120" w:after="120"/>
      <w:outlineLvl w:val="0"/>
    </w:pPr>
    <w:rPr>
      <w:b/>
      <w:bCs/>
      <w:kern w:val="28"/>
      <w:lang w:val="en-US"/>
    </w:rPr>
  </w:style>
  <w:style w:type="paragraph" w:customStyle="1" w:styleId="Teaser">
    <w:name w:val="Teaser"/>
    <w:basedOn w:val="Normal"/>
    <w:rsid w:val="00787D5F"/>
    <w:pPr>
      <w:spacing w:before="120"/>
    </w:pPr>
    <w:rPr>
      <w:lang w:val="en-US"/>
    </w:rPr>
  </w:style>
  <w:style w:type="character" w:customStyle="1" w:styleId="HeadChar">
    <w:name w:val="Head Char"/>
    <w:basedOn w:val="DefaultParagraphFont"/>
    <w:link w:val="Head"/>
    <w:rsid w:val="00787D5F"/>
    <w:rPr>
      <w:b/>
      <w:bCs/>
      <w:kern w:val="28"/>
      <w:sz w:val="28"/>
      <w:szCs w:val="28"/>
    </w:rPr>
  </w:style>
  <w:style w:type="character" w:customStyle="1" w:styleId="EndNoteBibliographyTitleChar">
    <w:name w:val="EndNote Bibliography Title Char"/>
    <w:basedOn w:val="HeadChar"/>
    <w:link w:val="EndNoteBibliographyTitle"/>
    <w:rsid w:val="00787D5F"/>
    <w:rPr>
      <w:rFonts w:eastAsiaTheme="minorEastAsia"/>
      <w:b w:val="0"/>
      <w:bCs w:val="0"/>
      <w:kern w:val="28"/>
      <w:sz w:val="24"/>
      <w:szCs w:val="24"/>
      <w:lang w:val="en-AU" w:eastAsia="ja-JP"/>
    </w:rPr>
  </w:style>
  <w:style w:type="character" w:customStyle="1" w:styleId="UnresolvedMention2">
    <w:name w:val="Unresolved Mention2"/>
    <w:basedOn w:val="DefaultParagraphFont"/>
    <w:uiPriority w:val="99"/>
    <w:semiHidden/>
    <w:unhideWhenUsed/>
    <w:rsid w:val="00787D5F"/>
    <w:rPr>
      <w:color w:val="605E5C"/>
      <w:shd w:val="clear" w:color="auto" w:fill="E1DFDD"/>
    </w:rPr>
  </w:style>
  <w:style w:type="character" w:customStyle="1" w:styleId="UnresolvedMention3">
    <w:name w:val="Unresolved Mention3"/>
    <w:basedOn w:val="DefaultParagraphFont"/>
    <w:uiPriority w:val="99"/>
    <w:semiHidden/>
    <w:unhideWhenUsed/>
    <w:rsid w:val="00787D5F"/>
    <w:rPr>
      <w:color w:val="605E5C"/>
      <w:shd w:val="clear" w:color="auto" w:fill="E1DFDD"/>
    </w:rPr>
  </w:style>
  <w:style w:type="character" w:styleId="UnresolvedMention">
    <w:name w:val="Unresolved Mention"/>
    <w:basedOn w:val="DefaultParagraphFont"/>
    <w:uiPriority w:val="99"/>
    <w:semiHidden/>
    <w:unhideWhenUsed/>
    <w:rsid w:val="00787D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50690">
      <w:bodyDiv w:val="1"/>
      <w:marLeft w:val="0"/>
      <w:marRight w:val="0"/>
      <w:marTop w:val="0"/>
      <w:marBottom w:val="0"/>
      <w:divBdr>
        <w:top w:val="none" w:sz="0" w:space="0" w:color="auto"/>
        <w:left w:val="none" w:sz="0" w:space="0" w:color="auto"/>
        <w:bottom w:val="none" w:sz="0" w:space="0" w:color="auto"/>
        <w:right w:val="none" w:sz="0" w:space="0" w:color="auto"/>
      </w:divBdr>
    </w:div>
    <w:div w:id="76487363">
      <w:bodyDiv w:val="1"/>
      <w:marLeft w:val="0"/>
      <w:marRight w:val="0"/>
      <w:marTop w:val="0"/>
      <w:marBottom w:val="0"/>
      <w:divBdr>
        <w:top w:val="none" w:sz="0" w:space="0" w:color="auto"/>
        <w:left w:val="none" w:sz="0" w:space="0" w:color="auto"/>
        <w:bottom w:val="none" w:sz="0" w:space="0" w:color="auto"/>
        <w:right w:val="none" w:sz="0" w:space="0" w:color="auto"/>
      </w:divBdr>
    </w:div>
    <w:div w:id="405346237">
      <w:bodyDiv w:val="1"/>
      <w:marLeft w:val="0"/>
      <w:marRight w:val="0"/>
      <w:marTop w:val="0"/>
      <w:marBottom w:val="0"/>
      <w:divBdr>
        <w:top w:val="none" w:sz="0" w:space="0" w:color="auto"/>
        <w:left w:val="none" w:sz="0" w:space="0" w:color="auto"/>
        <w:bottom w:val="none" w:sz="0" w:space="0" w:color="auto"/>
        <w:right w:val="none" w:sz="0" w:space="0" w:color="auto"/>
      </w:divBdr>
    </w:div>
    <w:div w:id="1033574203">
      <w:bodyDiv w:val="1"/>
      <w:marLeft w:val="0"/>
      <w:marRight w:val="0"/>
      <w:marTop w:val="0"/>
      <w:marBottom w:val="0"/>
      <w:divBdr>
        <w:top w:val="none" w:sz="0" w:space="0" w:color="auto"/>
        <w:left w:val="none" w:sz="0" w:space="0" w:color="auto"/>
        <w:bottom w:val="none" w:sz="0" w:space="0" w:color="auto"/>
        <w:right w:val="none" w:sz="0" w:space="0" w:color="auto"/>
      </w:divBdr>
    </w:div>
    <w:div w:id="1563367139">
      <w:bodyDiv w:val="1"/>
      <w:marLeft w:val="0"/>
      <w:marRight w:val="0"/>
      <w:marTop w:val="0"/>
      <w:marBottom w:val="0"/>
      <w:divBdr>
        <w:top w:val="none" w:sz="0" w:space="0" w:color="auto"/>
        <w:left w:val="none" w:sz="0" w:space="0" w:color="auto"/>
        <w:bottom w:val="none" w:sz="0" w:space="0" w:color="auto"/>
        <w:right w:val="none" w:sz="0" w:space="0" w:color="auto"/>
      </w:divBdr>
    </w:div>
    <w:div w:id="210314493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nul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5EE29-65E3-A647-B0F4-5A17207F8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3482</Words>
  <Characters>19848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Manager/>
  <Company/>
  <LinksUpToDate>false</LinksUpToDate>
  <CharactersWithSpaces>23284</CharactersWithSpaces>
  <SharedDoc>false</SharedDoc>
  <HLinks>
    <vt:vector size="12" baseType="variant">
      <vt:variant>
        <vt:i4>2621456</vt:i4>
      </vt:variant>
      <vt:variant>
        <vt:i4>3</vt:i4>
      </vt:variant>
      <vt:variant>
        <vt:i4>0</vt:i4>
      </vt:variant>
      <vt:variant>
        <vt:i4>5</vt:i4>
      </vt:variant>
      <vt:variant>
        <vt:lpwstr>mailto:gawain.mccoll@florey.edu.au</vt:lpwstr>
      </vt:variant>
      <vt:variant>
        <vt:lpwstr/>
      </vt:variant>
      <vt:variant>
        <vt:i4>4194411</vt:i4>
      </vt:variant>
      <vt:variant>
        <vt:i4>0</vt:i4>
      </vt:variant>
      <vt:variant>
        <vt:i4>0</vt:i4>
      </vt:variant>
      <vt:variant>
        <vt:i4>5</vt:i4>
      </vt:variant>
      <vt:variant>
        <vt:lpwstr>mailto:ashley.bush@florey.edu.au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
  <cp:keywords/>
  <cp:lastModifiedBy/>
  <cp:revision>1</cp:revision>
  <cp:lastPrinted>2019-02-04T23:28:00Z</cp:lastPrinted>
  <dcterms:created xsi:type="dcterms:W3CDTF">2020-06-22T04:51:00Z</dcterms:created>
  <dcterms:modified xsi:type="dcterms:W3CDTF">2020-06-22T06:11:00Z</dcterms:modified>
</cp:coreProperties>
</file>