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579EA" w14:textId="36619779" w:rsidR="00A84690" w:rsidRDefault="00A84690" w:rsidP="00A8469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Supplementa</w:t>
      </w:r>
      <w:r w:rsidR="00806981">
        <w:rPr>
          <w:rFonts w:ascii="Arial" w:hAnsi="Arial" w:cs="Arial"/>
          <w:b/>
        </w:rPr>
        <w:t>ry</w:t>
      </w:r>
      <w:r>
        <w:rPr>
          <w:rFonts w:ascii="Arial" w:hAnsi="Arial" w:cs="Arial"/>
          <w:b/>
        </w:rPr>
        <w:t xml:space="preserve"> file 2</w:t>
      </w:r>
      <w:r w:rsidRPr="00153670">
        <w:rPr>
          <w:rFonts w:ascii="Arial" w:hAnsi="Arial" w:cs="Arial"/>
          <w:b/>
        </w:rPr>
        <w:t xml:space="preserve">. </w:t>
      </w:r>
      <w:r w:rsidRPr="00153670">
        <w:rPr>
          <w:rFonts w:ascii="Arial" w:hAnsi="Arial" w:cs="Arial"/>
        </w:rPr>
        <w:t>P-values for comparisons of Granger-causality links in the visual areas (matrices presented in Fig 4.). For each link, differences between experienced and naïve fish are assessed. Threshold for significance after FDR-BH correction is p = 0.0017 (see</w:t>
      </w:r>
      <w:r w:rsidR="00806981">
        <w:rPr>
          <w:rFonts w:ascii="Arial" w:hAnsi="Arial" w:cs="Arial"/>
        </w:rPr>
        <w:t xml:space="preserve"> Materials and Methods</w:t>
      </w:r>
      <w:r w:rsidRPr="00153670">
        <w:rPr>
          <w:rFonts w:ascii="Arial" w:hAnsi="Arial" w:cs="Arial"/>
        </w:rPr>
        <w:t>).</w:t>
      </w:r>
    </w:p>
    <w:p w14:paraId="1962B8BD" w14:textId="77777777" w:rsidR="00A84690" w:rsidRPr="00376BAD" w:rsidRDefault="00A84690" w:rsidP="00A84690">
      <w:pPr>
        <w:jc w:val="both"/>
        <w:rPr>
          <w:rFonts w:ascii="Arial" w:hAnsi="Arial" w:cs="Arial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876"/>
        <w:gridCol w:w="1218"/>
        <w:gridCol w:w="1276"/>
        <w:gridCol w:w="1160"/>
        <w:gridCol w:w="1218"/>
        <w:gridCol w:w="1270"/>
        <w:gridCol w:w="1342"/>
      </w:tblGrid>
      <w:tr w:rsidR="00A84690" w:rsidRPr="00CA6C2A" w14:paraId="280C9854" w14:textId="77777777" w:rsidTr="004F3528">
        <w:trPr>
          <w:trHeight w:val="320"/>
        </w:trPr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DD02" w14:textId="77777777" w:rsidR="00A84690" w:rsidRPr="00CA6C2A" w:rsidRDefault="00A84690" w:rsidP="004F35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Visual Areas - Evoked</w:t>
            </w:r>
          </w:p>
        </w:tc>
      </w:tr>
      <w:tr w:rsidR="00A84690" w:rsidRPr="00CA6C2A" w14:paraId="04E04590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9913" w14:textId="77777777" w:rsidR="00A84690" w:rsidRPr="00CA6C2A" w:rsidRDefault="00A84690" w:rsidP="004F352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Region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171D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89A2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B403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BEB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545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99F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A84690" w:rsidRPr="00CA6C2A" w14:paraId="01B67980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4EE6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A02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CBE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6CDA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4C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6A4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0FCA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0.35</w:t>
            </w:r>
          </w:p>
        </w:tc>
      </w:tr>
      <w:tr w:rsidR="00A84690" w:rsidRPr="00CA6C2A" w14:paraId="34EFD544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D10E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0B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52CD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76C3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ED15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1B1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20BD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0.36</w:t>
            </w:r>
          </w:p>
        </w:tc>
      </w:tr>
      <w:tr w:rsidR="00A84690" w:rsidRPr="00CA6C2A" w14:paraId="5927ED15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D0A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0294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E1F9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F11D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AF56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339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2AA5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</w:tr>
      <w:tr w:rsidR="00A84690" w:rsidRPr="00CA6C2A" w14:paraId="3FDC2255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231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B2E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79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F2B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071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8D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81E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0.36</w:t>
            </w:r>
          </w:p>
        </w:tc>
      </w:tr>
      <w:tr w:rsidR="00A84690" w:rsidRPr="00CA6C2A" w14:paraId="6EF244F9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F2E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2C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AE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5FC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0B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86F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39D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</w:tr>
      <w:tr w:rsidR="00A84690" w:rsidRPr="00CA6C2A" w14:paraId="3E77CA70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EA0F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26F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236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2E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73A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99AD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55FD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690" w:rsidRPr="00CA6C2A" w14:paraId="0E06765F" w14:textId="77777777" w:rsidTr="004F3528">
        <w:trPr>
          <w:trHeight w:val="320"/>
        </w:trPr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0A86" w14:textId="77777777" w:rsidR="00A84690" w:rsidRPr="00CA6C2A" w:rsidRDefault="00A84690" w:rsidP="004F352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4690" w:rsidRPr="00CA6C2A" w14:paraId="47EADA75" w14:textId="77777777" w:rsidTr="004F3528">
        <w:trPr>
          <w:trHeight w:val="320"/>
        </w:trPr>
        <w:tc>
          <w:tcPr>
            <w:tcW w:w="8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D20" w14:textId="77777777" w:rsidR="00A84690" w:rsidRPr="00CA6C2A" w:rsidRDefault="00A84690" w:rsidP="004F35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Visual Areas - Spontaneous</w:t>
            </w:r>
          </w:p>
        </w:tc>
      </w:tr>
      <w:tr w:rsidR="00A84690" w:rsidRPr="00CA6C2A" w14:paraId="5367A0D1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9F6F" w14:textId="77777777" w:rsidR="00A84690" w:rsidRPr="00CA6C2A" w:rsidRDefault="00A84690" w:rsidP="004F352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Region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27F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5C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3F6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3519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263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D5C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A84690" w:rsidRPr="00CA6C2A" w14:paraId="16FDFA55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441F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3D1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8CE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E1C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3614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610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1EA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0.35</w:t>
            </w:r>
          </w:p>
        </w:tc>
      </w:tr>
      <w:tr w:rsidR="00A84690" w:rsidRPr="00CA6C2A" w14:paraId="5E3A8EF2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3B7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FAA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C762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CCBA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B20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2BD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4EC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</w:tr>
      <w:tr w:rsidR="00A84690" w:rsidRPr="00CA6C2A" w14:paraId="3BFD375A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B242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475E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E69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4264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2D5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A5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D1A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0.29</w:t>
            </w:r>
          </w:p>
        </w:tc>
      </w:tr>
      <w:tr w:rsidR="00A84690" w:rsidRPr="00CA6C2A" w14:paraId="26045E81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476A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B7E6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F46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6FD9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B592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E6E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8B3B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0.50</w:t>
            </w:r>
          </w:p>
        </w:tc>
      </w:tr>
      <w:tr w:rsidR="00A84690" w:rsidRPr="00CA6C2A" w14:paraId="6044E113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4F5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585F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A13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F498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2EF4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846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D2E9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0.44</w:t>
            </w:r>
          </w:p>
        </w:tc>
      </w:tr>
      <w:tr w:rsidR="00A84690" w:rsidRPr="00CA6C2A" w14:paraId="1EE586ED" w14:textId="77777777" w:rsidTr="004F3528">
        <w:trPr>
          <w:trHeight w:val="32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8B17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6C2A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CE7E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8926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45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0.30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0C80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54C1" w14:textId="77777777" w:rsidR="00A84690" w:rsidRPr="00CA6C2A" w:rsidRDefault="00A84690" w:rsidP="004F35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6C2A">
              <w:rPr>
                <w:rFonts w:ascii="Arial" w:eastAsia="Times New Roman" w:hAnsi="Arial" w:cs="Arial"/>
                <w:color w:val="000000"/>
              </w:rPr>
              <w:t>0.48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A2D" w14:textId="77777777" w:rsidR="00A84690" w:rsidRPr="00CA6C2A" w:rsidRDefault="00A84690" w:rsidP="004F352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E99C9C7" w14:textId="77777777" w:rsidR="00913DEC" w:rsidRDefault="00806981"/>
    <w:sectPr w:rsidR="00913DEC" w:rsidSect="00A75C0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0"/>
    <w:rsid w:val="002B7ED8"/>
    <w:rsid w:val="007233BD"/>
    <w:rsid w:val="00806981"/>
    <w:rsid w:val="0091513B"/>
    <w:rsid w:val="00A75C0A"/>
    <w:rsid w:val="00A84690"/>
    <w:rsid w:val="00D2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23B2A"/>
  <w15:chartTrackingRefBased/>
  <w15:docId w15:val="{5630788E-4C02-904E-BAC4-C1783E1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90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Grossrubatscher</dc:creator>
  <cp:keywords/>
  <dc:description/>
  <cp:lastModifiedBy>Irene Grossrubatscher</cp:lastModifiedBy>
  <cp:revision>3</cp:revision>
  <dcterms:created xsi:type="dcterms:W3CDTF">2020-03-24T20:42:00Z</dcterms:created>
  <dcterms:modified xsi:type="dcterms:W3CDTF">2020-08-25T04:58:00Z</dcterms:modified>
</cp:coreProperties>
</file>