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72B5BFB" w:rsidR="00877644" w:rsidRPr="00125190" w:rsidRDefault="00DA666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used. Per general standards of the field, we obtained &gt;100 recording datasets and &gt;50 microstimulation datasets from two monkeys.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C1C7BF" w:rsidR="00B330BD" w:rsidRPr="00125190" w:rsidRDefault="00DA66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numbers of sessions/monkey, minimum trials/session, total trials are reported in text/figure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64BB14" w:rsidR="0015519A" w:rsidRPr="00505C51" w:rsidRDefault="00DA666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and results are described in Methods and/or respective result sections.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7A035C" w:rsidR="00BC3CCE" w:rsidRPr="00505C51" w:rsidRDefault="00DA66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submission. For recording data, we treated the two monkeys as a single group. For microstimulation data, we examined the microstimulation effects within monkeys between trials with and without microstimulation.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1BDA07" w:rsidR="00BC3CCE" w:rsidRPr="00505C51" w:rsidRDefault="007B08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</w:t>
      </w:r>
      <w:r w:rsidR="00CA330B">
        <w:rPr>
          <w:rFonts w:asciiTheme="minorHAnsi" w:hAnsiTheme="minorHAnsi"/>
          <w:sz w:val="22"/>
          <w:szCs w:val="22"/>
        </w:rPr>
        <w:t xml:space="preserve"> are uploaded</w:t>
      </w:r>
      <w:r>
        <w:rPr>
          <w:rFonts w:asciiTheme="minorHAnsi" w:hAnsiTheme="minorHAnsi"/>
          <w:sz w:val="22"/>
          <w:szCs w:val="22"/>
        </w:rPr>
        <w:t xml:space="preserve"> for main data figures</w:t>
      </w:r>
      <w:r w:rsidR="003B6308">
        <w:rPr>
          <w:rFonts w:asciiTheme="minorHAnsi" w:hAnsiTheme="minorHAnsi"/>
          <w:sz w:val="22"/>
          <w:szCs w:val="22"/>
        </w:rPr>
        <w:t>/tables</w:t>
      </w:r>
      <w:r>
        <w:rPr>
          <w:rFonts w:asciiTheme="minorHAnsi" w:hAnsiTheme="minorHAnsi"/>
          <w:sz w:val="22"/>
          <w:szCs w:val="22"/>
        </w:rPr>
        <w:t xml:space="preserve"> (i.e. Fig</w:t>
      </w:r>
      <w:r w:rsidR="00CA330B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>2,</w:t>
      </w:r>
      <w:r w:rsidR="00CA330B">
        <w:rPr>
          <w:rFonts w:asciiTheme="minorHAnsi" w:hAnsiTheme="minorHAnsi"/>
          <w:sz w:val="22"/>
          <w:szCs w:val="22"/>
        </w:rPr>
        <w:t xml:space="preserve"> Figure 3 and supplement 1, Figure 5 and its supplements 2 and 4, Figure 6A and E, Figure 6 -supplement 3, Figure 7, and supplement file 1).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55C5F" w14:textId="77777777" w:rsidR="00FA58DA" w:rsidRDefault="00FA58DA" w:rsidP="004215FE">
      <w:r>
        <w:separator/>
      </w:r>
    </w:p>
  </w:endnote>
  <w:endnote w:type="continuationSeparator" w:id="0">
    <w:p w14:paraId="49114942" w14:textId="77777777" w:rsidR="00FA58DA" w:rsidRDefault="00FA58D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7737F" w14:textId="77777777" w:rsidR="00FA58DA" w:rsidRDefault="00FA58DA" w:rsidP="004215FE">
      <w:r>
        <w:separator/>
      </w:r>
    </w:p>
  </w:footnote>
  <w:footnote w:type="continuationSeparator" w:id="0">
    <w:p w14:paraId="36C65C15" w14:textId="77777777" w:rsidR="00FA58DA" w:rsidRDefault="00FA58D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5AD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30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0893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4069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330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66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8D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A6FD02A-A9F7-4FD0-9908-C0C5FDBD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FD6BF-7544-4D9B-ACCB-F7F0DE42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Ding, Long</cp:lastModifiedBy>
  <cp:revision>29</cp:revision>
  <dcterms:created xsi:type="dcterms:W3CDTF">2017-06-13T14:43:00Z</dcterms:created>
  <dcterms:modified xsi:type="dcterms:W3CDTF">2020-05-13T13:55:00Z</dcterms:modified>
</cp:coreProperties>
</file>