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CA145D" w14:textId="77777777" w:rsidR="005C5D01" w:rsidRPr="00827307" w:rsidRDefault="005C5D01" w:rsidP="005C5D01">
      <w:pPr>
        <w:spacing w:after="0" w:line="240" w:lineRule="auto"/>
        <w:rPr>
          <w:rFonts w:ascii="Arial" w:hAnsi="Arial" w:cs="Arial"/>
          <w:b/>
          <w:bCs/>
        </w:rPr>
      </w:pPr>
      <w:r w:rsidRPr="00827307">
        <w:rPr>
          <w:rFonts w:ascii="Arial" w:hAnsi="Arial" w:cs="Arial"/>
          <w:b/>
          <w:bCs/>
        </w:rPr>
        <w:t>Supplemental Table 1. Comparison of Citrus and RAPID</w:t>
      </w:r>
    </w:p>
    <w:tbl>
      <w:tblPr>
        <w:tblStyle w:val="TableGrid"/>
        <w:tblpPr w:leftFromText="180" w:rightFromText="180" w:vertAnchor="text" w:horzAnchor="margin" w:tblpY="89"/>
        <w:tblW w:w="0" w:type="auto"/>
        <w:tblLook w:val="04A0" w:firstRow="1" w:lastRow="0" w:firstColumn="1" w:lastColumn="0" w:noHBand="0" w:noVBand="1"/>
      </w:tblPr>
      <w:tblGrid>
        <w:gridCol w:w="1795"/>
        <w:gridCol w:w="3777"/>
        <w:gridCol w:w="3778"/>
      </w:tblGrid>
      <w:tr w:rsidR="005C5D01" w:rsidRPr="00827307" w14:paraId="606B652A" w14:textId="77777777" w:rsidTr="00711831"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157D" w14:textId="77777777" w:rsidR="005C5D01" w:rsidRPr="00827307" w:rsidRDefault="005C5D01" w:rsidP="00711831">
            <w:pPr>
              <w:rPr>
                <w:rFonts w:ascii="Arial" w:hAnsi="Arial" w:cs="Arial"/>
              </w:rPr>
            </w:pP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15737" w14:textId="77777777" w:rsidR="005C5D01" w:rsidRPr="00562610" w:rsidRDefault="005C5D01" w:rsidP="00711831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562610">
              <w:rPr>
                <w:rFonts w:ascii="Arial" w:hAnsi="Arial" w:cs="Arial"/>
                <w:b/>
                <w:bCs/>
                <w:sz w:val="28"/>
              </w:rPr>
              <w:t>Citrus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BCE04" w14:textId="77777777" w:rsidR="005C5D01" w:rsidRPr="00D11FE5" w:rsidRDefault="005C5D01" w:rsidP="00711831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D11FE5">
              <w:rPr>
                <w:rFonts w:ascii="Arial" w:hAnsi="Arial" w:cs="Arial"/>
                <w:b/>
                <w:bCs/>
                <w:sz w:val="28"/>
              </w:rPr>
              <w:t>RAPID</w:t>
            </w:r>
          </w:p>
        </w:tc>
      </w:tr>
      <w:tr w:rsidR="005C5D01" w:rsidRPr="00827307" w14:paraId="3C5E9D02" w14:textId="77777777" w:rsidTr="00711831"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4E3E3" w14:textId="77777777" w:rsidR="005C5D01" w:rsidRPr="00827307" w:rsidRDefault="005C5D01" w:rsidP="00711831">
            <w:pPr>
              <w:jc w:val="center"/>
              <w:rPr>
                <w:rFonts w:ascii="Arial" w:hAnsi="Arial" w:cs="Arial"/>
                <w:szCs w:val="22"/>
              </w:rPr>
            </w:pPr>
            <w:r w:rsidRPr="00827307">
              <w:rPr>
                <w:rFonts w:ascii="Arial" w:hAnsi="Arial" w:cs="Arial"/>
              </w:rPr>
              <w:t>Finding cell clusters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736F6" w14:textId="77777777" w:rsidR="005C5D01" w:rsidRPr="00827307" w:rsidRDefault="005C5D01" w:rsidP="00711831">
            <w:pPr>
              <w:jc w:val="center"/>
              <w:rPr>
                <w:rFonts w:ascii="Arial" w:hAnsi="Arial" w:cs="Arial"/>
              </w:rPr>
            </w:pPr>
            <w:r w:rsidRPr="00827307">
              <w:rPr>
                <w:rFonts w:ascii="Arial" w:hAnsi="Arial" w:cs="Arial"/>
              </w:rPr>
              <w:t>Unsupervised</w:t>
            </w:r>
          </w:p>
          <w:p w14:paraId="2F843763" w14:textId="77777777" w:rsidR="005C5D01" w:rsidRPr="00827307" w:rsidRDefault="005C5D01" w:rsidP="00711831">
            <w:pPr>
              <w:jc w:val="center"/>
              <w:rPr>
                <w:rFonts w:ascii="Arial" w:hAnsi="Arial" w:cs="Arial"/>
              </w:rPr>
            </w:pPr>
            <w:r w:rsidRPr="00827307">
              <w:rPr>
                <w:rFonts w:ascii="Arial" w:hAnsi="Arial" w:cs="Arial"/>
              </w:rPr>
              <w:t>(hierarchical clustering, cells may be in &gt; 1 cluster)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D9765" w14:textId="77777777" w:rsidR="005C5D01" w:rsidRPr="00827307" w:rsidRDefault="005C5D01" w:rsidP="00711831">
            <w:pPr>
              <w:jc w:val="center"/>
              <w:rPr>
                <w:rFonts w:ascii="Arial" w:hAnsi="Arial" w:cs="Arial"/>
              </w:rPr>
            </w:pPr>
            <w:r w:rsidRPr="00827307">
              <w:rPr>
                <w:rFonts w:ascii="Arial" w:hAnsi="Arial" w:cs="Arial"/>
              </w:rPr>
              <w:t>Unsupervised</w:t>
            </w:r>
          </w:p>
          <w:p w14:paraId="01B5F402" w14:textId="77777777" w:rsidR="005C5D01" w:rsidRPr="00827307" w:rsidRDefault="005C5D01" w:rsidP="00711831">
            <w:pPr>
              <w:jc w:val="center"/>
              <w:rPr>
                <w:rFonts w:ascii="Arial" w:hAnsi="Arial" w:cs="Arial"/>
              </w:rPr>
            </w:pPr>
            <w:r w:rsidRPr="00827307">
              <w:rPr>
                <w:rFonts w:ascii="Arial" w:hAnsi="Arial" w:cs="Arial"/>
              </w:rPr>
              <w:t xml:space="preserve">(various: </w:t>
            </w:r>
            <w:proofErr w:type="spellStart"/>
            <w:r w:rsidRPr="00827307">
              <w:rPr>
                <w:rFonts w:ascii="Arial" w:hAnsi="Arial" w:cs="Arial"/>
              </w:rPr>
              <w:t>FlowSOM</w:t>
            </w:r>
            <w:proofErr w:type="spellEnd"/>
            <w:r w:rsidRPr="00827307">
              <w:rPr>
                <w:rFonts w:ascii="Arial" w:hAnsi="Arial" w:cs="Arial"/>
              </w:rPr>
              <w:t xml:space="preserve">*, </w:t>
            </w:r>
            <w:proofErr w:type="spellStart"/>
            <w:r w:rsidRPr="00827307">
              <w:rPr>
                <w:rFonts w:ascii="Arial" w:hAnsi="Arial" w:cs="Arial"/>
              </w:rPr>
              <w:t>dbSCAN</w:t>
            </w:r>
            <w:proofErr w:type="spellEnd"/>
            <w:r w:rsidRPr="00827307">
              <w:rPr>
                <w:rFonts w:ascii="Arial" w:hAnsi="Arial" w:cs="Arial"/>
              </w:rPr>
              <w:t>, KNN)</w:t>
            </w:r>
          </w:p>
        </w:tc>
      </w:tr>
      <w:tr w:rsidR="005C5D01" w:rsidRPr="00827307" w14:paraId="00999FC9" w14:textId="77777777" w:rsidTr="00711831"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A3CFC" w14:textId="77777777" w:rsidR="005C5D01" w:rsidRPr="00827307" w:rsidRDefault="005C5D01" w:rsidP="00711831">
            <w:pPr>
              <w:jc w:val="center"/>
              <w:rPr>
                <w:rFonts w:ascii="Arial" w:hAnsi="Arial" w:cs="Arial"/>
              </w:rPr>
            </w:pPr>
            <w:r w:rsidRPr="00827307">
              <w:rPr>
                <w:rFonts w:ascii="Arial" w:hAnsi="Arial" w:cs="Arial"/>
              </w:rPr>
              <w:t>Determining number of clusters to seek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23F33" w14:textId="77777777" w:rsidR="005C5D01" w:rsidRPr="00827307" w:rsidRDefault="005C5D01" w:rsidP="00711831">
            <w:pPr>
              <w:jc w:val="center"/>
              <w:rPr>
                <w:rFonts w:ascii="Arial" w:hAnsi="Arial" w:cs="Arial"/>
              </w:rPr>
            </w:pPr>
            <w:r w:rsidRPr="00827307">
              <w:rPr>
                <w:rFonts w:ascii="Arial" w:hAnsi="Arial" w:cs="Arial"/>
              </w:rPr>
              <w:t>Unsupervised</w:t>
            </w:r>
          </w:p>
          <w:p w14:paraId="01FF7574" w14:textId="77777777" w:rsidR="005C5D01" w:rsidRPr="00827307" w:rsidRDefault="005C5D01" w:rsidP="00711831">
            <w:pPr>
              <w:jc w:val="center"/>
              <w:rPr>
                <w:rFonts w:ascii="Arial" w:hAnsi="Arial" w:cs="Arial"/>
              </w:rPr>
            </w:pPr>
            <w:r w:rsidRPr="00827307">
              <w:rPr>
                <w:rFonts w:ascii="Arial" w:hAnsi="Arial" w:cs="Arial"/>
              </w:rPr>
              <w:t>(must be &gt;5% of sample)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98229" w14:textId="77777777" w:rsidR="005C5D01" w:rsidRPr="00827307" w:rsidRDefault="005C5D01" w:rsidP="00711831">
            <w:pPr>
              <w:jc w:val="center"/>
              <w:rPr>
                <w:rFonts w:ascii="Arial" w:hAnsi="Arial" w:cs="Arial"/>
              </w:rPr>
            </w:pPr>
            <w:r w:rsidRPr="00827307">
              <w:rPr>
                <w:rFonts w:ascii="Arial" w:hAnsi="Arial" w:cs="Arial"/>
              </w:rPr>
              <w:t>Unsupervised</w:t>
            </w:r>
          </w:p>
          <w:p w14:paraId="5F134061" w14:textId="77777777" w:rsidR="005C5D01" w:rsidRPr="00827307" w:rsidRDefault="005C5D01" w:rsidP="00711831">
            <w:pPr>
              <w:jc w:val="center"/>
              <w:rPr>
                <w:rFonts w:ascii="Arial" w:hAnsi="Arial" w:cs="Arial"/>
              </w:rPr>
            </w:pPr>
            <w:r w:rsidRPr="00827307">
              <w:rPr>
                <w:rFonts w:ascii="Arial" w:hAnsi="Arial" w:cs="Arial"/>
              </w:rPr>
              <w:t>(automatically chosen based on prioritizing low intra-cluster variance)</w:t>
            </w:r>
          </w:p>
        </w:tc>
      </w:tr>
      <w:tr w:rsidR="005C5D01" w:rsidRPr="00827307" w14:paraId="14461096" w14:textId="77777777" w:rsidTr="00711831"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38DA1" w14:textId="77777777" w:rsidR="005C5D01" w:rsidRPr="00827307" w:rsidRDefault="005C5D01" w:rsidP="00711831">
            <w:pPr>
              <w:jc w:val="center"/>
              <w:rPr>
                <w:rFonts w:ascii="Arial" w:hAnsi="Arial" w:cs="Arial"/>
              </w:rPr>
            </w:pPr>
            <w:r w:rsidRPr="00827307">
              <w:rPr>
                <w:rFonts w:ascii="Arial" w:hAnsi="Arial" w:cs="Arial"/>
              </w:rPr>
              <w:t>Modeling cluster features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D2863" w14:textId="77777777" w:rsidR="005C5D01" w:rsidRPr="00827307" w:rsidRDefault="005C5D01" w:rsidP="00711831">
            <w:pPr>
              <w:jc w:val="center"/>
              <w:rPr>
                <w:rFonts w:ascii="Arial" w:hAnsi="Arial" w:cs="Arial"/>
              </w:rPr>
            </w:pPr>
            <w:r w:rsidRPr="00827307">
              <w:rPr>
                <w:rFonts w:ascii="Arial" w:hAnsi="Arial" w:cs="Arial"/>
              </w:rPr>
              <w:t>Supervised, multivariate</w:t>
            </w:r>
          </w:p>
          <w:p w14:paraId="28F34D92" w14:textId="77777777" w:rsidR="005C5D01" w:rsidRPr="00827307" w:rsidRDefault="005C5D01" w:rsidP="00711831">
            <w:pPr>
              <w:jc w:val="center"/>
              <w:rPr>
                <w:rFonts w:ascii="Arial" w:hAnsi="Arial" w:cs="Arial"/>
              </w:rPr>
            </w:pPr>
            <w:r w:rsidRPr="00827307">
              <w:rPr>
                <w:rFonts w:ascii="Arial" w:hAnsi="Arial" w:cs="Arial"/>
              </w:rPr>
              <w:t>(lasso regularized logistic regression, nearest shrunken centroid)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3B5E7" w14:textId="77777777" w:rsidR="005C5D01" w:rsidRPr="00827307" w:rsidRDefault="005C5D01" w:rsidP="00711831">
            <w:pPr>
              <w:jc w:val="center"/>
              <w:rPr>
                <w:rFonts w:ascii="Arial" w:hAnsi="Arial" w:cs="Arial"/>
              </w:rPr>
            </w:pPr>
            <w:r w:rsidRPr="00827307">
              <w:rPr>
                <w:rFonts w:ascii="Arial" w:hAnsi="Arial" w:cs="Arial"/>
              </w:rPr>
              <w:t>Unsupervised, univariate</w:t>
            </w:r>
          </w:p>
          <w:p w14:paraId="58962CEB" w14:textId="77777777" w:rsidR="005C5D01" w:rsidRPr="00827307" w:rsidRDefault="005C5D01" w:rsidP="00711831">
            <w:pPr>
              <w:jc w:val="center"/>
              <w:rPr>
                <w:rFonts w:ascii="Arial" w:hAnsi="Arial" w:cs="Arial"/>
              </w:rPr>
            </w:pPr>
            <w:r w:rsidRPr="00827307">
              <w:rPr>
                <w:rFonts w:ascii="Arial" w:hAnsi="Arial" w:cs="Arial"/>
              </w:rPr>
              <w:t>(median or MEM statistical description of cluster)</w:t>
            </w:r>
          </w:p>
        </w:tc>
      </w:tr>
      <w:tr w:rsidR="005C5D01" w:rsidRPr="00827307" w14:paraId="1919F979" w14:textId="77777777" w:rsidTr="00711831"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6FC78" w14:textId="77777777" w:rsidR="005C5D01" w:rsidRPr="00827307" w:rsidRDefault="005C5D01" w:rsidP="00711831">
            <w:pPr>
              <w:jc w:val="center"/>
              <w:rPr>
                <w:rFonts w:ascii="Arial" w:hAnsi="Arial" w:cs="Arial"/>
              </w:rPr>
            </w:pPr>
            <w:r w:rsidRPr="00827307">
              <w:rPr>
                <w:rFonts w:ascii="Arial" w:hAnsi="Arial" w:cs="Arial"/>
              </w:rPr>
              <w:t>Splitting patients into groups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0675A" w14:textId="77777777" w:rsidR="005C5D01" w:rsidRPr="00827307" w:rsidRDefault="005C5D01" w:rsidP="00711831">
            <w:pPr>
              <w:jc w:val="center"/>
              <w:rPr>
                <w:rFonts w:ascii="Arial" w:hAnsi="Arial" w:cs="Arial"/>
              </w:rPr>
            </w:pPr>
            <w:r w:rsidRPr="00827307">
              <w:rPr>
                <w:rFonts w:ascii="Arial" w:hAnsi="Arial" w:cs="Arial"/>
              </w:rPr>
              <w:t>Supervised, prior to clustering</w:t>
            </w:r>
          </w:p>
          <w:p w14:paraId="75C9C6C7" w14:textId="77777777" w:rsidR="005C5D01" w:rsidRPr="00827307" w:rsidRDefault="005C5D01" w:rsidP="00711831">
            <w:pPr>
              <w:jc w:val="center"/>
              <w:rPr>
                <w:rFonts w:ascii="Arial" w:hAnsi="Arial" w:cs="Arial"/>
              </w:rPr>
            </w:pPr>
            <w:r w:rsidRPr="00827307">
              <w:rPr>
                <w:rFonts w:ascii="Arial" w:hAnsi="Arial" w:cs="Arial"/>
              </w:rPr>
              <w:t>(expert assigns patients to groups)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BAD63" w14:textId="77777777" w:rsidR="005C5D01" w:rsidRPr="00827307" w:rsidRDefault="005C5D01" w:rsidP="00711831">
            <w:pPr>
              <w:jc w:val="center"/>
              <w:rPr>
                <w:rFonts w:ascii="Arial" w:hAnsi="Arial" w:cs="Arial"/>
              </w:rPr>
            </w:pPr>
            <w:r w:rsidRPr="00827307">
              <w:rPr>
                <w:rFonts w:ascii="Arial" w:hAnsi="Arial" w:cs="Arial"/>
              </w:rPr>
              <w:t>Unsupervised, post-clustering</w:t>
            </w:r>
          </w:p>
          <w:p w14:paraId="7E979AC8" w14:textId="77777777" w:rsidR="005C5D01" w:rsidRPr="00827307" w:rsidRDefault="005C5D01" w:rsidP="00711831">
            <w:pPr>
              <w:jc w:val="center"/>
              <w:rPr>
                <w:rFonts w:ascii="Arial" w:hAnsi="Arial" w:cs="Arial"/>
              </w:rPr>
            </w:pPr>
            <w:r w:rsidRPr="00827307">
              <w:rPr>
                <w:rFonts w:ascii="Arial" w:hAnsi="Arial" w:cs="Arial"/>
              </w:rPr>
              <w:t>(cluster abundance determines cut points, tested with a Cox model of hazards)</w:t>
            </w:r>
          </w:p>
        </w:tc>
      </w:tr>
    </w:tbl>
    <w:p w14:paraId="14845287" w14:textId="77777777" w:rsidR="005C5D01" w:rsidRDefault="005C5D01" w:rsidP="005C5D01">
      <w:pPr>
        <w:rPr>
          <w:szCs w:val="22"/>
        </w:rPr>
      </w:pPr>
    </w:p>
    <w:p w14:paraId="335EC808" w14:textId="77777777" w:rsidR="005C5D01" w:rsidRPr="00F569C0" w:rsidRDefault="005C5D01" w:rsidP="005C5D01">
      <w:pPr>
        <w:spacing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*used in the work described above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ADDIN </w:instrText>
      </w:r>
      <w:r>
        <w:rPr>
          <w:rFonts w:ascii="Arial" w:hAnsi="Arial" w:cs="Arial"/>
        </w:rPr>
        <w:fldChar w:fldCharType="end"/>
      </w:r>
    </w:p>
    <w:p w14:paraId="72D15355" w14:textId="5AC1F22A" w:rsidR="005C5D01" w:rsidRPr="005C5D01" w:rsidRDefault="005C5D01" w:rsidP="005C5D01"/>
    <w:sectPr w:rsidR="005C5D01" w:rsidRPr="005C5D01" w:rsidSect="005C5D01">
      <w:headerReference w:type="default" r:id="rId5"/>
      <w:footerReference w:type="default" r:id="rId6"/>
      <w:pgSz w:w="12240" w:h="15840"/>
      <w:pgMar w:top="63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24045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82982B" w14:textId="77777777" w:rsidR="00B96C5A" w:rsidRDefault="005C5D01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14:paraId="54149BA9" w14:textId="77777777" w:rsidR="00B96C5A" w:rsidRDefault="005C5D01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2C9D37" w14:textId="77777777" w:rsidR="00B96C5A" w:rsidRDefault="005C5D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D01"/>
    <w:rsid w:val="005C5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B30D9"/>
  <w15:chartTrackingRefBased/>
  <w15:docId w15:val="{8EB53845-F2DB-4A18-8BC5-FF3E8D8E8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C5D01"/>
    <w:rPr>
      <w:szCs w:val="28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5D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5D01"/>
    <w:rPr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5C5D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5D01"/>
    <w:rPr>
      <w:szCs w:val="28"/>
      <w:lang w:bidi="th-TH"/>
    </w:rPr>
  </w:style>
  <w:style w:type="table" w:styleId="TableGrid">
    <w:name w:val="Table Grid"/>
    <w:basedOn w:val="TableNormal"/>
    <w:uiPriority w:val="39"/>
    <w:rsid w:val="005C5D01"/>
    <w:pPr>
      <w:spacing w:after="0" w:line="240" w:lineRule="auto"/>
    </w:pPr>
    <w:rPr>
      <w:szCs w:val="28"/>
      <w:lang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5C5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4D1B9-F4E9-4590-BE1A-F5ED0A486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Justine Sinnaeve</dc:creator>
  <cp:keywords/>
  <dc:description/>
  <cp:lastModifiedBy>Justine Sinnaeve</cp:lastModifiedBy>
  <cp:revision>1</cp:revision>
  <dcterms:created xsi:type="dcterms:W3CDTF">2020-05-08T14:42:00Z</dcterms:created>
  <dcterms:modified xsi:type="dcterms:W3CDTF">2020-05-08T14:47:00Z</dcterms:modified>
</cp:coreProperties>
</file>