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78A9DB25"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74924FC" w14:textId="77777777" w:rsidR="00CD46BE" w:rsidRPr="00505C51" w:rsidRDefault="00CD46BE" w:rsidP="00877644">
      <w:pPr>
        <w:rPr>
          <w:rFonts w:asciiTheme="minorHAnsi" w:hAnsiTheme="minorHAnsi"/>
          <w:sz w:val="22"/>
          <w:szCs w:val="22"/>
          <w:lang w:val="en-GB"/>
        </w:rPr>
      </w:pPr>
    </w:p>
    <w:p w14:paraId="283305D7" w14:textId="5249EA2E" w:rsidR="00877644" w:rsidRPr="00125190" w:rsidRDefault="00C46E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this study, 101 patient samples were analyzed, including 28 patient samples </w:t>
      </w:r>
      <w:r w:rsidR="006011A0">
        <w:rPr>
          <w:rFonts w:asciiTheme="minorHAnsi" w:hAnsiTheme="minorHAnsi"/>
        </w:rPr>
        <w:t>analyzed by mass cytometry</w:t>
      </w:r>
      <w:r>
        <w:rPr>
          <w:rFonts w:asciiTheme="minorHAnsi" w:hAnsiTheme="minorHAnsi"/>
        </w:rPr>
        <w:t xml:space="preserve"> and 73 patient samples analyzed in a validation immunohistochemical study</w:t>
      </w:r>
      <w:r w:rsidR="006011A0">
        <w:rPr>
          <w:rFonts w:asciiTheme="minorHAnsi" w:hAnsiTheme="minorHAnsi"/>
        </w:rPr>
        <w:t xml:space="preserve">. </w:t>
      </w:r>
      <w:r>
        <w:rPr>
          <w:rFonts w:asciiTheme="minorHAnsi" w:hAnsiTheme="minorHAnsi"/>
        </w:rPr>
        <w:t xml:space="preserve">For initial mass cytometry cell subset characterizing, the sample number </w:t>
      </w:r>
      <w:r w:rsidR="006011A0">
        <w:rPr>
          <w:rFonts w:asciiTheme="minorHAnsi" w:hAnsiTheme="minorHAnsi"/>
        </w:rPr>
        <w:t xml:space="preserve">was chosen based on prior published work using fluorescence </w:t>
      </w:r>
      <w:r>
        <w:rPr>
          <w:rFonts w:asciiTheme="minorHAnsi" w:hAnsiTheme="minorHAnsi"/>
        </w:rPr>
        <w:t xml:space="preserve">or </w:t>
      </w:r>
      <w:r w:rsidR="006011A0">
        <w:rPr>
          <w:rFonts w:asciiTheme="minorHAnsi" w:hAnsiTheme="minorHAnsi"/>
        </w:rPr>
        <w:t>mass cytometry</w:t>
      </w:r>
      <w:r>
        <w:rPr>
          <w:rFonts w:asciiTheme="minorHAnsi" w:hAnsiTheme="minorHAnsi"/>
        </w:rPr>
        <w:t xml:space="preserve"> (namely, Irish et al., Cell 2004, Kotecha et al., Cancer Cell 2008, Irish et al., PNAS 2010, Levine et al., Cell 2015, and Good et al., Nature Medicine 2018, all cited in the manuscript)</w:t>
      </w:r>
      <w:r w:rsidR="006011A0">
        <w:rPr>
          <w:rFonts w:asciiTheme="minorHAnsi" w:hAnsiTheme="minorHAnsi"/>
        </w:rPr>
        <w:t xml:space="preserve">. Based on </w:t>
      </w:r>
      <w:r>
        <w:rPr>
          <w:rFonts w:asciiTheme="minorHAnsi" w:hAnsiTheme="minorHAnsi"/>
        </w:rPr>
        <w:t>the effect sizes observed in these studies, it was calculated that 2</w:t>
      </w:r>
      <w:r w:rsidR="00CD46BE">
        <w:rPr>
          <w:rFonts w:asciiTheme="minorHAnsi" w:hAnsiTheme="minorHAnsi"/>
        </w:rPr>
        <w:t>5</w:t>
      </w:r>
      <w:r>
        <w:rPr>
          <w:rFonts w:asciiTheme="minorHAnsi" w:hAnsiTheme="minorHAnsi"/>
        </w:rPr>
        <w:t xml:space="preserve"> patients would be required to reveal comparable risk stratifying cell subsets here (N = 28 patients)</w:t>
      </w:r>
      <w:r w:rsidR="006011A0">
        <w:rPr>
          <w:rFonts w:asciiTheme="minorHAnsi" w:hAnsiTheme="minorHAnsi"/>
        </w:rPr>
        <w:t xml:space="preserve">.  </w:t>
      </w:r>
      <w:r>
        <w:rPr>
          <w:rFonts w:asciiTheme="minorHAnsi" w:hAnsiTheme="minorHAnsi"/>
        </w:rPr>
        <w:t xml:space="preserve">For the validation cohort (N = 73 patients), the goals were to include all samples where sufficient material and clinical outcome information was available and to at least double the number of distinct </w:t>
      </w:r>
      <w:r w:rsidR="00C161B6">
        <w:rPr>
          <w:rFonts w:asciiTheme="minorHAnsi" w:hAnsiTheme="minorHAnsi"/>
        </w:rPr>
        <w:t>patients</w:t>
      </w:r>
      <w:r>
        <w:rPr>
          <w:rFonts w:asciiTheme="minorHAnsi" w:hAnsiTheme="minorHAnsi"/>
        </w:rPr>
        <w:t xml:space="preserve"> studied.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309C27EB" w14:textId="77777777" w:rsidR="00C1184B" w:rsidRPr="00A62B52" w:rsidRDefault="00C1184B" w:rsidP="00C1184B">
      <w:pPr>
        <w:rPr>
          <w:rFonts w:asciiTheme="minorHAnsi" w:hAnsiTheme="minorHAnsi"/>
          <w:sz w:val="16"/>
          <w:szCs w:val="16"/>
        </w:rPr>
      </w:pPr>
    </w:p>
    <w:p w14:paraId="23B07AA6" w14:textId="69D7B006" w:rsidR="00F141EC" w:rsidRPr="00125190" w:rsidRDefault="00F141EC" w:rsidP="00BF76B0">
      <w:pPr>
        <w:framePr w:w="7817" w:h="1088" w:hSpace="180" w:wrap="around" w:vAnchor="text" w:hAnchor="page" w:x="1981" w:y="580"/>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Mass cytometry experiments were performed on each patient sample once.  Events identified as live, intact</w:t>
      </w:r>
      <w:r w:rsidR="00F33CF2">
        <w:rPr>
          <w:rFonts w:asciiTheme="minorHAnsi" w:hAnsiTheme="minorHAnsi"/>
        </w:rPr>
        <w:t xml:space="preserve"> single</w:t>
      </w:r>
      <w:r>
        <w:rPr>
          <w:rFonts w:asciiTheme="minorHAnsi" w:hAnsiTheme="minorHAnsi"/>
        </w:rPr>
        <w:t xml:space="preserve"> cells were included in downstream analysis (described in methods). </w:t>
      </w:r>
      <w:r w:rsidR="007F4AD0">
        <w:rPr>
          <w:rFonts w:asciiTheme="minorHAnsi" w:hAnsiTheme="minorHAnsi"/>
        </w:rPr>
        <w:t xml:space="preserve">After computational exclusion of immune and endothelial cells, </w:t>
      </w:r>
      <w:r w:rsidR="00D1032C" w:rsidRPr="00D1032C">
        <w:rPr>
          <w:rFonts w:asciiTheme="minorHAnsi" w:hAnsiTheme="minorHAnsi"/>
        </w:rPr>
        <w:t>unsupervised analysis of remaining events was performed on a random, equal subsample of the data per-patient for each sample 10 times</w:t>
      </w:r>
      <w:r w:rsidR="007F4AD0">
        <w:rPr>
          <w:rFonts w:asciiTheme="minorHAnsi" w:hAnsiTheme="minorHAnsi"/>
        </w:rPr>
        <w:t>, confirming that</w:t>
      </w:r>
      <w:r w:rsidR="006011A0">
        <w:rPr>
          <w:rFonts w:asciiTheme="minorHAnsi" w:hAnsiTheme="minorHAnsi"/>
        </w:rPr>
        <w:t xml:space="preserve"> results were consistent across repeated analyses</w:t>
      </w:r>
      <w:r w:rsidR="00F33CF2">
        <w:rPr>
          <w:rFonts w:asciiTheme="minorHAnsi" w:hAnsiTheme="minorHAnsi"/>
        </w:rPr>
        <w:t xml:space="preserve"> </w:t>
      </w:r>
      <w:r w:rsidR="007F4AD0">
        <w:rPr>
          <w:rFonts w:asciiTheme="minorHAnsi" w:hAnsiTheme="minorHAnsi"/>
        </w:rPr>
        <w:t xml:space="preserve">– this testing is </w:t>
      </w:r>
      <w:r w:rsidR="006011A0">
        <w:rPr>
          <w:rFonts w:asciiTheme="minorHAnsi" w:hAnsiTheme="minorHAnsi"/>
        </w:rPr>
        <w:t>reported in the main text</w:t>
      </w:r>
      <w:r>
        <w:rPr>
          <w:rFonts w:asciiTheme="minorHAnsi" w:hAnsiTheme="minorHAnsi"/>
        </w:rPr>
        <w:t xml:space="preserve"> (</w:t>
      </w:r>
      <w:r w:rsidR="007F4AD0">
        <w:rPr>
          <w:rFonts w:asciiTheme="minorHAnsi" w:hAnsiTheme="minorHAnsi"/>
        </w:rPr>
        <w:t>results</w:t>
      </w:r>
      <w:r w:rsidR="006011A0">
        <w:rPr>
          <w:rFonts w:asciiTheme="minorHAnsi" w:hAnsiTheme="minorHAnsi"/>
        </w:rPr>
        <w:t xml:space="preserve"> heading </w:t>
      </w:r>
      <w:r w:rsidR="00BF76B0">
        <w:rPr>
          <w:rFonts w:asciiTheme="minorHAnsi" w:hAnsiTheme="minorHAnsi"/>
        </w:rPr>
        <w:t>“</w:t>
      </w:r>
      <w:r w:rsidR="00BF76B0" w:rsidRPr="00BF76B0">
        <w:rPr>
          <w:rFonts w:asciiTheme="minorHAnsi" w:hAnsiTheme="minorHAnsi"/>
        </w:rPr>
        <w:t>Statistical validation 2: Clusters identified by RAPID were not dependent on</w:t>
      </w:r>
      <w:r w:rsidR="00BF76B0">
        <w:rPr>
          <w:rFonts w:asciiTheme="minorHAnsi" w:hAnsiTheme="minorHAnsi"/>
        </w:rPr>
        <w:t xml:space="preserve"> </w:t>
      </w:r>
      <w:r w:rsidR="00BF76B0" w:rsidRPr="00BF76B0">
        <w:rPr>
          <w:rFonts w:asciiTheme="minorHAnsi" w:hAnsiTheme="minorHAnsi"/>
        </w:rPr>
        <w:t>individual patients or sub-samplings</w:t>
      </w:r>
      <w:r w:rsidR="00BF76B0">
        <w:rPr>
          <w:rFonts w:asciiTheme="minorHAnsi" w:hAnsiTheme="minorHAnsi"/>
        </w:rPr>
        <w:t>”</w:t>
      </w:r>
      <w:r w:rsidR="00BF76B0" w:rsidRPr="00BF76B0">
        <w:rPr>
          <w:rFonts w:asciiTheme="minorHAnsi" w:hAnsiTheme="minorHAnsi"/>
        </w:rPr>
        <w:t xml:space="preserve"> </w:t>
      </w:r>
      <w:r w:rsidR="006011A0">
        <w:rPr>
          <w:rFonts w:asciiTheme="minorHAnsi" w:hAnsiTheme="minorHAnsi"/>
        </w:rPr>
        <w:t xml:space="preserve">and </w:t>
      </w:r>
      <w:r>
        <w:rPr>
          <w:rFonts w:asciiTheme="minorHAnsi" w:hAnsiTheme="minorHAnsi"/>
        </w:rPr>
        <w:t xml:space="preserve">Figure </w:t>
      </w:r>
      <w:r w:rsidR="00CD46BE">
        <w:rPr>
          <w:rFonts w:asciiTheme="minorHAnsi" w:hAnsiTheme="minorHAnsi"/>
        </w:rPr>
        <w:t>3</w:t>
      </w:r>
      <w:r>
        <w:rPr>
          <w:rFonts w:asciiTheme="minorHAnsi" w:hAnsiTheme="minorHAnsi"/>
        </w:rPr>
        <w:t xml:space="preserve">). </w:t>
      </w:r>
      <w:r w:rsidR="00E44929">
        <w:rPr>
          <w:rFonts w:asciiTheme="minorHAnsi" w:hAnsiTheme="minorHAnsi"/>
        </w:rPr>
        <w:t xml:space="preserve"> For imaging data, each sample was represented by </w:t>
      </w:r>
      <w:r w:rsidR="007F4AD0" w:rsidRPr="002E51AE">
        <w:rPr>
          <w:rFonts w:asciiTheme="minorHAnsi" w:hAnsiTheme="minorHAnsi"/>
        </w:rPr>
        <w:t>multiple</w:t>
      </w:r>
      <w:r w:rsidR="00E44929">
        <w:rPr>
          <w:rFonts w:asciiTheme="minorHAnsi" w:hAnsiTheme="minorHAnsi"/>
        </w:rPr>
        <w:t xml:space="preserve"> cores and final intensity scores represent the median of these </w:t>
      </w:r>
      <w:r w:rsidR="007F4AD0">
        <w:rPr>
          <w:rFonts w:asciiTheme="minorHAnsi" w:hAnsiTheme="minorHAnsi"/>
        </w:rPr>
        <w:t>cores (described in</w:t>
      </w:r>
      <w:r w:rsidR="00E44929">
        <w:rPr>
          <w:rFonts w:asciiTheme="minorHAnsi" w:hAnsiTheme="minorHAnsi"/>
        </w:rPr>
        <w:t xml:space="preserve"> methods under “</w:t>
      </w:r>
      <w:r w:rsidR="00E44929" w:rsidRPr="00E44929">
        <w:rPr>
          <w:rFonts w:asciiTheme="minorHAnsi" w:hAnsiTheme="minorHAnsi"/>
        </w:rPr>
        <w:t>Tissue Microarray Construction and Analysis</w:t>
      </w:r>
      <w:r w:rsidR="00E44929">
        <w:rPr>
          <w:rFonts w:asciiTheme="minorHAnsi" w:hAnsiTheme="minorHAnsi"/>
        </w:rPr>
        <w:t xml:space="preserve">”). </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701B69FB" w14:textId="77777777" w:rsidR="00F141EC" w:rsidRDefault="00F141EC" w:rsidP="00FF5ED7">
      <w:pPr>
        <w:rPr>
          <w:rFonts w:asciiTheme="minorHAnsi" w:hAnsiTheme="minorHAnsi"/>
          <w:b/>
          <w:bCs/>
        </w:rPr>
      </w:pPr>
    </w:p>
    <w:p w14:paraId="423DA177" w14:textId="49878C3A"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51DBDB87"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A81B437" w14:textId="77777777" w:rsidR="00CD46BE" w:rsidRPr="00505C51" w:rsidRDefault="00CD46BE" w:rsidP="00125190">
      <w:pPr>
        <w:rPr>
          <w:rFonts w:asciiTheme="minorHAnsi" w:hAnsiTheme="minorHAnsi"/>
          <w:sz w:val="22"/>
          <w:szCs w:val="22"/>
          <w:lang w:val="en-GB"/>
        </w:rPr>
      </w:pPr>
    </w:p>
    <w:p w14:paraId="1DD9E8E2" w14:textId="0F73A13C" w:rsidR="00CD46BE" w:rsidRPr="00BD68E8" w:rsidRDefault="00CD46B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 xml:space="preserve">Statistical testing includes iterative FlowSOM runs, multiple runs of t-SNE, and comparison of subset features across many such runs to identify stable clusters and phenotypes. These statistical validations are noted in subheadings in the results section. </w:t>
      </w:r>
    </w:p>
    <w:p w14:paraId="56351BDE" w14:textId="023DF483" w:rsidR="007F4AD0" w:rsidRPr="00BD68E8" w:rsidRDefault="00F141E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 xml:space="preserve">Statistical tests used are </w:t>
      </w:r>
      <w:r w:rsidR="007F4AD0" w:rsidRPr="00BD68E8">
        <w:rPr>
          <w:rFonts w:asciiTheme="minorHAnsi" w:hAnsiTheme="minorHAnsi"/>
        </w:rPr>
        <w:t xml:space="preserve">extensively </w:t>
      </w:r>
      <w:r w:rsidRPr="00BD68E8">
        <w:rPr>
          <w:rFonts w:asciiTheme="minorHAnsi" w:hAnsiTheme="minorHAnsi"/>
        </w:rPr>
        <w:t xml:space="preserve">described in the methods (under the heading Quantification and Statistical Analysis). Tests reported in each figure are described in the legend of each figure. Additional information </w:t>
      </w:r>
      <w:r w:rsidR="007F4AD0" w:rsidRPr="00BD68E8">
        <w:rPr>
          <w:rFonts w:asciiTheme="minorHAnsi" w:hAnsiTheme="minorHAnsi"/>
        </w:rPr>
        <w:t xml:space="preserve">(p value, hazard ratio, and IQR for every identified subset) </w:t>
      </w:r>
      <w:r w:rsidRPr="00BD68E8">
        <w:rPr>
          <w:rFonts w:asciiTheme="minorHAnsi" w:hAnsiTheme="minorHAnsi"/>
        </w:rPr>
        <w:t xml:space="preserve">can be found in supplemental table </w:t>
      </w:r>
      <w:r w:rsidR="00CD46BE" w:rsidRPr="00BD68E8">
        <w:rPr>
          <w:rFonts w:asciiTheme="minorHAnsi" w:hAnsiTheme="minorHAnsi"/>
        </w:rPr>
        <w:t>2</w:t>
      </w:r>
      <w:r w:rsidRPr="00BD68E8">
        <w:rPr>
          <w:rFonts w:asciiTheme="minorHAnsi" w:hAnsiTheme="minorHAnsi"/>
        </w:rPr>
        <w:t>.</w:t>
      </w:r>
    </w:p>
    <w:p w14:paraId="614D6089" w14:textId="480C8834" w:rsidR="0015519A" w:rsidRPr="00BD68E8" w:rsidRDefault="007F4AD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 xml:space="preserve">Because one focus of this paper is the generation of a new analytical method, extensive testing of the robustness of the approach, including application to an independent dataset generated by other researchers, is also included in the manuscript (Figure </w:t>
      </w:r>
      <w:r w:rsidR="00CD46BE" w:rsidRPr="00BD68E8">
        <w:rPr>
          <w:rFonts w:asciiTheme="minorHAnsi" w:hAnsiTheme="minorHAnsi"/>
        </w:rPr>
        <w:t>2 and 3</w:t>
      </w:r>
      <w:r w:rsidRPr="00BD68E8">
        <w:rPr>
          <w:rFonts w:asciiTheme="minorHAnsi" w:hAnsiTheme="minorHAnsi"/>
        </w:rPr>
        <w:t>).</w:t>
      </w:r>
      <w:r w:rsidR="00F141EC" w:rsidRPr="00BD68E8">
        <w:rPr>
          <w:rFonts w:asciiTheme="minorHAnsi" w:hAnsiTheme="minorHAnsi"/>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7920671B" w14:textId="1A593120" w:rsidR="004A3DBA" w:rsidRPr="00BD68E8" w:rsidRDefault="004A3DBA" w:rsidP="004A3DBA">
      <w:pPr>
        <w:framePr w:w="7817" w:h="1088" w:hSpace="180" w:wrap="around" w:vAnchor="text" w:hAnchor="page" w:x="1904" w:y="673"/>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lastRenderedPageBreak/>
        <w:t>Samples were included</w:t>
      </w:r>
      <w:r w:rsidR="00F33CF2" w:rsidRPr="00BD68E8">
        <w:rPr>
          <w:rFonts w:asciiTheme="minorHAnsi" w:hAnsiTheme="minorHAnsi"/>
        </w:rPr>
        <w:t xml:space="preserve"> only</w:t>
      </w:r>
      <w:r w:rsidRPr="00BD68E8">
        <w:rPr>
          <w:rFonts w:asciiTheme="minorHAnsi" w:hAnsiTheme="minorHAnsi"/>
        </w:rPr>
        <w:t xml:space="preserve"> if verified by a pathologist to be </w:t>
      </w:r>
      <w:r w:rsidRPr="00BD68E8">
        <w:rPr>
          <w:rFonts w:asciiTheme="minorHAnsi" w:hAnsiTheme="minorHAnsi"/>
          <w:i/>
        </w:rPr>
        <w:t>IDH</w:t>
      </w:r>
      <w:r w:rsidRPr="00BD68E8">
        <w:rPr>
          <w:rFonts w:asciiTheme="minorHAnsi" w:hAnsiTheme="minorHAnsi"/>
        </w:rPr>
        <w:t xml:space="preserve"> wild-type </w:t>
      </w:r>
      <w:r w:rsidR="00F33CF2" w:rsidRPr="00BD68E8">
        <w:rPr>
          <w:rFonts w:asciiTheme="minorHAnsi" w:hAnsiTheme="minorHAnsi"/>
        </w:rPr>
        <w:t>glioblastoma and all samples were taken as part of</w:t>
      </w:r>
      <w:r w:rsidR="005818B1">
        <w:rPr>
          <w:rFonts w:asciiTheme="minorHAnsi" w:hAnsiTheme="minorHAnsi"/>
        </w:rPr>
        <w:t xml:space="preserve"> initial</w:t>
      </w:r>
      <w:r w:rsidR="00F33CF2" w:rsidRPr="00BD68E8">
        <w:rPr>
          <w:rFonts w:asciiTheme="minorHAnsi" w:hAnsiTheme="minorHAnsi"/>
        </w:rPr>
        <w:t xml:space="preserve"> surgical resection prior to other treatment</w:t>
      </w:r>
      <w:r w:rsidRPr="00BD68E8">
        <w:rPr>
          <w:rFonts w:asciiTheme="minorHAnsi" w:hAnsiTheme="minorHAnsi"/>
        </w:rPr>
        <w:t xml:space="preserve">. </w:t>
      </w:r>
      <w:r w:rsidR="00633908" w:rsidRPr="00BD68E8">
        <w:rPr>
          <w:rFonts w:asciiTheme="minorHAnsi" w:hAnsiTheme="minorHAnsi"/>
        </w:rPr>
        <w:t xml:space="preserve">At the time of experimentation, researchers did not have access to outcome data. </w:t>
      </w:r>
      <w:r w:rsidRPr="00BD68E8">
        <w:rPr>
          <w:rFonts w:asciiTheme="minorHAnsi" w:hAnsiTheme="minorHAnsi"/>
        </w:rPr>
        <w:t xml:space="preserve">No further </w:t>
      </w:r>
      <w:r w:rsidR="006011A0" w:rsidRPr="00BD68E8">
        <w:rPr>
          <w:rFonts w:asciiTheme="minorHAnsi" w:hAnsiTheme="minorHAnsi"/>
        </w:rPr>
        <w:t>selection</w:t>
      </w:r>
      <w:r w:rsidRPr="00BD68E8">
        <w:rPr>
          <w:rFonts w:asciiTheme="minorHAnsi" w:hAnsiTheme="minorHAnsi"/>
        </w:rPr>
        <w:t xml:space="preserve"> was performed prior to analysis</w:t>
      </w:r>
      <w:r w:rsidR="00F33CF2" w:rsidRPr="00BD68E8">
        <w:rPr>
          <w:rFonts w:asciiTheme="minorHAnsi" w:hAnsiTheme="minorHAnsi"/>
        </w:rPr>
        <w:t xml:space="preserve"> and samples; i.e., all samples with enough material for research that were collected within the study time frame were included</w:t>
      </w:r>
      <w:r w:rsidRPr="00BD68E8">
        <w:rPr>
          <w:rFonts w:asciiTheme="minorHAnsi" w:hAnsiTheme="minorHAnsi"/>
        </w:rPr>
        <w:t xml:space="preserve">. </w:t>
      </w:r>
      <w:r w:rsidR="00D1032C" w:rsidRPr="00BD68E8">
        <w:rPr>
          <w:rFonts w:asciiTheme="minorHAnsi" w:hAnsiTheme="minorHAnsi"/>
        </w:rPr>
        <w:t xml:space="preserve">The analysis was unsupervised and patient outcome data was not </w:t>
      </w:r>
      <w:r w:rsidR="006011A0" w:rsidRPr="00BD68E8">
        <w:rPr>
          <w:rFonts w:asciiTheme="minorHAnsi" w:hAnsiTheme="minorHAnsi"/>
        </w:rPr>
        <w:t xml:space="preserve">included in the </w:t>
      </w:r>
      <w:r w:rsidR="00D1032C" w:rsidRPr="00BD68E8">
        <w:rPr>
          <w:rFonts w:asciiTheme="minorHAnsi" w:hAnsiTheme="minorHAnsi"/>
        </w:rPr>
        <w:t xml:space="preserve">design of the analysis workflow.  Patients were not grouped by outcome; rather than look at survival categorically, risk of death was analyzed </w:t>
      </w:r>
      <w:r w:rsidR="006011A0" w:rsidRPr="00BD68E8">
        <w:rPr>
          <w:rFonts w:asciiTheme="minorHAnsi" w:hAnsiTheme="minorHAnsi"/>
        </w:rPr>
        <w:t xml:space="preserve">as a continuous </w:t>
      </w:r>
      <w:r w:rsidR="00D1032C" w:rsidRPr="00BD68E8">
        <w:rPr>
          <w:rFonts w:asciiTheme="minorHAnsi" w:hAnsiTheme="minorHAnsi"/>
        </w:rPr>
        <w:t>probability using survival in days for groups defined algorithmically as containing a statistically high amount of a phenotypically-distinct cancer cell subset</w:t>
      </w:r>
      <w:r w:rsidR="006011A0" w:rsidRPr="00BD68E8">
        <w:rPr>
          <w:rFonts w:asciiTheme="minorHAnsi" w:hAnsiTheme="minorHAnsi"/>
        </w:rPr>
        <w:t xml:space="preserve">. The algorithm </w:t>
      </w:r>
      <w:r w:rsidR="00D1032C" w:rsidRPr="00BD68E8">
        <w:rPr>
          <w:rFonts w:asciiTheme="minorHAnsi" w:hAnsiTheme="minorHAnsi"/>
        </w:rPr>
        <w:t xml:space="preserve">grouped </w:t>
      </w:r>
      <w:r w:rsidR="006011A0" w:rsidRPr="00BD68E8">
        <w:rPr>
          <w:rFonts w:asciiTheme="minorHAnsi" w:hAnsiTheme="minorHAnsi"/>
        </w:rPr>
        <w:t>cell</w:t>
      </w:r>
      <w:r w:rsidR="00D1032C" w:rsidRPr="00BD68E8">
        <w:rPr>
          <w:rFonts w:asciiTheme="minorHAnsi" w:hAnsiTheme="minorHAnsi"/>
        </w:rPr>
        <w:t>s</w:t>
      </w:r>
      <w:r w:rsidR="006011A0" w:rsidRPr="00BD68E8">
        <w:rPr>
          <w:rFonts w:asciiTheme="minorHAnsi" w:hAnsiTheme="minorHAnsi"/>
        </w:rPr>
        <w:t xml:space="preserve"> </w:t>
      </w:r>
      <w:r w:rsidR="00D1032C" w:rsidRPr="00BD68E8">
        <w:rPr>
          <w:rFonts w:asciiTheme="minorHAnsi" w:hAnsiTheme="minorHAnsi"/>
        </w:rPr>
        <w:t xml:space="preserve">into </w:t>
      </w:r>
      <w:r w:rsidR="006011A0" w:rsidRPr="00BD68E8">
        <w:rPr>
          <w:rFonts w:asciiTheme="minorHAnsi" w:hAnsiTheme="minorHAnsi"/>
        </w:rPr>
        <w:t>populations</w:t>
      </w:r>
      <w:r w:rsidR="007F4AD0" w:rsidRPr="00BD68E8">
        <w:rPr>
          <w:rFonts w:asciiTheme="minorHAnsi" w:hAnsiTheme="minorHAnsi"/>
        </w:rPr>
        <w:t xml:space="preserve"> in an unsupervised way,</w:t>
      </w:r>
      <w:r w:rsidR="006011A0" w:rsidRPr="00BD68E8">
        <w:rPr>
          <w:rFonts w:asciiTheme="minorHAnsi" w:hAnsiTheme="minorHAnsi"/>
        </w:rPr>
        <w:t xml:space="preserve"> </w:t>
      </w:r>
      <w:r w:rsidR="00E44929" w:rsidRPr="00BD68E8">
        <w:rPr>
          <w:rFonts w:asciiTheme="minorHAnsi" w:hAnsiTheme="minorHAnsi"/>
        </w:rPr>
        <w:t>and p</w:t>
      </w:r>
      <w:r w:rsidR="006011A0" w:rsidRPr="00BD68E8">
        <w:rPr>
          <w:rFonts w:asciiTheme="minorHAnsi" w:hAnsiTheme="minorHAnsi"/>
        </w:rPr>
        <w:t xml:space="preserve">atients were assigned to </w:t>
      </w:r>
      <w:r w:rsidR="007F4AD0" w:rsidRPr="00BD68E8">
        <w:rPr>
          <w:rFonts w:asciiTheme="minorHAnsi" w:hAnsiTheme="minorHAnsi"/>
        </w:rPr>
        <w:t>“</w:t>
      </w:r>
      <w:r w:rsidR="006011A0" w:rsidRPr="00BD68E8">
        <w:rPr>
          <w:rFonts w:asciiTheme="minorHAnsi" w:hAnsiTheme="minorHAnsi"/>
        </w:rPr>
        <w:t>high</w:t>
      </w:r>
      <w:r w:rsidR="007F4AD0" w:rsidRPr="00BD68E8">
        <w:rPr>
          <w:rFonts w:asciiTheme="minorHAnsi" w:hAnsiTheme="minorHAnsi"/>
        </w:rPr>
        <w:t>”</w:t>
      </w:r>
      <w:r w:rsidR="006011A0" w:rsidRPr="00BD68E8">
        <w:rPr>
          <w:rFonts w:asciiTheme="minorHAnsi" w:hAnsiTheme="minorHAnsi"/>
        </w:rPr>
        <w:t xml:space="preserve"> or </w:t>
      </w:r>
      <w:r w:rsidR="007F4AD0" w:rsidRPr="00BD68E8">
        <w:rPr>
          <w:rFonts w:asciiTheme="minorHAnsi" w:hAnsiTheme="minorHAnsi"/>
        </w:rPr>
        <w:t>“</w:t>
      </w:r>
      <w:r w:rsidR="006011A0" w:rsidRPr="00BD68E8">
        <w:rPr>
          <w:rFonts w:asciiTheme="minorHAnsi" w:hAnsiTheme="minorHAnsi"/>
        </w:rPr>
        <w:t>low</w:t>
      </w:r>
      <w:r w:rsidR="007F4AD0" w:rsidRPr="00BD68E8">
        <w:rPr>
          <w:rFonts w:asciiTheme="minorHAnsi" w:hAnsiTheme="minorHAnsi"/>
        </w:rPr>
        <w:t>”</w:t>
      </w:r>
      <w:r w:rsidR="006011A0" w:rsidRPr="00BD68E8">
        <w:rPr>
          <w:rFonts w:asciiTheme="minorHAnsi" w:hAnsiTheme="minorHAnsi"/>
        </w:rPr>
        <w:t xml:space="preserve"> cell population groups </w:t>
      </w:r>
      <w:r w:rsidR="00D1032C" w:rsidRPr="00BD68E8">
        <w:rPr>
          <w:rFonts w:asciiTheme="minorHAnsi" w:hAnsiTheme="minorHAnsi"/>
        </w:rPr>
        <w:t>without any knowledge of</w:t>
      </w:r>
      <w:r w:rsidR="00C161B6" w:rsidRPr="00BD68E8">
        <w:rPr>
          <w:rFonts w:asciiTheme="minorHAnsi" w:hAnsiTheme="minorHAnsi"/>
        </w:rPr>
        <w:t>,</w:t>
      </w:r>
      <w:r w:rsidR="00D1032C" w:rsidRPr="00BD68E8">
        <w:rPr>
          <w:rFonts w:asciiTheme="minorHAnsi" w:hAnsiTheme="minorHAnsi"/>
        </w:rPr>
        <w:t xml:space="preserve"> or guidance by</w:t>
      </w:r>
      <w:r w:rsidR="00C161B6" w:rsidRPr="00BD68E8">
        <w:rPr>
          <w:rFonts w:asciiTheme="minorHAnsi" w:hAnsiTheme="minorHAnsi"/>
        </w:rPr>
        <w:t>,</w:t>
      </w:r>
      <w:r w:rsidR="00D1032C" w:rsidRPr="00BD68E8">
        <w:rPr>
          <w:rFonts w:asciiTheme="minorHAnsi" w:hAnsiTheme="minorHAnsi"/>
        </w:rPr>
        <w:t xml:space="preserve"> a clinical outcome</w:t>
      </w:r>
      <w:r w:rsidR="006011A0" w:rsidRPr="00BD68E8">
        <w:rPr>
          <w:rFonts w:asciiTheme="minorHAnsi" w:hAnsiTheme="minorHAnsi"/>
        </w:rPr>
        <w:t xml:space="preserve"> (Described in the methods under the section “Quantification and Statistical Analysis”). </w:t>
      </w:r>
      <w:r w:rsidR="00633908" w:rsidRPr="00BD68E8">
        <w:rPr>
          <w:rFonts w:asciiTheme="minorHAnsi" w:hAnsiTheme="minorHAnsi"/>
        </w:rPr>
        <w:t>Upon</w:t>
      </w:r>
      <w:r w:rsidR="007F4AD0" w:rsidRPr="00BD68E8">
        <w:rPr>
          <w:rFonts w:asciiTheme="minorHAnsi" w:hAnsiTheme="minorHAnsi"/>
        </w:rPr>
        <w:t xml:space="preserve"> completion of our</w:t>
      </w:r>
      <w:r w:rsidR="00633908" w:rsidRPr="00BD68E8">
        <w:rPr>
          <w:rFonts w:asciiTheme="minorHAnsi" w:hAnsiTheme="minorHAnsi"/>
        </w:rPr>
        <w:t xml:space="preserve"> analysis, it was </w:t>
      </w:r>
      <w:r w:rsidR="007F4AD0" w:rsidRPr="00BD68E8">
        <w:rPr>
          <w:rFonts w:asciiTheme="minorHAnsi" w:hAnsiTheme="minorHAnsi"/>
        </w:rPr>
        <w:t xml:space="preserve">also </w:t>
      </w:r>
      <w:r w:rsidR="00633908" w:rsidRPr="00BD68E8">
        <w:rPr>
          <w:rFonts w:asciiTheme="minorHAnsi" w:hAnsiTheme="minorHAnsi"/>
        </w:rPr>
        <w:t xml:space="preserve">confirmed that the cohort of 28 patients </w:t>
      </w:r>
      <w:r w:rsidR="007F4AD0" w:rsidRPr="00BD68E8">
        <w:rPr>
          <w:rFonts w:asciiTheme="minorHAnsi" w:hAnsiTheme="minorHAnsi"/>
        </w:rPr>
        <w:t xml:space="preserve">analyzed </w:t>
      </w:r>
      <w:r w:rsidR="00633908" w:rsidRPr="00BD68E8">
        <w:rPr>
          <w:rFonts w:asciiTheme="minorHAnsi" w:hAnsiTheme="minorHAnsi"/>
        </w:rPr>
        <w:t xml:space="preserve">were representative of national demographics of glioblastoma patients (consistent overall and progression free survival trends). </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44B3CB1" w14:textId="69E625D9" w:rsidR="004A3DBA" w:rsidRPr="00BD68E8" w:rsidRDefault="004A3DBA" w:rsidP="00BD68E8">
      <w:pPr>
        <w:framePr w:w="8014" w:h="1088" w:hSpace="180" w:wrap="around" w:vAnchor="text" w:hAnchor="page" w:x="1831" w:y="9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 xml:space="preserve">Supplemental Table </w:t>
      </w:r>
      <w:r w:rsidR="00CD46BE" w:rsidRPr="00BD68E8">
        <w:rPr>
          <w:rFonts w:asciiTheme="minorHAnsi" w:hAnsiTheme="minorHAnsi"/>
        </w:rPr>
        <w:t>2</w:t>
      </w:r>
      <w:r w:rsidRPr="00BD68E8">
        <w:rPr>
          <w:rFonts w:asciiTheme="minorHAnsi" w:hAnsiTheme="minorHAnsi"/>
        </w:rPr>
        <w:t xml:space="preserve"> contains numerical data for hazard ratio</w:t>
      </w:r>
      <w:r w:rsidR="005D6B1E" w:rsidRPr="00BD68E8">
        <w:rPr>
          <w:rFonts w:asciiTheme="minorHAnsi" w:hAnsiTheme="minorHAnsi"/>
        </w:rPr>
        <w:t>, F-measures,</w:t>
      </w:r>
      <w:r w:rsidR="00C161B6" w:rsidRPr="00BD68E8">
        <w:rPr>
          <w:rFonts w:asciiTheme="minorHAnsi" w:hAnsiTheme="minorHAnsi"/>
        </w:rPr>
        <w:t xml:space="preserve"> </w:t>
      </w:r>
      <w:r w:rsidRPr="00BD68E8">
        <w:rPr>
          <w:rFonts w:asciiTheme="minorHAnsi" w:hAnsiTheme="minorHAnsi"/>
        </w:rPr>
        <w:t>and p value</w:t>
      </w:r>
      <w:r w:rsidR="00D1032C" w:rsidRPr="00BD68E8">
        <w:rPr>
          <w:rFonts w:asciiTheme="minorHAnsi" w:hAnsiTheme="minorHAnsi"/>
        </w:rPr>
        <w:t>s</w:t>
      </w:r>
      <w:r w:rsidRPr="00BD68E8">
        <w:rPr>
          <w:rFonts w:asciiTheme="minorHAnsi" w:hAnsiTheme="minorHAnsi"/>
        </w:rPr>
        <w:t xml:space="preserve"> as well as population abundance and patient outcomes (Figures </w:t>
      </w:r>
      <w:r w:rsidR="00CD46BE" w:rsidRPr="00BD68E8">
        <w:rPr>
          <w:rFonts w:asciiTheme="minorHAnsi" w:hAnsiTheme="minorHAnsi"/>
        </w:rPr>
        <w:t xml:space="preserve">1, 3, 4, 5, 6, </w:t>
      </w:r>
      <w:r w:rsidR="00E5723C">
        <w:rPr>
          <w:rFonts w:asciiTheme="minorHAnsi" w:hAnsiTheme="minorHAnsi"/>
        </w:rPr>
        <w:t xml:space="preserve">Figure </w:t>
      </w:r>
      <w:r w:rsidR="00F12673">
        <w:rPr>
          <w:rFonts w:asciiTheme="minorHAnsi" w:hAnsiTheme="minorHAnsi"/>
        </w:rPr>
        <w:t>1</w:t>
      </w:r>
      <w:r w:rsidR="00E5723C">
        <w:rPr>
          <w:rFonts w:asciiTheme="minorHAnsi" w:hAnsiTheme="minorHAnsi"/>
        </w:rPr>
        <w:t>-figure supplement</w:t>
      </w:r>
      <w:r w:rsidR="00F12673">
        <w:rPr>
          <w:rFonts w:asciiTheme="minorHAnsi" w:hAnsiTheme="minorHAnsi"/>
        </w:rPr>
        <w:t xml:space="preserve">s </w:t>
      </w:r>
      <w:r w:rsidR="0038070E">
        <w:rPr>
          <w:rFonts w:asciiTheme="minorHAnsi" w:hAnsiTheme="minorHAnsi"/>
        </w:rPr>
        <w:t>4-6</w:t>
      </w:r>
      <w:r w:rsidR="00F12673">
        <w:rPr>
          <w:rFonts w:asciiTheme="minorHAnsi" w:hAnsiTheme="minorHAnsi"/>
        </w:rPr>
        <w:t>)</w:t>
      </w:r>
      <w:r w:rsidRPr="00BD68E8">
        <w:rPr>
          <w:rFonts w:asciiTheme="minorHAnsi" w:hAnsiTheme="minorHAnsi"/>
        </w:rPr>
        <w:t>.</w:t>
      </w:r>
      <w:r w:rsidR="00E44929" w:rsidRPr="00BD68E8">
        <w:rPr>
          <w:rFonts w:asciiTheme="minorHAnsi" w:hAnsiTheme="minorHAnsi"/>
        </w:rPr>
        <w:t xml:space="preserve"> </w:t>
      </w:r>
      <w:r w:rsidR="005D6B1E" w:rsidRPr="00BD68E8">
        <w:rPr>
          <w:rFonts w:asciiTheme="minorHAnsi" w:hAnsiTheme="minorHAnsi"/>
        </w:rPr>
        <w:t xml:space="preserve">Immune cell abundance is also found in Supplemental Table 2. </w:t>
      </w:r>
      <w:r w:rsidR="00C161B6" w:rsidRPr="00BD68E8">
        <w:rPr>
          <w:rFonts w:asciiTheme="minorHAnsi" w:hAnsiTheme="minorHAnsi"/>
        </w:rPr>
        <w:t>Confidence intervals are reported in figures and as part of the output of RAPID code</w:t>
      </w:r>
    </w:p>
    <w:p w14:paraId="6F488F4F" w14:textId="63F39043" w:rsidR="00E44929" w:rsidRPr="00BD68E8" w:rsidRDefault="00C161B6" w:rsidP="00BD68E8">
      <w:pPr>
        <w:framePr w:w="8014" w:h="1088" w:hSpace="180" w:wrap="around" w:vAnchor="text" w:hAnchor="page" w:x="1831" w:y="9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TMA Source Data</w:t>
      </w:r>
      <w:r w:rsidR="00E44929" w:rsidRPr="00BD68E8">
        <w:rPr>
          <w:rFonts w:asciiTheme="minorHAnsi" w:hAnsiTheme="minorHAnsi"/>
        </w:rPr>
        <w:t xml:space="preserve"> contains numerical data for the dot plot represented in figure </w:t>
      </w:r>
      <w:r w:rsidR="00CD46BE" w:rsidRPr="00BD68E8">
        <w:rPr>
          <w:rFonts w:asciiTheme="minorHAnsi" w:hAnsiTheme="minorHAnsi"/>
        </w:rPr>
        <w:t>5</w:t>
      </w:r>
      <w:r w:rsidR="00E44929" w:rsidRPr="00BD68E8">
        <w:rPr>
          <w:rFonts w:asciiTheme="minorHAnsi" w:hAnsiTheme="minorHAnsi"/>
        </w:rPr>
        <w:t xml:space="preserve">. </w:t>
      </w:r>
    </w:p>
    <w:p w14:paraId="2E9782C6" w14:textId="4BFAF323" w:rsidR="004A3DBA" w:rsidRPr="00BD68E8" w:rsidRDefault="004A3DBA" w:rsidP="00BD68E8">
      <w:pPr>
        <w:framePr w:w="8014" w:h="1088" w:hSpace="180" w:wrap="around" w:vAnchor="text" w:hAnchor="page" w:x="1831" w:y="91"/>
        <w:pBdr>
          <w:top w:val="single" w:sz="6" w:space="1" w:color="auto"/>
          <w:left w:val="single" w:sz="6" w:space="1" w:color="auto"/>
          <w:bottom w:val="single" w:sz="6" w:space="1" w:color="auto"/>
          <w:right w:val="single" w:sz="6" w:space="1" w:color="auto"/>
        </w:pBdr>
        <w:rPr>
          <w:rFonts w:asciiTheme="minorHAnsi" w:hAnsiTheme="minorHAnsi" w:cstheme="minorHAnsi"/>
        </w:rPr>
      </w:pPr>
      <w:r w:rsidRPr="00BD68E8">
        <w:rPr>
          <w:rFonts w:asciiTheme="minorHAnsi" w:hAnsiTheme="minorHAnsi"/>
        </w:rPr>
        <w:t xml:space="preserve">FCS files are available </w:t>
      </w:r>
      <w:r w:rsidRPr="00BD68E8">
        <w:rPr>
          <w:rFonts w:asciiTheme="minorHAnsi" w:hAnsiTheme="minorHAnsi" w:cstheme="minorHAnsi"/>
        </w:rPr>
        <w:t>at</w:t>
      </w:r>
      <w:r w:rsidR="00C161B6" w:rsidRPr="00BD68E8">
        <w:rPr>
          <w:rFonts w:asciiTheme="minorHAnsi" w:hAnsiTheme="minorHAnsi" w:cstheme="minorHAnsi"/>
        </w:rPr>
        <w:t xml:space="preserve"> </w:t>
      </w:r>
      <w:hyperlink r:id="rId8" w:history="1">
        <w:r w:rsidR="00D66CA1" w:rsidRPr="00BD68E8">
          <w:rPr>
            <w:rStyle w:val="Hyperlink"/>
            <w:rFonts w:asciiTheme="minorHAnsi" w:hAnsiTheme="minorHAnsi" w:cstheme="minorHAnsi"/>
          </w:rPr>
          <w:t>https://flowrepository.org/id/FR-FCM-Z24K</w:t>
        </w:r>
      </w:hyperlink>
      <w:r w:rsidR="00D66CA1" w:rsidRPr="00BD68E8">
        <w:rPr>
          <w:sz w:val="28"/>
          <w:szCs w:val="28"/>
        </w:rPr>
        <w:t xml:space="preserve"> </w:t>
      </w:r>
      <w:r w:rsidR="008E760B" w:rsidRPr="00BD68E8">
        <w:rPr>
          <w:sz w:val="28"/>
          <w:szCs w:val="28"/>
        </w:rPr>
        <w:t xml:space="preserve"> </w:t>
      </w:r>
      <w:r w:rsidRPr="00BD68E8">
        <w:rPr>
          <w:rFonts w:asciiTheme="minorHAnsi" w:hAnsiTheme="minorHAnsi" w:cstheme="minorHAnsi"/>
        </w:rPr>
        <w:t>(Figures 1</w:t>
      </w:r>
      <w:r w:rsidR="00CD46BE" w:rsidRPr="00BD68E8">
        <w:rPr>
          <w:rFonts w:asciiTheme="minorHAnsi" w:hAnsiTheme="minorHAnsi" w:cstheme="minorHAnsi"/>
        </w:rPr>
        <w:t>, 3-5</w:t>
      </w:r>
      <w:r w:rsidR="00F12673">
        <w:rPr>
          <w:rFonts w:asciiTheme="minorHAnsi" w:hAnsiTheme="minorHAnsi" w:cstheme="minorHAnsi"/>
        </w:rPr>
        <w:t>, and Figure 1 supplements</w:t>
      </w:r>
      <w:r w:rsidRPr="00F12673">
        <w:rPr>
          <w:rFonts w:asciiTheme="minorHAnsi" w:hAnsiTheme="minorHAnsi" w:cstheme="minorHAnsi"/>
        </w:rPr>
        <w:t>).</w:t>
      </w:r>
      <w:r w:rsidR="008E760B" w:rsidRPr="00F12673">
        <w:rPr>
          <w:rFonts w:asciiTheme="minorHAnsi" w:hAnsiTheme="minorHAnsi" w:cstheme="minorHAnsi"/>
        </w:rPr>
        <w:t xml:space="preserve"> There are three sets of 28 patient files</w:t>
      </w:r>
      <w:r w:rsidR="00F12673" w:rsidRPr="00F12673">
        <w:rPr>
          <w:rFonts w:asciiTheme="minorHAnsi" w:hAnsiTheme="minorHAnsi" w:cstheme="minorHAnsi"/>
        </w:rPr>
        <w:t xml:space="preserve"> (</w:t>
      </w:r>
      <w:r w:rsidR="0038070E">
        <w:rPr>
          <w:rFonts w:asciiTheme="minorHAnsi" w:hAnsiTheme="minorHAnsi" w:cstheme="minorHAnsi"/>
        </w:rPr>
        <w:t>Supplementary File 6</w:t>
      </w:r>
      <w:r w:rsidR="00F12673" w:rsidRPr="00F12673">
        <w:rPr>
          <w:rFonts w:asciiTheme="minorHAnsi" w:hAnsiTheme="minorHAnsi" w:cstheme="minorHAnsi"/>
        </w:rPr>
        <w:t>)</w:t>
      </w:r>
      <w:r w:rsidR="005818B1">
        <w:rPr>
          <w:rFonts w:asciiTheme="minorHAnsi" w:hAnsiTheme="minorHAnsi" w:cstheme="minorHAnsi"/>
        </w:rPr>
        <w:t>:</w:t>
      </w:r>
      <w:r w:rsidR="008E760B" w:rsidRPr="00F12673">
        <w:rPr>
          <w:rFonts w:asciiTheme="minorHAnsi" w:hAnsiTheme="minorHAnsi" w:cstheme="minorHAnsi"/>
        </w:rPr>
        <w:t xml:space="preserve"> 1)</w:t>
      </w:r>
      <w:r w:rsidR="00141556" w:rsidRPr="00F12673">
        <w:rPr>
          <w:rFonts w:asciiTheme="minorHAnsi" w:hAnsiTheme="minorHAnsi" w:cstheme="minorHAnsi"/>
        </w:rPr>
        <w:t xml:space="preserve"> </w:t>
      </w:r>
      <w:r w:rsidR="008E760B" w:rsidRPr="00F12673">
        <w:rPr>
          <w:rFonts w:asciiTheme="minorHAnsi" w:hAnsiTheme="minorHAnsi" w:cstheme="minorHAnsi"/>
        </w:rPr>
        <w:t>Normalized files</w:t>
      </w:r>
      <w:r w:rsidR="005818B1">
        <w:rPr>
          <w:rFonts w:asciiTheme="minorHAnsi" w:hAnsiTheme="minorHAnsi" w:cstheme="minorHAnsi"/>
        </w:rPr>
        <w:t>;</w:t>
      </w:r>
      <w:r w:rsidR="008E760B" w:rsidRPr="00F12673">
        <w:rPr>
          <w:rFonts w:asciiTheme="minorHAnsi" w:hAnsiTheme="minorHAnsi" w:cstheme="minorHAnsi"/>
        </w:rPr>
        <w:t xml:space="preserve"> 2)</w:t>
      </w:r>
      <w:r w:rsidR="00D66CA1" w:rsidRPr="00F12673">
        <w:rPr>
          <w:rFonts w:asciiTheme="minorHAnsi" w:hAnsiTheme="minorHAnsi" w:cstheme="minorHAnsi"/>
        </w:rPr>
        <w:t xml:space="preserve"> </w:t>
      </w:r>
      <w:r w:rsidR="008E760B" w:rsidRPr="00F12673">
        <w:rPr>
          <w:rFonts w:asciiTheme="minorHAnsi" w:hAnsiTheme="minorHAnsi" w:cstheme="minorHAnsi"/>
        </w:rPr>
        <w:t>Events gated as live, non-immune, non-endothelial cells for each patient</w:t>
      </w:r>
      <w:r w:rsidR="005818B1">
        <w:rPr>
          <w:rFonts w:asciiTheme="minorHAnsi" w:hAnsiTheme="minorHAnsi" w:cstheme="minorHAnsi"/>
        </w:rPr>
        <w:t>;</w:t>
      </w:r>
      <w:r w:rsidR="008E760B" w:rsidRPr="00BD68E8">
        <w:rPr>
          <w:rFonts w:asciiTheme="minorHAnsi" w:hAnsiTheme="minorHAnsi" w:cstheme="minorHAnsi"/>
        </w:rPr>
        <w:t xml:space="preserve"> 3)</w:t>
      </w:r>
      <w:r w:rsidR="008B19FE" w:rsidRPr="00BD68E8">
        <w:rPr>
          <w:rFonts w:asciiTheme="minorHAnsi" w:hAnsiTheme="minorHAnsi" w:cstheme="minorHAnsi"/>
        </w:rPr>
        <w:t xml:space="preserve"> </w:t>
      </w:r>
      <w:r w:rsidR="008E760B" w:rsidRPr="00BD68E8">
        <w:rPr>
          <w:rFonts w:asciiTheme="minorHAnsi" w:hAnsiTheme="minorHAnsi" w:cstheme="minorHAnsi"/>
        </w:rPr>
        <w:t xml:space="preserve">The subsampled events for the t-SNE that was the input to the main text figures. </w:t>
      </w:r>
    </w:p>
    <w:p w14:paraId="152D0A59" w14:textId="4708F55C" w:rsidR="00CD46BE" w:rsidRPr="00BD68E8" w:rsidRDefault="004A3DBA" w:rsidP="00BD68E8">
      <w:pPr>
        <w:framePr w:w="8014" w:h="1088" w:hSpace="180" w:wrap="around" w:vAnchor="text" w:hAnchor="page" w:x="1831" w:y="9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RAPID Code</w:t>
      </w:r>
      <w:r w:rsidR="00D66CA1" w:rsidRPr="00BD68E8">
        <w:rPr>
          <w:rFonts w:asciiTheme="minorHAnsi" w:hAnsiTheme="minorHAnsi"/>
        </w:rPr>
        <w:t>, scripts, and FCS files</w:t>
      </w:r>
      <w:r w:rsidR="008B19FE" w:rsidRPr="00BD68E8">
        <w:rPr>
          <w:rFonts w:asciiTheme="minorHAnsi" w:hAnsiTheme="minorHAnsi"/>
        </w:rPr>
        <w:t xml:space="preserve"> from Davis et al</w:t>
      </w:r>
      <w:r w:rsidR="00141556">
        <w:rPr>
          <w:rFonts w:asciiTheme="minorHAnsi" w:hAnsiTheme="minorHAnsi"/>
        </w:rPr>
        <w:t>.</w:t>
      </w:r>
      <w:r w:rsidR="008B19FE" w:rsidRPr="00BD68E8">
        <w:rPr>
          <w:rFonts w:asciiTheme="minorHAnsi" w:hAnsiTheme="minorHAnsi"/>
        </w:rPr>
        <w:t xml:space="preserve"> 2018 and the representative t-SNE</w:t>
      </w:r>
      <w:r w:rsidR="00D66CA1" w:rsidRPr="00BD68E8">
        <w:rPr>
          <w:rFonts w:asciiTheme="minorHAnsi" w:hAnsiTheme="minorHAnsi"/>
        </w:rPr>
        <w:t xml:space="preserve"> are available at </w:t>
      </w:r>
      <w:hyperlink r:id="rId9" w:history="1">
        <w:r w:rsidR="00CD46BE" w:rsidRPr="00BD68E8">
          <w:rPr>
            <w:rStyle w:val="Hyperlink"/>
            <w:rFonts w:asciiTheme="minorHAnsi" w:hAnsiTheme="minorHAnsi"/>
          </w:rPr>
          <w:t>https://github.com/cytolab/RAPID</w:t>
        </w:r>
      </w:hyperlink>
    </w:p>
    <w:p w14:paraId="170D9BA6" w14:textId="6E63E89D" w:rsidR="004A3DBA" w:rsidRPr="00BD68E8" w:rsidRDefault="004A3DBA" w:rsidP="00BD68E8">
      <w:pPr>
        <w:framePr w:w="8014" w:h="1088" w:hSpace="180" w:wrap="around" w:vAnchor="text" w:hAnchor="page" w:x="1831" w:y="91"/>
        <w:pBdr>
          <w:top w:val="single" w:sz="6" w:space="1" w:color="auto"/>
          <w:left w:val="single" w:sz="6" w:space="1" w:color="auto"/>
          <w:bottom w:val="single" w:sz="6" w:space="1" w:color="auto"/>
          <w:right w:val="single" w:sz="6" w:space="1" w:color="auto"/>
        </w:pBdr>
        <w:rPr>
          <w:rFonts w:asciiTheme="minorHAnsi" w:hAnsiTheme="minorHAnsi"/>
        </w:rPr>
      </w:pPr>
      <w:r w:rsidRPr="00BD68E8">
        <w:rPr>
          <w:rFonts w:asciiTheme="minorHAnsi" w:hAnsiTheme="minorHAnsi"/>
        </w:rPr>
        <w:t>The Cox proportional-hazards regression model is reported in the methods</w:t>
      </w:r>
      <w:r w:rsidR="00E67E50">
        <w:rPr>
          <w:rFonts w:asciiTheme="minorHAnsi" w:hAnsiTheme="minorHAnsi"/>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47E04" w14:textId="77777777" w:rsidR="00045ACC" w:rsidRDefault="00045ACC" w:rsidP="004215FE">
      <w:r>
        <w:separator/>
      </w:r>
    </w:p>
  </w:endnote>
  <w:endnote w:type="continuationSeparator" w:id="0">
    <w:p w14:paraId="439E14AD" w14:textId="77777777" w:rsidR="00045ACC" w:rsidRDefault="00045AC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0DF5D7C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818B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3710F" w14:textId="77777777" w:rsidR="00045ACC" w:rsidRDefault="00045ACC" w:rsidP="004215FE">
      <w:r>
        <w:separator/>
      </w:r>
    </w:p>
  </w:footnote>
  <w:footnote w:type="continuationSeparator" w:id="0">
    <w:p w14:paraId="55897D7B" w14:textId="77777777" w:rsidR="00045ACC" w:rsidRDefault="00045AC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1261D"/>
    <w:rsid w:val="00022DC0"/>
    <w:rsid w:val="00045A10"/>
    <w:rsid w:val="00045ACC"/>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1556"/>
    <w:rsid w:val="00146DE9"/>
    <w:rsid w:val="0015519A"/>
    <w:rsid w:val="001618D5"/>
    <w:rsid w:val="00175192"/>
    <w:rsid w:val="001B3818"/>
    <w:rsid w:val="001E1D59"/>
    <w:rsid w:val="00212F30"/>
    <w:rsid w:val="00217B9E"/>
    <w:rsid w:val="002336C6"/>
    <w:rsid w:val="00241081"/>
    <w:rsid w:val="00266462"/>
    <w:rsid w:val="002A068D"/>
    <w:rsid w:val="002A0ED1"/>
    <w:rsid w:val="002A7487"/>
    <w:rsid w:val="002E51AE"/>
    <w:rsid w:val="002F734B"/>
    <w:rsid w:val="00307F5D"/>
    <w:rsid w:val="003248ED"/>
    <w:rsid w:val="00370080"/>
    <w:rsid w:val="00374217"/>
    <w:rsid w:val="0038070E"/>
    <w:rsid w:val="003F19A6"/>
    <w:rsid w:val="00402ADD"/>
    <w:rsid w:val="00406FF4"/>
    <w:rsid w:val="0041682E"/>
    <w:rsid w:val="004215FE"/>
    <w:rsid w:val="004242DB"/>
    <w:rsid w:val="00426FD0"/>
    <w:rsid w:val="00441726"/>
    <w:rsid w:val="004505C5"/>
    <w:rsid w:val="00451B01"/>
    <w:rsid w:val="00455849"/>
    <w:rsid w:val="00471732"/>
    <w:rsid w:val="004A3DBA"/>
    <w:rsid w:val="004A544D"/>
    <w:rsid w:val="004A5C32"/>
    <w:rsid w:val="004B41D4"/>
    <w:rsid w:val="004D5E59"/>
    <w:rsid w:val="004D602A"/>
    <w:rsid w:val="004D73CF"/>
    <w:rsid w:val="004E4945"/>
    <w:rsid w:val="004F451D"/>
    <w:rsid w:val="00505C51"/>
    <w:rsid w:val="00516A01"/>
    <w:rsid w:val="0053000A"/>
    <w:rsid w:val="00550F13"/>
    <w:rsid w:val="00552EBF"/>
    <w:rsid w:val="005530AE"/>
    <w:rsid w:val="00555F44"/>
    <w:rsid w:val="00566103"/>
    <w:rsid w:val="005818B1"/>
    <w:rsid w:val="005B0A15"/>
    <w:rsid w:val="005D6B1E"/>
    <w:rsid w:val="006011A0"/>
    <w:rsid w:val="00605A12"/>
    <w:rsid w:val="00633908"/>
    <w:rsid w:val="00634AC7"/>
    <w:rsid w:val="00657587"/>
    <w:rsid w:val="00661DCC"/>
    <w:rsid w:val="00672545"/>
    <w:rsid w:val="00683DC3"/>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D4011"/>
    <w:rsid w:val="007D5435"/>
    <w:rsid w:val="007E54D8"/>
    <w:rsid w:val="007E5880"/>
    <w:rsid w:val="007F4AD0"/>
    <w:rsid w:val="00800860"/>
    <w:rsid w:val="008071DA"/>
    <w:rsid w:val="0082410E"/>
    <w:rsid w:val="008531D3"/>
    <w:rsid w:val="00860995"/>
    <w:rsid w:val="00865914"/>
    <w:rsid w:val="008669DA"/>
    <w:rsid w:val="0087056D"/>
    <w:rsid w:val="00876F8F"/>
    <w:rsid w:val="00877644"/>
    <w:rsid w:val="00877729"/>
    <w:rsid w:val="008A22A7"/>
    <w:rsid w:val="008B19FE"/>
    <w:rsid w:val="008C73C0"/>
    <w:rsid w:val="008D7885"/>
    <w:rsid w:val="008E760B"/>
    <w:rsid w:val="00912B0B"/>
    <w:rsid w:val="009205E9"/>
    <w:rsid w:val="0092438C"/>
    <w:rsid w:val="00941D04"/>
    <w:rsid w:val="00956526"/>
    <w:rsid w:val="00963CEF"/>
    <w:rsid w:val="00983511"/>
    <w:rsid w:val="00993065"/>
    <w:rsid w:val="009A0661"/>
    <w:rsid w:val="009D0D28"/>
    <w:rsid w:val="009E6ACE"/>
    <w:rsid w:val="009E7B13"/>
    <w:rsid w:val="00A11EC6"/>
    <w:rsid w:val="00A131BD"/>
    <w:rsid w:val="00A32E20"/>
    <w:rsid w:val="00A5368C"/>
    <w:rsid w:val="00A62B52"/>
    <w:rsid w:val="00A81BE4"/>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68E8"/>
    <w:rsid w:val="00BF76B0"/>
    <w:rsid w:val="00C1184B"/>
    <w:rsid w:val="00C161B6"/>
    <w:rsid w:val="00C21D14"/>
    <w:rsid w:val="00C24CF7"/>
    <w:rsid w:val="00C35C1C"/>
    <w:rsid w:val="00C42ECB"/>
    <w:rsid w:val="00C46EF9"/>
    <w:rsid w:val="00C52A77"/>
    <w:rsid w:val="00C820B0"/>
    <w:rsid w:val="00CC6EF3"/>
    <w:rsid w:val="00CD46BE"/>
    <w:rsid w:val="00CD6AEC"/>
    <w:rsid w:val="00CE6849"/>
    <w:rsid w:val="00CF4BBE"/>
    <w:rsid w:val="00CF6CB5"/>
    <w:rsid w:val="00D10224"/>
    <w:rsid w:val="00D1032C"/>
    <w:rsid w:val="00D16B74"/>
    <w:rsid w:val="00D44612"/>
    <w:rsid w:val="00D50299"/>
    <w:rsid w:val="00D66CA1"/>
    <w:rsid w:val="00D74320"/>
    <w:rsid w:val="00D779BF"/>
    <w:rsid w:val="00D83D45"/>
    <w:rsid w:val="00D93937"/>
    <w:rsid w:val="00DE207A"/>
    <w:rsid w:val="00DE2719"/>
    <w:rsid w:val="00DE6D7C"/>
    <w:rsid w:val="00DF1913"/>
    <w:rsid w:val="00E007B4"/>
    <w:rsid w:val="00E234CA"/>
    <w:rsid w:val="00E27D08"/>
    <w:rsid w:val="00E41364"/>
    <w:rsid w:val="00E44929"/>
    <w:rsid w:val="00E5723C"/>
    <w:rsid w:val="00E61AB4"/>
    <w:rsid w:val="00E67E50"/>
    <w:rsid w:val="00E70517"/>
    <w:rsid w:val="00E870D1"/>
    <w:rsid w:val="00EB617D"/>
    <w:rsid w:val="00ED346E"/>
    <w:rsid w:val="00EF7423"/>
    <w:rsid w:val="00F12673"/>
    <w:rsid w:val="00F141EC"/>
    <w:rsid w:val="00F27DEC"/>
    <w:rsid w:val="00F3344F"/>
    <w:rsid w:val="00F33CF2"/>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FDC6AAE-F30E-4444-B539-0D190C74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UnresolvedMention1">
    <w:name w:val="Unresolved Mention1"/>
    <w:basedOn w:val="DefaultParagraphFont"/>
    <w:uiPriority w:val="99"/>
    <w:semiHidden/>
    <w:unhideWhenUsed/>
    <w:rsid w:val="00C1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owrepository.org/id/FR-FCM-Z24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hub.com/cytolab/RAP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F3286-46D8-42AA-8835-BA16166A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Justine Sinnaeve</cp:lastModifiedBy>
  <cp:revision>11</cp:revision>
  <dcterms:created xsi:type="dcterms:W3CDTF">2020-05-08T16:20:00Z</dcterms:created>
  <dcterms:modified xsi:type="dcterms:W3CDTF">2020-05-13T15:04:00Z</dcterms:modified>
</cp:coreProperties>
</file>