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E01A" w14:textId="77777777" w:rsidR="006F0046" w:rsidRDefault="004F7B0B">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65464C64" w14:textId="77777777" w:rsidR="006F0046" w:rsidRDefault="006F0046">
      <w:pPr>
        <w:rPr>
          <w:rFonts w:asciiTheme="minorHAnsi" w:hAnsiTheme="minorHAnsi"/>
          <w:bCs/>
          <w:sz w:val="22"/>
          <w:szCs w:val="22"/>
        </w:rPr>
      </w:pPr>
    </w:p>
    <w:p w14:paraId="54ED7769" w14:textId="77777777" w:rsidR="006F0046" w:rsidRDefault="004F7B0B">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9" w:tgtFrame="_blank" w:history="1">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rsidR="006B363E">
        <w:fldChar w:fldCharType="begin"/>
      </w:r>
      <w:r w:rsidR="006B363E">
        <w:instrText xml:space="preserve"> HYPERLINK "https://biosharing.org/" \t "_blank" </w:instrText>
      </w:r>
      <w:r w:rsidR="006B363E">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sidR="006B363E">
        <w:rPr>
          <w:rStyle w:val="Hyperlink"/>
          <w:rFonts w:asciiTheme="minorHAnsi" w:hAnsiTheme="minorHAnsi"/>
          <w:bCs/>
          <w:sz w:val="22"/>
          <w:szCs w:val="22"/>
          <w:lang w:val="en-GB"/>
        </w:rPr>
        <w:fldChar w:fldCharType="end"/>
      </w:r>
      <w:r>
        <w:rPr>
          <w:rFonts w:asciiTheme="minorHAnsi" w:hAnsiTheme="minorHAnsi"/>
          <w:bCs/>
          <w:sz w:val="22"/>
          <w:szCs w:val="22"/>
          <w:lang w:val="en-GB"/>
        </w:rPr>
        <w:t>), or the </w:t>
      </w:r>
      <w:hyperlink r:id="rId10" w:tgtFrame="_blank" w:history="1">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350AE43E" w14:textId="77777777" w:rsidR="006F0046" w:rsidRDefault="006F0046">
      <w:pPr>
        <w:rPr>
          <w:rFonts w:asciiTheme="minorHAnsi" w:hAnsiTheme="minorHAnsi"/>
          <w:bCs/>
        </w:rPr>
      </w:pPr>
    </w:p>
    <w:p w14:paraId="7DE2E3FA" w14:textId="77777777" w:rsidR="006F0046" w:rsidRDefault="004F7B0B">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1" w:history="1">
        <w:r>
          <w:rPr>
            <w:rStyle w:val="Hyperlink"/>
            <w:rFonts w:asciiTheme="minorHAnsi" w:hAnsiTheme="minorHAnsi"/>
            <w:bCs/>
            <w:sz w:val="22"/>
            <w:szCs w:val="22"/>
          </w:rPr>
          <w:t>editorial@elifesciences.org</w:t>
        </w:r>
      </w:hyperlink>
      <w:r>
        <w:rPr>
          <w:rFonts w:asciiTheme="minorHAnsi" w:hAnsiTheme="minorHAnsi"/>
          <w:bCs/>
          <w:sz w:val="22"/>
          <w:szCs w:val="22"/>
        </w:rPr>
        <w:t>.</w:t>
      </w:r>
    </w:p>
    <w:p w14:paraId="0450FCA3" w14:textId="77777777" w:rsidR="006F0046" w:rsidRDefault="006F0046">
      <w:pPr>
        <w:rPr>
          <w:rFonts w:asciiTheme="minorHAnsi" w:hAnsiTheme="minorHAnsi"/>
          <w:b/>
          <w:bCs/>
          <w:color w:val="3366FF"/>
          <w:sz w:val="22"/>
          <w:szCs w:val="22"/>
        </w:rPr>
      </w:pPr>
    </w:p>
    <w:p w14:paraId="31F8B4C9" w14:textId="77777777" w:rsidR="006F0046" w:rsidRDefault="004F7B0B">
      <w:pPr>
        <w:rPr>
          <w:rFonts w:asciiTheme="minorHAnsi" w:hAnsiTheme="minorHAnsi"/>
          <w:sz w:val="22"/>
          <w:szCs w:val="22"/>
        </w:rPr>
      </w:pPr>
      <w:r>
        <w:rPr>
          <w:rFonts w:asciiTheme="minorHAnsi" w:hAnsiTheme="minorHAnsi"/>
          <w:b/>
          <w:bCs/>
          <w:sz w:val="22"/>
          <w:szCs w:val="22"/>
        </w:rPr>
        <w:t>Sample-size estimation</w:t>
      </w:r>
    </w:p>
    <w:p w14:paraId="2D3C4602" w14:textId="77777777" w:rsidR="006F0046" w:rsidRDefault="004F7B0B">
      <w:pPr>
        <w:pStyle w:val="ListParagraph"/>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7C567D09" w14:textId="77777777" w:rsidR="006F0046" w:rsidRDefault="004F7B0B">
      <w:pPr>
        <w:pStyle w:val="ListParagraph"/>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1D07B8F5" w14:textId="77777777" w:rsidR="006F0046" w:rsidRDefault="004F7B0B">
      <w:pPr>
        <w:pStyle w:val="ListParagraph"/>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4C4F5E0E" w14:textId="77777777" w:rsidR="006F0046" w:rsidRDefault="006F0046">
      <w:pPr>
        <w:rPr>
          <w:rFonts w:asciiTheme="minorHAnsi" w:hAnsiTheme="minorHAnsi"/>
          <w:sz w:val="16"/>
          <w:szCs w:val="16"/>
          <w:lang w:val="en-GB"/>
        </w:rPr>
      </w:pPr>
    </w:p>
    <w:p w14:paraId="1BD80AC4" w14:textId="77777777" w:rsidR="006F0046" w:rsidRDefault="004F7B0B">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4A21C636" w14:textId="77777777" w:rsidR="00124EA7" w:rsidRPr="00F7339F" w:rsidRDefault="00F7339F" w:rsidP="00124E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339F">
        <w:rPr>
          <w:rFonts w:asciiTheme="minorHAnsi" w:eastAsia="SimSun" w:hAnsiTheme="minorHAnsi" w:hint="eastAsia"/>
          <w:sz w:val="22"/>
          <w:szCs w:val="22"/>
          <w:lang w:eastAsia="zh-CN"/>
        </w:rPr>
        <w:t xml:space="preserve">We obtained data from at least 70 kinds of </w:t>
      </w:r>
      <w:r w:rsidRPr="00F7339F">
        <w:rPr>
          <w:rFonts w:asciiTheme="minorHAnsi" w:eastAsia="SimSun" w:hAnsiTheme="minorHAnsi" w:hint="eastAsia"/>
          <w:i/>
          <w:sz w:val="22"/>
          <w:szCs w:val="22"/>
          <w:lang w:eastAsia="zh-CN"/>
        </w:rPr>
        <w:t xml:space="preserve">C. </w:t>
      </w:r>
      <w:proofErr w:type="spellStart"/>
      <w:r w:rsidRPr="00F7339F">
        <w:rPr>
          <w:rFonts w:asciiTheme="minorHAnsi" w:eastAsia="SimSun" w:hAnsiTheme="minorHAnsi" w:hint="eastAsia"/>
          <w:i/>
          <w:sz w:val="22"/>
          <w:szCs w:val="22"/>
          <w:lang w:eastAsia="zh-CN"/>
        </w:rPr>
        <w:t>elegans</w:t>
      </w:r>
      <w:proofErr w:type="spellEnd"/>
      <w:r w:rsidRPr="00F7339F">
        <w:rPr>
          <w:rFonts w:asciiTheme="minorHAnsi" w:eastAsia="SimSun" w:hAnsiTheme="minorHAnsi" w:hint="eastAsia"/>
          <w:sz w:val="22"/>
          <w:szCs w:val="22"/>
          <w:lang w:eastAsia="zh-CN"/>
        </w:rPr>
        <w:t xml:space="preserve"> strains includin</w:t>
      </w:r>
      <w:r w:rsidRPr="00F7339F">
        <w:rPr>
          <w:rFonts w:asciiTheme="minorHAnsi" w:eastAsia="SimSun" w:hAnsiTheme="minorHAnsi"/>
          <w:sz w:val="22"/>
          <w:szCs w:val="22"/>
          <w:lang w:eastAsia="zh-CN"/>
        </w:rPr>
        <w:t>g</w:t>
      </w:r>
      <w:r w:rsidRPr="00F7339F">
        <w:rPr>
          <w:rFonts w:asciiTheme="minorHAnsi" w:eastAsia="SimSun" w:hAnsiTheme="minorHAnsi" w:hint="eastAsia"/>
          <w:sz w:val="22"/>
          <w:szCs w:val="22"/>
          <w:lang w:eastAsia="zh-CN"/>
        </w:rPr>
        <w:t xml:space="preserve"> wild - type (N2), mutants, and transgenic worms. This information can be found within figures or figure legends and </w:t>
      </w:r>
      <w:r w:rsidR="00124EA7" w:rsidRPr="00F7339F">
        <w:rPr>
          <w:rFonts w:asciiTheme="minorHAnsi" w:hAnsiTheme="minorHAnsi"/>
          <w:sz w:val="22"/>
          <w:szCs w:val="22"/>
        </w:rPr>
        <w:t>Methods</w:t>
      </w:r>
      <w:r w:rsidRPr="00F7339F">
        <w:rPr>
          <w:rFonts w:asciiTheme="minorHAnsi" w:hAnsiTheme="minorHAnsi"/>
          <w:sz w:val="22"/>
          <w:szCs w:val="22"/>
        </w:rPr>
        <w:t>.</w:t>
      </w:r>
    </w:p>
    <w:p w14:paraId="0CBDEAA0" w14:textId="77777777" w:rsidR="006F0046" w:rsidRDefault="006F0046">
      <w:pPr>
        <w:rPr>
          <w:rFonts w:asciiTheme="minorHAnsi" w:hAnsiTheme="minorHAnsi"/>
          <w:sz w:val="22"/>
          <w:szCs w:val="22"/>
          <w:lang w:val="en-GB"/>
        </w:rPr>
      </w:pPr>
    </w:p>
    <w:p w14:paraId="6CDEA9E7" w14:textId="77777777" w:rsidR="006F0046" w:rsidRDefault="004F7B0B">
      <w:pPr>
        <w:rPr>
          <w:rFonts w:asciiTheme="minorHAnsi" w:hAnsiTheme="minorHAnsi"/>
          <w:sz w:val="22"/>
          <w:szCs w:val="22"/>
        </w:rPr>
      </w:pPr>
      <w:r>
        <w:rPr>
          <w:rFonts w:asciiTheme="minorHAnsi" w:hAnsiTheme="minorHAnsi"/>
          <w:b/>
          <w:bCs/>
          <w:sz w:val="22"/>
          <w:szCs w:val="22"/>
        </w:rPr>
        <w:t>Replicates</w:t>
      </w:r>
    </w:p>
    <w:p w14:paraId="35290272"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14:paraId="014FAF40"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6902E9F0"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2FD5852A"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2D626D8E"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14:paraId="3411BD80" w14:textId="77777777" w:rsidR="006F0046" w:rsidRDefault="004F7B0B">
      <w:pPr>
        <w:pStyle w:val="ListParagraph"/>
        <w:numPr>
          <w:ilvl w:val="0"/>
          <w:numId w:val="2"/>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279F93F8" w14:textId="77777777" w:rsidR="006F0046" w:rsidRDefault="006F0046">
      <w:pPr>
        <w:rPr>
          <w:rFonts w:asciiTheme="minorHAnsi" w:hAnsiTheme="minorHAnsi"/>
          <w:sz w:val="16"/>
          <w:szCs w:val="16"/>
        </w:rPr>
      </w:pPr>
    </w:p>
    <w:p w14:paraId="2FFC5AF9" w14:textId="77777777" w:rsidR="006F0046" w:rsidRDefault="004F7B0B">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7F3AE00A" w14:textId="77777777" w:rsidR="006F0046" w:rsidRPr="00F7339F" w:rsidRDefault="004F7B0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339F">
        <w:rPr>
          <w:rFonts w:ascii="Calibri" w:hAnsi="Calibri"/>
          <w:sz w:val="22"/>
          <w:szCs w:val="22"/>
          <w:lang w:eastAsia="zh-CN" w:bidi="ar"/>
        </w:rPr>
        <w:t>Biological replicates were used in all experiments.</w:t>
      </w:r>
      <w:r w:rsidRPr="00F7339F">
        <w:rPr>
          <w:rFonts w:ascii="Calibri" w:hAnsi="Calibri" w:hint="eastAsia"/>
          <w:sz w:val="22"/>
          <w:szCs w:val="22"/>
          <w:lang w:eastAsia="zh-CN" w:bidi="ar"/>
        </w:rPr>
        <w:t xml:space="preserve"> </w:t>
      </w:r>
      <w:r w:rsidR="00124EA7" w:rsidRPr="00F7339F">
        <w:rPr>
          <w:rFonts w:ascii="Calibri" w:hAnsi="Calibri"/>
          <w:sz w:val="22"/>
          <w:szCs w:val="22"/>
          <w:lang w:eastAsia="zh-CN" w:bidi="ar"/>
        </w:rPr>
        <w:t xml:space="preserve">An overview of the dataset is provided in results. Information about the number of replicates is given alongside each analysis. </w:t>
      </w:r>
      <w:r w:rsidRPr="00F7339F">
        <w:rPr>
          <w:rFonts w:ascii="Calibri" w:hAnsi="Calibri" w:hint="eastAsia"/>
          <w:sz w:val="22"/>
          <w:szCs w:val="22"/>
          <w:lang w:eastAsia="zh-CN" w:bidi="ar"/>
        </w:rPr>
        <w:t>Data from motor defect animals (like stiff body) and some trials with an excessive noise in the recorded signals were excluded from the analysis and figures. Details of the exclusion criteria can be found in the figure legends.</w:t>
      </w:r>
    </w:p>
    <w:p w14:paraId="10B1DAD1" w14:textId="77777777" w:rsidR="006F0046" w:rsidRDefault="006F0046">
      <w:pPr>
        <w:rPr>
          <w:rFonts w:asciiTheme="minorHAnsi" w:hAnsiTheme="minorHAnsi"/>
          <w:b/>
          <w:bCs/>
        </w:rPr>
      </w:pPr>
    </w:p>
    <w:p w14:paraId="12244F15" w14:textId="77777777" w:rsidR="006F0046" w:rsidRDefault="004F7B0B">
      <w:pPr>
        <w:rPr>
          <w:rFonts w:asciiTheme="minorHAnsi" w:hAnsiTheme="minorHAnsi"/>
          <w:b/>
          <w:bCs/>
        </w:rPr>
      </w:pPr>
      <w:r>
        <w:rPr>
          <w:rFonts w:asciiTheme="minorHAnsi" w:hAnsiTheme="minorHAnsi"/>
          <w:b/>
          <w:bCs/>
        </w:rPr>
        <w:br w:type="page"/>
      </w:r>
    </w:p>
    <w:p w14:paraId="15FA933A" w14:textId="77777777" w:rsidR="006F0046" w:rsidRDefault="004F7B0B">
      <w:pPr>
        <w:rPr>
          <w:rFonts w:asciiTheme="minorHAnsi" w:hAnsiTheme="minorHAnsi"/>
          <w:sz w:val="22"/>
          <w:szCs w:val="22"/>
        </w:rPr>
      </w:pPr>
      <w:r>
        <w:rPr>
          <w:rFonts w:asciiTheme="minorHAnsi" w:hAnsiTheme="minorHAnsi"/>
          <w:b/>
          <w:bCs/>
          <w:sz w:val="22"/>
          <w:szCs w:val="22"/>
        </w:rPr>
        <w:lastRenderedPageBreak/>
        <w:t>Statistical reporting</w:t>
      </w:r>
    </w:p>
    <w:p w14:paraId="48EECD32" w14:textId="77777777" w:rsidR="006F0046" w:rsidRDefault="004F7B0B">
      <w:pPr>
        <w:pStyle w:val="ListParagraph"/>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14:paraId="0C42C8B1" w14:textId="77777777" w:rsidR="006F0046" w:rsidRDefault="004F7B0B">
      <w:pPr>
        <w:pStyle w:val="ListParagraph"/>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7919D363" w14:textId="77777777" w:rsidR="006F0046" w:rsidRDefault="004F7B0B">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6ECF79CB" w14:textId="77777777" w:rsidR="006F0046" w:rsidRDefault="004F7B0B">
      <w:pPr>
        <w:pStyle w:val="ListParagraph"/>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28805244" w14:textId="77777777" w:rsidR="006F0046" w:rsidRDefault="006F0046">
      <w:pPr>
        <w:rPr>
          <w:rFonts w:asciiTheme="minorHAnsi" w:hAnsiTheme="minorHAnsi"/>
          <w:sz w:val="16"/>
          <w:szCs w:val="16"/>
          <w:lang w:val="en-GB"/>
        </w:rPr>
      </w:pPr>
    </w:p>
    <w:p w14:paraId="5DE0B55F" w14:textId="77777777" w:rsidR="006F0046" w:rsidRDefault="004F7B0B">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109ADFF9" w14:textId="77777777" w:rsidR="006F0046" w:rsidRDefault="00124EA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are described in the methods. Detailed </w:t>
      </w:r>
      <w:r>
        <w:rPr>
          <w:rFonts w:ascii="Calibri" w:hAnsi="Calibri"/>
          <w:sz w:val="22"/>
          <w:szCs w:val="22"/>
          <w:lang w:eastAsia="zh-CN" w:bidi="ar"/>
        </w:rPr>
        <w:t>s</w:t>
      </w:r>
      <w:r w:rsidR="004F7B0B">
        <w:rPr>
          <w:rFonts w:ascii="Calibri" w:hAnsi="Calibri"/>
          <w:sz w:val="22"/>
          <w:szCs w:val="22"/>
          <w:lang w:eastAsia="zh-CN" w:bidi="ar"/>
        </w:rPr>
        <w:t xml:space="preserve">tatistical analysis used for each experiment are denoted as part of the figure legends accompanying each figure. P-values were defined as follows and is delineated in the figure legends as well: ns </w:t>
      </w:r>
      <w:r w:rsidR="004F7B0B">
        <w:rPr>
          <w:rFonts w:ascii="Calibri" w:hAnsi="Calibri"/>
          <w:i/>
          <w:iCs/>
          <w:sz w:val="22"/>
          <w:szCs w:val="22"/>
          <w:lang w:eastAsia="zh-CN" w:bidi="ar"/>
        </w:rPr>
        <w:t>P</w:t>
      </w:r>
      <w:r w:rsidR="004F7B0B">
        <w:rPr>
          <w:rFonts w:ascii="Calibri" w:hAnsi="Calibri"/>
          <w:sz w:val="22"/>
          <w:szCs w:val="22"/>
          <w:lang w:eastAsia="zh-CN" w:bidi="ar"/>
        </w:rPr>
        <w:t xml:space="preserve">&gt;0.05, * </w:t>
      </w:r>
      <w:r w:rsidR="004F7B0B">
        <w:rPr>
          <w:rFonts w:ascii="Calibri" w:hAnsi="Calibri"/>
          <w:i/>
          <w:iCs/>
          <w:sz w:val="22"/>
          <w:szCs w:val="22"/>
          <w:lang w:eastAsia="zh-CN" w:bidi="ar"/>
        </w:rPr>
        <w:t>p</w:t>
      </w:r>
      <w:r w:rsidR="004F7B0B">
        <w:rPr>
          <w:rFonts w:ascii="Calibri" w:hAnsi="Calibri"/>
          <w:sz w:val="22"/>
          <w:szCs w:val="22"/>
          <w:lang w:eastAsia="zh-CN" w:bidi="ar"/>
        </w:rPr>
        <w:t xml:space="preserve">&lt;0.05, ** </w:t>
      </w:r>
      <w:r w:rsidR="004F7B0B">
        <w:rPr>
          <w:rFonts w:ascii="Calibri" w:hAnsi="Calibri"/>
          <w:i/>
          <w:iCs/>
          <w:sz w:val="22"/>
          <w:szCs w:val="22"/>
          <w:lang w:eastAsia="zh-CN" w:bidi="ar"/>
        </w:rPr>
        <w:t>p</w:t>
      </w:r>
      <w:r w:rsidR="004F7B0B">
        <w:rPr>
          <w:rFonts w:ascii="Calibri" w:hAnsi="Calibri"/>
          <w:sz w:val="22"/>
          <w:szCs w:val="22"/>
          <w:lang w:eastAsia="zh-CN" w:bidi="ar"/>
        </w:rPr>
        <w:t>&lt;0.01, ***</w:t>
      </w:r>
      <w:r w:rsidR="004F7B0B">
        <w:rPr>
          <w:rFonts w:ascii="Calibri" w:hAnsi="Calibri"/>
          <w:i/>
          <w:iCs/>
          <w:sz w:val="22"/>
          <w:szCs w:val="22"/>
          <w:lang w:eastAsia="zh-CN" w:bidi="ar"/>
        </w:rPr>
        <w:t xml:space="preserve"> p</w:t>
      </w:r>
      <w:r w:rsidR="004F7B0B">
        <w:rPr>
          <w:rFonts w:ascii="Calibri" w:hAnsi="Calibri"/>
          <w:sz w:val="22"/>
          <w:szCs w:val="22"/>
          <w:lang w:eastAsia="zh-CN" w:bidi="ar"/>
        </w:rPr>
        <w:t xml:space="preserve">&lt;0.001, **** </w:t>
      </w:r>
      <w:r w:rsidR="004F7B0B">
        <w:rPr>
          <w:rFonts w:ascii="Calibri" w:hAnsi="Calibri"/>
          <w:i/>
          <w:iCs/>
          <w:sz w:val="22"/>
          <w:szCs w:val="22"/>
          <w:lang w:eastAsia="zh-CN" w:bidi="ar"/>
        </w:rPr>
        <w:t>p</w:t>
      </w:r>
      <w:r w:rsidR="004F7B0B">
        <w:rPr>
          <w:rFonts w:ascii="Calibri" w:hAnsi="Calibri"/>
          <w:sz w:val="22"/>
          <w:szCs w:val="22"/>
          <w:lang w:eastAsia="zh-CN" w:bidi="ar"/>
        </w:rPr>
        <w:t>&lt;0.0001</w:t>
      </w:r>
      <w:r w:rsidR="004F7B0B">
        <w:rPr>
          <w:rFonts w:ascii="Calibri" w:hAnsi="Calibri" w:hint="eastAsia"/>
          <w:sz w:val="22"/>
          <w:szCs w:val="22"/>
          <w:lang w:eastAsia="zh-CN" w:bidi="ar"/>
        </w:rPr>
        <w:t>.</w:t>
      </w:r>
    </w:p>
    <w:p w14:paraId="208EFA7F" w14:textId="77777777" w:rsidR="006F0046" w:rsidRDefault="006F0046">
      <w:pPr>
        <w:rPr>
          <w:rFonts w:asciiTheme="minorHAnsi" w:hAnsiTheme="minorHAnsi"/>
          <w:bCs/>
          <w:sz w:val="22"/>
          <w:szCs w:val="22"/>
        </w:rPr>
      </w:pPr>
    </w:p>
    <w:p w14:paraId="282CA5F7" w14:textId="77777777" w:rsidR="006F0046" w:rsidRDefault="004F7B0B">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53E7C7AD" w14:textId="77777777" w:rsidR="006F0046" w:rsidRDefault="006F0046">
      <w:pPr>
        <w:rPr>
          <w:rFonts w:asciiTheme="minorHAnsi" w:hAnsiTheme="minorHAnsi"/>
          <w:b/>
        </w:rPr>
      </w:pPr>
    </w:p>
    <w:p w14:paraId="7DE4149B" w14:textId="77777777" w:rsidR="006F0046" w:rsidRDefault="004F7B0B">
      <w:pPr>
        <w:rPr>
          <w:rFonts w:asciiTheme="minorHAnsi" w:hAnsiTheme="minorHAnsi"/>
          <w:b/>
          <w:sz w:val="22"/>
          <w:szCs w:val="22"/>
        </w:rPr>
      </w:pPr>
      <w:r>
        <w:rPr>
          <w:rFonts w:asciiTheme="minorHAnsi" w:hAnsiTheme="minorHAnsi"/>
          <w:b/>
          <w:sz w:val="22"/>
          <w:szCs w:val="22"/>
        </w:rPr>
        <w:t>Group allocation</w:t>
      </w:r>
    </w:p>
    <w:p w14:paraId="31F77991" w14:textId="77777777" w:rsidR="006F0046" w:rsidRDefault="004F7B0B">
      <w:pPr>
        <w:pStyle w:val="ListParagraph"/>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7DFF81DE" w14:textId="77777777" w:rsidR="006F0046" w:rsidRDefault="004F7B0B">
      <w:pPr>
        <w:pStyle w:val="ListParagraph"/>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4E262BD1" w14:textId="77777777" w:rsidR="006F0046" w:rsidRDefault="006F0046">
      <w:pPr>
        <w:rPr>
          <w:rFonts w:asciiTheme="minorHAnsi" w:hAnsiTheme="minorHAnsi"/>
          <w:b/>
          <w:sz w:val="16"/>
          <w:szCs w:val="16"/>
        </w:rPr>
      </w:pPr>
    </w:p>
    <w:p w14:paraId="296BC8AB" w14:textId="77777777" w:rsidR="006F0046" w:rsidRDefault="004F7B0B">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6FE167F" w14:textId="77777777" w:rsidR="006F0046" w:rsidRDefault="004F7B0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SimSun" w:hAnsiTheme="minorHAnsi"/>
          <w:sz w:val="22"/>
          <w:szCs w:val="22"/>
          <w:lang w:eastAsia="zh-CN"/>
        </w:rPr>
      </w:pPr>
      <w:r>
        <w:rPr>
          <w:rFonts w:asciiTheme="minorHAnsi" w:hAnsiTheme="minorHAnsi" w:hint="eastAsia"/>
          <w:sz w:val="22"/>
          <w:szCs w:val="22"/>
        </w:rPr>
        <w:t>Samples were allocated into various groups depending on their genotype</w:t>
      </w:r>
      <w:r>
        <w:rPr>
          <w:rFonts w:asciiTheme="minorHAnsi" w:eastAsia="SimSun" w:hAnsiTheme="minorHAnsi" w:hint="eastAsia"/>
          <w:sz w:val="22"/>
          <w:szCs w:val="22"/>
          <w:lang w:eastAsia="zh-CN"/>
        </w:rPr>
        <w:t>.</w:t>
      </w:r>
      <w:r w:rsidR="004D1A9E">
        <w:rPr>
          <w:rFonts w:asciiTheme="minorHAnsi" w:eastAsia="SimSun" w:hAnsiTheme="minorHAnsi"/>
          <w:sz w:val="22"/>
          <w:szCs w:val="22"/>
          <w:lang w:eastAsia="zh-CN"/>
        </w:rPr>
        <w:t xml:space="preserve"> </w:t>
      </w:r>
      <w:r w:rsidR="00F7339F">
        <w:rPr>
          <w:rFonts w:asciiTheme="minorHAnsi" w:eastAsia="SimSun" w:hAnsiTheme="minorHAnsi"/>
          <w:sz w:val="22"/>
          <w:szCs w:val="22"/>
          <w:lang w:eastAsia="zh-CN"/>
        </w:rPr>
        <w:t xml:space="preserve">Details can be found in figures and figure legends. </w:t>
      </w:r>
      <w:r>
        <w:rPr>
          <w:rFonts w:asciiTheme="minorHAnsi" w:eastAsia="SimSun" w:hAnsiTheme="minorHAnsi" w:hint="eastAsia"/>
          <w:sz w:val="22"/>
          <w:szCs w:val="22"/>
          <w:lang w:eastAsia="zh-CN"/>
        </w:rPr>
        <w:t>The investigators were partly blinded to experimental conditions and outcome assessment. For some optogenetic experiments in which the external experimental conditions were kept the same and the differences located at inner genetic backgrounds, the investigator couldn't predict experimental conditions and outcome assessment.</w:t>
      </w:r>
    </w:p>
    <w:p w14:paraId="7CB1DFD3" w14:textId="77777777" w:rsidR="006F0046" w:rsidRDefault="006F0046">
      <w:pPr>
        <w:rPr>
          <w:rFonts w:asciiTheme="minorHAnsi" w:hAnsiTheme="minorHAnsi"/>
          <w:b/>
        </w:rPr>
      </w:pPr>
    </w:p>
    <w:p w14:paraId="4EE48BC0" w14:textId="77777777" w:rsidR="006F0046" w:rsidRDefault="004F7B0B">
      <w:pPr>
        <w:rPr>
          <w:rFonts w:asciiTheme="minorHAnsi" w:hAnsiTheme="minorHAnsi"/>
          <w:b/>
          <w:sz w:val="22"/>
          <w:szCs w:val="22"/>
        </w:rPr>
      </w:pPr>
      <w:r>
        <w:rPr>
          <w:rFonts w:asciiTheme="minorHAnsi" w:hAnsiTheme="minorHAnsi"/>
          <w:b/>
          <w:sz w:val="22"/>
          <w:szCs w:val="22"/>
        </w:rPr>
        <w:t>Additional data files (“source data”)</w:t>
      </w:r>
    </w:p>
    <w:p w14:paraId="30D22662" w14:textId="77777777" w:rsidR="006F0046" w:rsidRDefault="004F7B0B">
      <w:pPr>
        <w:pStyle w:val="ListParagraph"/>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09174B15" w14:textId="77777777" w:rsidR="006F0046" w:rsidRDefault="004F7B0B">
      <w:pPr>
        <w:pStyle w:val="ListParagraph"/>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5DA8110F" w14:textId="77777777" w:rsidR="006F0046" w:rsidRDefault="004F7B0B">
      <w:pPr>
        <w:pStyle w:val="ListParagraph"/>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13A361A4" w14:textId="77777777" w:rsidR="006F0046" w:rsidRDefault="004F7B0B">
      <w:pPr>
        <w:pStyle w:val="ListParagraph"/>
        <w:numPr>
          <w:ilvl w:val="0"/>
          <w:numId w:val="5"/>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7DE58759" w14:textId="77777777" w:rsidR="006F0046" w:rsidRDefault="004F7B0B">
      <w:pPr>
        <w:pStyle w:val="ListParagraph"/>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14:paraId="69865911" w14:textId="77777777" w:rsidR="006F0046" w:rsidRDefault="006F0046">
      <w:pPr>
        <w:rPr>
          <w:rFonts w:asciiTheme="minorHAnsi" w:hAnsiTheme="minorHAnsi"/>
          <w:sz w:val="16"/>
          <w:szCs w:val="16"/>
        </w:rPr>
      </w:pPr>
    </w:p>
    <w:p w14:paraId="6213C534" w14:textId="77777777" w:rsidR="006F0046" w:rsidRDefault="004F7B0B">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2B81488A" w14:textId="6FAA0649" w:rsidR="006F0046" w:rsidRDefault="005758D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imes New Roman" w:eastAsia="DengXian" w:hAnsi="Times New Roman"/>
          <w:color w:val="000000" w:themeColor="text1"/>
        </w:rPr>
        <w:lastRenderedPageBreak/>
        <w:t xml:space="preserve">Raw data of calcium imaging experiments and all code used for modeling or figure generation are available for download from </w:t>
      </w:r>
      <w:r w:rsidR="00450FD4" w:rsidRPr="00450FD4">
        <w:rPr>
          <w:rFonts w:ascii="Times New Roman" w:eastAsia="DengXian" w:hAnsi="Times New Roman"/>
          <w:color w:val="000000" w:themeColor="text1"/>
        </w:rPr>
        <w:t>https://github.com/Wenlab/Worm-Motor-Sequence-Generation</w:t>
      </w:r>
      <w:r>
        <w:rPr>
          <w:rFonts w:ascii="Times New Roman" w:eastAsia="DengXian" w:hAnsi="Times New Roman"/>
          <w:color w:val="000000" w:themeColor="text1"/>
        </w:rPr>
        <w:t>. S</w:t>
      </w:r>
      <w:r w:rsidRPr="00DF5164">
        <w:rPr>
          <w:rFonts w:ascii="Times New Roman" w:eastAsia="DengXian" w:hAnsi="Times New Roman"/>
          <w:color w:val="000000" w:themeColor="text1"/>
        </w:rPr>
        <w:t xml:space="preserve">ource data files have been provided for </w:t>
      </w:r>
      <w:r>
        <w:rPr>
          <w:rFonts w:ascii="Times New Roman" w:eastAsia="DengXian" w:hAnsi="Times New Roman"/>
          <w:color w:val="000000" w:themeColor="text1"/>
        </w:rPr>
        <w:t>main figures.</w:t>
      </w:r>
    </w:p>
    <w:p w14:paraId="19C89826" w14:textId="77777777" w:rsidR="006F0046" w:rsidRDefault="006F0046">
      <w:pPr>
        <w:rPr>
          <w:rFonts w:asciiTheme="minorHAnsi" w:hAnsiTheme="minorHAnsi"/>
          <w:sz w:val="22"/>
          <w:szCs w:val="22"/>
        </w:rPr>
      </w:pPr>
      <w:bookmarkStart w:id="0" w:name="_GoBack"/>
      <w:bookmarkEnd w:id="0"/>
    </w:p>
    <w:sectPr w:rsidR="006F0046">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A9B0A" w14:textId="77777777" w:rsidR="00A63B3E" w:rsidRDefault="00A63B3E">
      <w:r>
        <w:separator/>
      </w:r>
    </w:p>
  </w:endnote>
  <w:endnote w:type="continuationSeparator" w:id="0">
    <w:p w14:paraId="46D3F76F" w14:textId="77777777" w:rsidR="00A63B3E" w:rsidRDefault="00A6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D8B3" w14:textId="77777777" w:rsidR="006F0046" w:rsidRDefault="004F7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10E3C" w14:textId="77777777" w:rsidR="006F0046" w:rsidRDefault="004F7B0B">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2CC1161" w14:textId="77777777" w:rsidR="006F0046" w:rsidRDefault="006F0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C6B4" w14:textId="77777777" w:rsidR="006F0046" w:rsidRDefault="004F7B0B">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sidR="005758D6">
      <w:rPr>
        <w:rStyle w:val="PageNumber"/>
        <w:rFonts w:asciiTheme="minorHAnsi" w:hAnsiTheme="minorHAnsi"/>
        <w:noProof/>
        <w:sz w:val="20"/>
        <w:szCs w:val="20"/>
      </w:rPr>
      <w:t>3</w:t>
    </w:r>
    <w:r>
      <w:rPr>
        <w:rStyle w:val="PageNumber"/>
        <w:rFonts w:asciiTheme="minorHAnsi" w:hAnsiTheme="minorHAnsi"/>
        <w:sz w:val="20"/>
        <w:szCs w:val="20"/>
      </w:rPr>
      <w:fldChar w:fldCharType="end"/>
    </w:r>
  </w:p>
  <w:p w14:paraId="7C5AA880" w14:textId="77777777" w:rsidR="006F0046" w:rsidRDefault="004F7B0B">
    <w:pPr>
      <w:rPr>
        <w:rFonts w:ascii="Times New Roman" w:eastAsia="Times New Roman" w:hAnsi="Times New Roman"/>
        <w:sz w:val="16"/>
        <w:szCs w:val="16"/>
        <w:lang w:val="en-GB"/>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Pr>
        <w:rFonts w:ascii="Arial" w:hAnsi="Arial" w:cs="Arial"/>
        <w:sz w:val="16"/>
        <w:szCs w:val="16"/>
      </w:rPr>
      <w:t xml:space="preserve">address </w:t>
    </w:r>
    <w:r>
      <w:rPr>
        <w:rFonts w:ascii="Arial" w:eastAsia="Times New Roman" w:hAnsi="Arial" w:cs="Arial"/>
        <w:color w:val="212121"/>
        <w:sz w:val="16"/>
        <w:szCs w:val="16"/>
        <w:shd w:val="clear" w:color="auto" w:fill="FFFFFF"/>
        <w:lang w:val="en-GB"/>
      </w:rPr>
      <w:t>Westbrook Centre, Milton Road</w:t>
    </w:r>
    <w:r>
      <w:rPr>
        <w:rFonts w:ascii="Arial" w:eastAsia="Times New Roman" w:hAnsi="Arial" w:cs="Arial"/>
        <w:color w:val="212121"/>
        <w:sz w:val="16"/>
        <w:szCs w:val="16"/>
        <w:lang w:val="en-GB"/>
      </w:rPr>
      <w:t xml:space="preserve"> </w:t>
    </w:r>
    <w:r>
      <w:rPr>
        <w:rFonts w:ascii="Arial" w:eastAsia="Times New Roman" w:hAnsi="Arial" w:cs="Arial"/>
        <w:color w:val="212121"/>
        <w:sz w:val="16"/>
        <w:szCs w:val="16"/>
        <w:shd w:val="clear" w:color="auto" w:fill="FFFFFF"/>
        <w:lang w:val="en-GB"/>
      </w:rPr>
      <w:t>Cambridge CB4 1YG</w:t>
    </w:r>
    <w:r>
      <w:rPr>
        <w:rFonts w:ascii="Arial" w:eastAsia="Times New Roman" w:hAnsi="Arial" w:cs="Arial"/>
        <w:color w:val="212121"/>
        <w:sz w:val="16"/>
        <w:szCs w:val="16"/>
        <w:lang w:val="en-GB"/>
      </w:rPr>
      <w:t xml:space="preserve">, </w:t>
    </w:r>
    <w:r>
      <w:rPr>
        <w:rFonts w:ascii="Arial" w:eastAsia="Times New Roman" w:hAnsi="Arial" w:cs="Arial"/>
        <w:color w:val="212121"/>
        <w:sz w:val="16"/>
        <w:szCs w:val="16"/>
        <w:shd w:val="clear" w:color="auto" w:fill="FFFFFF"/>
        <w:lang w:val="en-GB"/>
      </w:rPr>
      <w:t>UK</w:t>
    </w:r>
    <w:r>
      <w:rPr>
        <w:rFonts w:ascii="Arial" w:hAnsi="Arial"/>
        <w:sz w:val="16"/>
        <w:szCs w:val="16"/>
      </w:rPr>
      <w:t xml:space="preserve">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00F5" w14:textId="77777777" w:rsidR="00A63B3E" w:rsidRDefault="00A63B3E">
      <w:r>
        <w:separator/>
      </w:r>
    </w:p>
  </w:footnote>
  <w:footnote w:type="continuationSeparator" w:id="0">
    <w:p w14:paraId="1B7A4224" w14:textId="77777777" w:rsidR="00A63B3E" w:rsidRDefault="00A6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25F" w14:textId="77777777" w:rsidR="006F0046" w:rsidRDefault="004F7B0B">
    <w:pPr>
      <w:pStyle w:val="Header"/>
      <w:ind w:left="-1134"/>
    </w:pPr>
    <w:r>
      <w:rPr>
        <w:noProof/>
        <w:lang w:eastAsia="zh-CN"/>
      </w:rPr>
      <w:drawing>
        <wp:inline distT="0" distB="0" distL="0" distR="0" wp14:anchorId="722AB6D6" wp14:editId="6BB52D18">
          <wp:extent cx="4325620"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multilevel"/>
    <w:tmpl w:val="02D1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multilevel"/>
    <w:tmpl w:val="04822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multilevel"/>
    <w:tmpl w:val="21197C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multilevel"/>
    <w:tmpl w:val="4322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multilevel"/>
    <w:tmpl w:val="708C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720"/>
  <w:drawingGridHorizontalSpacing w:val="181"/>
  <w:drawingGridVerticalSpacing w:val="18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4EA7"/>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1C07"/>
    <w:rsid w:val="002A7487"/>
    <w:rsid w:val="00307F5D"/>
    <w:rsid w:val="003248ED"/>
    <w:rsid w:val="00370080"/>
    <w:rsid w:val="003F19A6"/>
    <w:rsid w:val="00402ADD"/>
    <w:rsid w:val="00406FF4"/>
    <w:rsid w:val="0041682E"/>
    <w:rsid w:val="004215FE"/>
    <w:rsid w:val="004242DB"/>
    <w:rsid w:val="00426FD0"/>
    <w:rsid w:val="00441726"/>
    <w:rsid w:val="004505C5"/>
    <w:rsid w:val="00450FD4"/>
    <w:rsid w:val="00451B01"/>
    <w:rsid w:val="00455849"/>
    <w:rsid w:val="00471732"/>
    <w:rsid w:val="00482249"/>
    <w:rsid w:val="00497307"/>
    <w:rsid w:val="004A5C32"/>
    <w:rsid w:val="004B41D4"/>
    <w:rsid w:val="004D1A9E"/>
    <w:rsid w:val="004D5E59"/>
    <w:rsid w:val="004D602A"/>
    <w:rsid w:val="004D73CF"/>
    <w:rsid w:val="004E4945"/>
    <w:rsid w:val="004F451D"/>
    <w:rsid w:val="004F7B0B"/>
    <w:rsid w:val="00505C51"/>
    <w:rsid w:val="00516A01"/>
    <w:rsid w:val="0053000A"/>
    <w:rsid w:val="00550F13"/>
    <w:rsid w:val="005530AE"/>
    <w:rsid w:val="00555F44"/>
    <w:rsid w:val="00562650"/>
    <w:rsid w:val="00566103"/>
    <w:rsid w:val="005758D6"/>
    <w:rsid w:val="005B0A15"/>
    <w:rsid w:val="00605A12"/>
    <w:rsid w:val="00634AC7"/>
    <w:rsid w:val="00657587"/>
    <w:rsid w:val="00661DCC"/>
    <w:rsid w:val="00672545"/>
    <w:rsid w:val="00685CCF"/>
    <w:rsid w:val="006A632B"/>
    <w:rsid w:val="006B363E"/>
    <w:rsid w:val="006C06F5"/>
    <w:rsid w:val="006C7BC3"/>
    <w:rsid w:val="006E4A6C"/>
    <w:rsid w:val="006E6B2A"/>
    <w:rsid w:val="006F0046"/>
    <w:rsid w:val="00700103"/>
    <w:rsid w:val="007137E1"/>
    <w:rsid w:val="00762B36"/>
    <w:rsid w:val="00763BA5"/>
    <w:rsid w:val="0076524F"/>
    <w:rsid w:val="00767B26"/>
    <w:rsid w:val="00795CED"/>
    <w:rsid w:val="007B6567"/>
    <w:rsid w:val="007B6D8A"/>
    <w:rsid w:val="007B7AF0"/>
    <w:rsid w:val="007C1A97"/>
    <w:rsid w:val="007D18C3"/>
    <w:rsid w:val="007D2A2C"/>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6834"/>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63B3E"/>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05A1"/>
    <w:rsid w:val="00C42ECB"/>
    <w:rsid w:val="00C52A77"/>
    <w:rsid w:val="00C820B0"/>
    <w:rsid w:val="00CA253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0483"/>
    <w:rsid w:val="00ED346E"/>
    <w:rsid w:val="00EF7423"/>
    <w:rsid w:val="00F27DEC"/>
    <w:rsid w:val="00F3344F"/>
    <w:rsid w:val="00F60CF4"/>
    <w:rsid w:val="00F7339F"/>
    <w:rsid w:val="00FC1F40"/>
    <w:rsid w:val="00FD0F2C"/>
    <w:rsid w:val="00FE362B"/>
    <w:rsid w:val="00FE48C0"/>
    <w:rsid w:val="00FE4F10"/>
    <w:rsid w:val="00FF5ED7"/>
    <w:rsid w:val="00FF6CD1"/>
    <w:rsid w:val="2AB74C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A03FB"/>
  <w15:docId w15:val="{42A90CEB-49FC-4118-A914-5AF6E550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qFormat/>
    <w:rPr>
      <w:rFonts w:ascii="Lucida Grande" w:hAnsi="Lucida Grande" w:cs="Lucida Grande"/>
      <w:sz w:val="18"/>
      <w:szCs w:val="18"/>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CommentSubject">
    <w:name w:val="annotation subject"/>
    <w:basedOn w:val="CommentText"/>
    <w:next w:val="CommentText"/>
    <w:link w:val="CommentSubjectChar"/>
    <w:uiPriority w:val="99"/>
    <w:semiHidden/>
    <w:unhideWhenUsed/>
    <w:qFormat/>
    <w:rPr>
      <w:b/>
      <w:bCs/>
      <w:sz w:val="20"/>
      <w:szCs w:val="20"/>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locked/>
    <w:rPr>
      <w:rFonts w:ascii="Lucida Grande" w:hAnsi="Lucida Grande" w:cs="Lucida Grande"/>
      <w:sz w:val="18"/>
      <w:szCs w:val="18"/>
    </w:rPr>
  </w:style>
  <w:style w:type="character" w:customStyle="1" w:styleId="HeaderChar">
    <w:name w:val="Header Char"/>
    <w:basedOn w:val="DefaultParagraphFont"/>
    <w:link w:val="Header"/>
    <w:uiPriority w:val="99"/>
    <w:qFormat/>
    <w:locked/>
    <w:rPr>
      <w:rFonts w:cs="Times New Roman"/>
    </w:rPr>
  </w:style>
  <w:style w:type="character" w:customStyle="1" w:styleId="FooterChar">
    <w:name w:val="Footer Char"/>
    <w:basedOn w:val="DefaultParagraphFont"/>
    <w:link w:val="Footer"/>
    <w:uiPriority w:val="99"/>
    <w:qFormat/>
    <w:locked/>
    <w:rPr>
      <w:rFonts w:cs="Times New Roman"/>
    </w:rPr>
  </w:style>
  <w:style w:type="character" w:customStyle="1" w:styleId="CommentTextChar">
    <w:name w:val="Comment Text Char"/>
    <w:basedOn w:val="DefaultParagraphFont"/>
    <w:link w:val="CommentText"/>
    <w:uiPriority w:val="99"/>
    <w:semiHidden/>
    <w:qFormat/>
    <w:rPr>
      <w:sz w:val="24"/>
      <w:szCs w:val="24"/>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24DC7-FE47-2449-87C7-CCA0B160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5162</Characters>
  <Application>Microsoft Office Word</Application>
  <DocSecurity>0</DocSecurity>
  <Lines>43</Lines>
  <Paragraphs>12</Paragraphs>
  <ScaleCrop>false</ScaleCrop>
  <Company>Brandeis University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Wen, Quan</cp:lastModifiedBy>
  <cp:revision>6</cp:revision>
  <dcterms:created xsi:type="dcterms:W3CDTF">2020-03-17T09:37:00Z</dcterms:created>
  <dcterms:modified xsi:type="dcterms:W3CDTF">2020-06-03T09:35:00Z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