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proofErr w:type="spellStart"/>
      <w:proofErr w:type="gram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proofErr w:type="gram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proofErr w:type="spellStart"/>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601527F7" w:rsidR="00877644" w:rsidRPr="00125190" w:rsidRDefault="00880F8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power calculation was made specifically for the transfer of microbiota from mother to infant. The power calculations for the cohort study in general has been published by Bisgaard et al. 2013 (</w:t>
      </w:r>
      <w:proofErr w:type="spellStart"/>
      <w:r w:rsidRPr="00880F84">
        <w:rPr>
          <w:rFonts w:asciiTheme="minorHAnsi" w:hAnsiTheme="minorHAnsi"/>
        </w:rPr>
        <w:t>doi</w:t>
      </w:r>
      <w:proofErr w:type="spellEnd"/>
      <w:r w:rsidRPr="00880F84">
        <w:rPr>
          <w:rFonts w:asciiTheme="minorHAnsi" w:hAnsiTheme="minorHAnsi"/>
        </w:rPr>
        <w:t>: 10.1111/cea.12213</w:t>
      </w:r>
      <w:r>
        <w:rPr>
          <w:rFonts w:asciiTheme="minorHAnsi" w:hAnsiTheme="minorHAnsi"/>
        </w:rPr>
        <w: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36E81512" w:rsidR="00B330BD" w:rsidRPr="00CC2E9D" w:rsidRDefault="00880F84"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GB"/>
        </w:rPr>
      </w:pPr>
      <w:r>
        <w:rPr>
          <w:rFonts w:asciiTheme="minorHAnsi" w:hAnsiTheme="minorHAnsi"/>
        </w:rPr>
        <w:t xml:space="preserve">The size of the cohort studies made biological and technical replication unfeasible. </w:t>
      </w:r>
      <w:r w:rsidR="00CC2E9D">
        <w:rPr>
          <w:rFonts w:asciiTheme="minorHAnsi" w:hAnsiTheme="minorHAnsi"/>
        </w:rPr>
        <w:t xml:space="preserve">Participant exclusion criteria can be found in “Material and methods </w:t>
      </w:r>
      <w:r w:rsidR="00CC2E9D">
        <w:rPr>
          <w:rFonts w:asciiTheme="minorHAnsi" w:hAnsiTheme="minorHAnsi"/>
          <w:lang w:val="en-GB"/>
        </w:rPr>
        <w:t>– Study population”, and sample exclusion criteria in “Material and methods – Bioinformatics analysis”.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7C141606" w14:textId="77777777" w:rsidR="005D7783" w:rsidRPr="00505C51" w:rsidRDefault="005D7783" w:rsidP="005D7783">
      <w:pPr>
        <w:framePr w:w="7744" w:h="689" w:hSpace="180" w:wrap="around" w:vAnchor="text" w:hAnchor="page" w:x="1938" w:y="557"/>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statistical methods are described and justified in Material and methods, in at “bioinformatics analysis” and the following 3 sections. </w:t>
      </w: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651B7F29" w:rsidR="00BC3CCE" w:rsidRPr="00505C51" w:rsidRDefault="00594674" w:rsidP="00594674">
      <w:pPr>
        <w:framePr w:w="7817" w:h="653" w:hSpace="180" w:wrap="around" w:vAnchor="text" w:hAnchor="page" w:x="1904" w:y="8"/>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manuscript does not contain group allocations.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452AB6ED" w:rsidR="00BC3CCE" w:rsidRPr="00505C51" w:rsidRDefault="0059467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5D7783">
        <w:rPr>
          <w:rFonts w:ascii="Arial" w:hAnsi="Arial" w:cs="Arial"/>
          <w:sz w:val="21"/>
          <w:szCs w:val="21"/>
        </w:rPr>
        <w:t xml:space="preserve">The </w:t>
      </w:r>
      <w:r w:rsidR="005D7783" w:rsidRPr="005D7783">
        <w:rPr>
          <w:rFonts w:ascii="Arial" w:hAnsi="Arial" w:cs="Arial"/>
          <w:b/>
          <w:sz w:val="21"/>
          <w:szCs w:val="21"/>
        </w:rPr>
        <w:t>supplementary</w:t>
      </w:r>
      <w:r w:rsidR="00F95F72" w:rsidRPr="005D7783">
        <w:rPr>
          <w:rFonts w:ascii="Arial" w:hAnsi="Arial" w:cs="Arial"/>
          <w:b/>
          <w:sz w:val="21"/>
          <w:szCs w:val="21"/>
        </w:rPr>
        <w:t xml:space="preserve"> file 1</w:t>
      </w:r>
      <w:r>
        <w:rPr>
          <w:rFonts w:asciiTheme="minorHAnsi" w:hAnsiTheme="minorHAnsi"/>
          <w:sz w:val="22"/>
          <w:szCs w:val="22"/>
        </w:rPr>
        <w:t xml:space="preserve"> “</w:t>
      </w:r>
      <w:r w:rsidR="005D7783">
        <w:rPr>
          <w:rFonts w:ascii="Arial" w:hAnsi="Arial" w:cs="Arial"/>
          <w:color w:val="000000"/>
          <w:sz w:val="21"/>
          <w:szCs w:val="21"/>
          <w:shd w:val="clear" w:color="auto" w:fill="FFFFFF"/>
        </w:rPr>
        <w:t>FullAnalysis</w:t>
      </w:r>
      <w:r>
        <w:rPr>
          <w:rFonts w:ascii="Arial" w:hAnsi="Arial" w:cs="Arial"/>
          <w:color w:val="000000"/>
          <w:sz w:val="21"/>
          <w:szCs w:val="21"/>
          <w:shd w:val="clear" w:color="auto" w:fill="FFFFFF"/>
        </w:rPr>
        <w:t xml:space="preserve">.html” contains the complete analysis performed and </w:t>
      </w:r>
      <w:r w:rsidR="00F95F72">
        <w:rPr>
          <w:rFonts w:ascii="Arial" w:hAnsi="Arial" w:cs="Arial"/>
          <w:color w:val="000000"/>
          <w:sz w:val="21"/>
          <w:szCs w:val="21"/>
          <w:shd w:val="clear" w:color="auto" w:fill="FFFFFF"/>
        </w:rPr>
        <w:t xml:space="preserve">the </w:t>
      </w:r>
      <w:r w:rsidR="005D7783" w:rsidRPr="005D7783">
        <w:rPr>
          <w:rFonts w:ascii="Arial" w:hAnsi="Arial" w:cs="Arial"/>
          <w:b/>
          <w:color w:val="000000"/>
          <w:sz w:val="21"/>
          <w:szCs w:val="21"/>
          <w:shd w:val="clear" w:color="auto" w:fill="FFFFFF"/>
        </w:rPr>
        <w:t>source data 1</w:t>
      </w:r>
      <w:r w:rsidR="00F95F72">
        <w:rPr>
          <w:rFonts w:ascii="Arial" w:hAnsi="Arial" w:cs="Arial"/>
          <w:color w:val="000000"/>
          <w:sz w:val="21"/>
          <w:szCs w:val="21"/>
          <w:shd w:val="clear" w:color="auto" w:fill="FFFFFF"/>
        </w:rPr>
        <w:t xml:space="preserve"> file </w:t>
      </w:r>
      <w:r>
        <w:rPr>
          <w:rFonts w:ascii="Arial" w:hAnsi="Arial" w:cs="Arial"/>
          <w:color w:val="000000"/>
          <w:sz w:val="21"/>
          <w:szCs w:val="21"/>
          <w:shd w:val="clear" w:color="auto" w:fill="FFFFFF"/>
        </w:rPr>
        <w:t>“</w:t>
      </w:r>
      <w:r w:rsidR="00F95F72">
        <w:rPr>
          <w:rFonts w:ascii="Arial" w:hAnsi="Arial" w:cs="Arial"/>
          <w:color w:val="000000"/>
          <w:sz w:val="21"/>
          <w:szCs w:val="21"/>
          <w:shd w:val="clear" w:color="auto" w:fill="FFFFFF"/>
        </w:rPr>
        <w:t>Supplementary_</w:t>
      </w:r>
      <w:r w:rsidR="005D7783">
        <w:rPr>
          <w:rFonts w:ascii="Arial" w:hAnsi="Arial" w:cs="Arial"/>
          <w:color w:val="000000"/>
          <w:sz w:val="21"/>
          <w:szCs w:val="21"/>
          <w:shd w:val="clear" w:color="auto" w:fill="FFFFFF"/>
        </w:rPr>
        <w:t>results</w:t>
      </w:r>
      <w:r w:rsidR="00F95F72">
        <w:rPr>
          <w:rFonts w:ascii="Arial" w:hAnsi="Arial" w:cs="Arial"/>
          <w:color w:val="000000"/>
          <w:sz w:val="21"/>
          <w:szCs w:val="21"/>
          <w:shd w:val="clear" w:color="auto" w:fill="FFFFFF"/>
        </w:rPr>
        <w:t>.</w:t>
      </w:r>
      <w:r w:rsidR="005D7783">
        <w:rPr>
          <w:rFonts w:ascii="Arial" w:hAnsi="Arial" w:cs="Arial"/>
          <w:color w:val="000000"/>
          <w:sz w:val="21"/>
          <w:szCs w:val="21"/>
          <w:shd w:val="clear" w:color="auto" w:fill="FFFFFF"/>
        </w:rPr>
        <w:t>xlsx</w:t>
      </w:r>
      <w:r>
        <w:rPr>
          <w:rFonts w:ascii="Arial" w:hAnsi="Arial" w:cs="Arial"/>
          <w:color w:val="000000"/>
          <w:sz w:val="21"/>
          <w:szCs w:val="21"/>
          <w:shd w:val="clear" w:color="auto" w:fill="FFFFFF"/>
        </w:rPr>
        <w:t xml:space="preserve">” contains </w:t>
      </w:r>
      <w:r w:rsidR="005D7783">
        <w:rPr>
          <w:rFonts w:ascii="Arial" w:hAnsi="Arial" w:cs="Arial"/>
          <w:color w:val="000000"/>
          <w:sz w:val="21"/>
          <w:szCs w:val="21"/>
          <w:shd w:val="clear" w:color="auto" w:fill="FFFFFF"/>
        </w:rPr>
        <w:t xml:space="preserve">all tables produced as part of the analysis, while the </w:t>
      </w:r>
      <w:r w:rsidR="005D7783" w:rsidRPr="005D7783">
        <w:rPr>
          <w:rFonts w:ascii="Arial" w:hAnsi="Arial" w:cs="Arial"/>
          <w:b/>
          <w:color w:val="000000"/>
          <w:sz w:val="21"/>
          <w:szCs w:val="21"/>
          <w:shd w:val="clear" w:color="auto" w:fill="FFFFFF"/>
        </w:rPr>
        <w:t>source data 2</w:t>
      </w:r>
      <w:r w:rsidR="005D7783">
        <w:rPr>
          <w:rFonts w:ascii="Arial" w:hAnsi="Arial" w:cs="Arial"/>
          <w:color w:val="000000"/>
          <w:sz w:val="21"/>
          <w:szCs w:val="21"/>
          <w:shd w:val="clear" w:color="auto" w:fill="FFFFFF"/>
        </w:rPr>
        <w:t xml:space="preserve"> file “BlastData.xlsx” contains the results from the BLAST analyses performed. </w:t>
      </w:r>
      <w:r w:rsidR="005D7783">
        <w:rPr>
          <w:rFonts w:ascii="Arial" w:hAnsi="Arial" w:cs="Arial"/>
          <w:color w:val="000000"/>
          <w:sz w:val="21"/>
          <w:szCs w:val="21"/>
          <w:shd w:val="clear" w:color="auto" w:fill="FFFFFF"/>
        </w:rPr>
        <w:br/>
        <w:t xml:space="preserve">The </w:t>
      </w:r>
      <w:r w:rsidR="005D7783" w:rsidRPr="005D7783">
        <w:rPr>
          <w:rFonts w:ascii="Arial" w:hAnsi="Arial" w:cs="Arial"/>
          <w:b/>
          <w:color w:val="000000"/>
          <w:sz w:val="21"/>
          <w:szCs w:val="21"/>
          <w:shd w:val="clear" w:color="auto" w:fill="FFFFFF"/>
        </w:rPr>
        <w:t>source code 1</w:t>
      </w:r>
      <w:r w:rsidR="005D7783">
        <w:rPr>
          <w:rFonts w:ascii="Arial" w:hAnsi="Arial" w:cs="Arial"/>
          <w:color w:val="000000"/>
          <w:sz w:val="21"/>
          <w:szCs w:val="21"/>
          <w:shd w:val="clear" w:color="auto" w:fill="FFFFFF"/>
        </w:rPr>
        <w:t xml:space="preserve"> file “Supplementa</w:t>
      </w:r>
      <w:bookmarkStart w:id="0" w:name="_GoBack"/>
      <w:bookmarkEnd w:id="0"/>
      <w:r w:rsidR="005D7783">
        <w:rPr>
          <w:rFonts w:ascii="Arial" w:hAnsi="Arial" w:cs="Arial"/>
          <w:color w:val="000000"/>
          <w:sz w:val="21"/>
          <w:szCs w:val="21"/>
          <w:shd w:val="clear" w:color="auto" w:fill="FFFFFF"/>
        </w:rPr>
        <w:t xml:space="preserve">ry_methods.zip” </w:t>
      </w:r>
      <w:r w:rsidR="005D7783" w:rsidRPr="005D7783">
        <w:rPr>
          <w:rFonts w:ascii="Arial" w:hAnsi="Arial" w:cs="Arial"/>
          <w:color w:val="000000"/>
          <w:sz w:val="21"/>
          <w:szCs w:val="21"/>
          <w:shd w:val="clear" w:color="auto" w:fill="FFFFFF"/>
        </w:rPr>
        <w:t xml:space="preserve">contains the </w:t>
      </w:r>
      <w:proofErr w:type="spellStart"/>
      <w:r w:rsidR="005D7783" w:rsidRPr="005D7783">
        <w:rPr>
          <w:rFonts w:ascii="Arial" w:hAnsi="Arial" w:cs="Arial"/>
          <w:color w:val="000000"/>
          <w:sz w:val="21"/>
          <w:szCs w:val="21"/>
          <w:shd w:val="clear" w:color="auto" w:fill="FFFFFF"/>
        </w:rPr>
        <w:t>Rmarkdown</w:t>
      </w:r>
      <w:proofErr w:type="spellEnd"/>
      <w:r w:rsidR="005D7783" w:rsidRPr="005D7783">
        <w:rPr>
          <w:rFonts w:ascii="Arial" w:hAnsi="Arial" w:cs="Arial"/>
          <w:color w:val="000000"/>
          <w:sz w:val="21"/>
          <w:szCs w:val="21"/>
          <w:shd w:val="clear" w:color="auto" w:fill="FFFFFF"/>
        </w:rPr>
        <w:t xml:space="preserve"> file (</w:t>
      </w:r>
      <w:proofErr w:type="spellStart"/>
      <w:r w:rsidR="005D7783" w:rsidRPr="005D7783">
        <w:rPr>
          <w:rFonts w:ascii="Arial" w:hAnsi="Arial" w:cs="Arial"/>
          <w:color w:val="000000"/>
          <w:sz w:val="21"/>
          <w:szCs w:val="21"/>
          <w:shd w:val="clear" w:color="auto" w:fill="FFFFFF"/>
        </w:rPr>
        <w:t>FullAnalysis.Rmd</w:t>
      </w:r>
      <w:proofErr w:type="spellEnd"/>
      <w:r w:rsidR="005D7783" w:rsidRPr="005D7783">
        <w:rPr>
          <w:rFonts w:ascii="Arial" w:hAnsi="Arial" w:cs="Arial"/>
          <w:color w:val="000000"/>
          <w:sz w:val="21"/>
          <w:szCs w:val="21"/>
          <w:shd w:val="clear" w:color="auto" w:fill="FFFFFF"/>
        </w:rPr>
        <w:t>) with the entire analysis presented here as well as the scripts necessary to recreate the entire analysis (</w:t>
      </w:r>
      <w:proofErr w:type="spellStart"/>
      <w:r w:rsidR="005D7783" w:rsidRPr="005D7783">
        <w:rPr>
          <w:rFonts w:ascii="Arial" w:hAnsi="Arial" w:cs="Arial"/>
          <w:color w:val="000000"/>
          <w:sz w:val="21"/>
          <w:szCs w:val="21"/>
          <w:shd w:val="clear" w:color="auto" w:fill="FFFFFF"/>
        </w:rPr>
        <w:t>getTransferStats.R</w:t>
      </w:r>
      <w:proofErr w:type="spellEnd"/>
      <w:r w:rsidR="005D7783" w:rsidRPr="005D7783">
        <w:rPr>
          <w:rFonts w:ascii="Arial" w:hAnsi="Arial" w:cs="Arial"/>
          <w:color w:val="000000"/>
          <w:sz w:val="21"/>
          <w:szCs w:val="21"/>
          <w:shd w:val="clear" w:color="auto" w:fill="FFFFFF"/>
        </w:rPr>
        <w:t xml:space="preserve">, </w:t>
      </w:r>
      <w:proofErr w:type="spellStart"/>
      <w:r w:rsidR="005D7783" w:rsidRPr="005D7783">
        <w:rPr>
          <w:rFonts w:ascii="Arial" w:hAnsi="Arial" w:cs="Arial"/>
          <w:color w:val="000000"/>
          <w:sz w:val="21"/>
          <w:szCs w:val="21"/>
          <w:shd w:val="clear" w:color="auto" w:fill="FFFFFF"/>
        </w:rPr>
        <w:t>transferFunctions.R</w:t>
      </w:r>
      <w:proofErr w:type="spellEnd"/>
      <w:r w:rsidR="005D7783" w:rsidRPr="005D7783">
        <w:rPr>
          <w:rFonts w:ascii="Arial" w:hAnsi="Arial" w:cs="Arial"/>
          <w:color w:val="000000"/>
          <w:sz w:val="21"/>
          <w:szCs w:val="21"/>
          <w:shd w:val="clear" w:color="auto" w:fill="FFFFFF"/>
        </w:rPr>
        <w:t xml:space="preserve">, </w:t>
      </w:r>
      <w:proofErr w:type="spellStart"/>
      <w:r w:rsidR="005D7783" w:rsidRPr="005D7783">
        <w:rPr>
          <w:rFonts w:ascii="Arial" w:hAnsi="Arial" w:cs="Arial"/>
          <w:color w:val="000000"/>
          <w:sz w:val="21"/>
          <w:szCs w:val="21"/>
          <w:shd w:val="clear" w:color="auto" w:fill="FFFFFF"/>
        </w:rPr>
        <w:t>getWinnerStats.R</w:t>
      </w:r>
      <w:proofErr w:type="spellEnd"/>
      <w:r w:rsidR="005D7783" w:rsidRPr="005D7783">
        <w:rPr>
          <w:rFonts w:ascii="Arial" w:hAnsi="Arial" w:cs="Arial"/>
          <w:color w:val="000000"/>
          <w:sz w:val="21"/>
          <w:szCs w:val="21"/>
          <w:shd w:val="clear" w:color="auto" w:fill="FFFFFF"/>
        </w:rPr>
        <w:t xml:space="preserve">, and </w:t>
      </w:r>
      <w:proofErr w:type="spellStart"/>
      <w:r w:rsidR="005D7783" w:rsidRPr="005D7783">
        <w:rPr>
          <w:rFonts w:ascii="Arial" w:hAnsi="Arial" w:cs="Arial"/>
          <w:color w:val="000000"/>
          <w:sz w:val="21"/>
          <w:szCs w:val="21"/>
          <w:shd w:val="clear" w:color="auto" w:fill="FFFFFF"/>
        </w:rPr>
        <w:t>inferenceTransferStat.R</w:t>
      </w:r>
      <w:proofErr w:type="spellEnd"/>
      <w:r w:rsidR="005D7783" w:rsidRPr="005D7783">
        <w:rPr>
          <w:rFonts w:ascii="Arial" w:hAnsi="Arial" w:cs="Arial"/>
          <w:color w:val="000000"/>
          <w:sz w:val="21"/>
          <w:szCs w:val="21"/>
          <w:shd w:val="clear" w:color="auto" w:fill="FFFFFF"/>
        </w:rPr>
        <w: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A6130" w14:textId="77777777" w:rsidR="001B37A7" w:rsidRDefault="001B37A7" w:rsidP="004215FE">
      <w:r>
        <w:separator/>
      </w:r>
    </w:p>
  </w:endnote>
  <w:endnote w:type="continuationSeparator" w:id="0">
    <w:p w14:paraId="03264444" w14:textId="77777777" w:rsidR="001B37A7" w:rsidRDefault="001B37A7"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Yu Gothic UI"/>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15DF35FF"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5D7783">
      <w:rPr>
        <w:rStyle w:val="PageNumber"/>
        <w:rFonts w:asciiTheme="minorHAnsi" w:hAnsiTheme="minorHAnsi"/>
        <w:noProof/>
        <w:sz w:val="20"/>
        <w:szCs w:val="20"/>
      </w:rPr>
      <w:t>1</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ED4DF" w14:textId="77777777" w:rsidR="001B37A7" w:rsidRDefault="001B37A7" w:rsidP="004215FE">
      <w:r>
        <w:separator/>
      </w:r>
    </w:p>
  </w:footnote>
  <w:footnote w:type="continuationSeparator" w:id="0">
    <w:p w14:paraId="20E0DEEC" w14:textId="77777777" w:rsidR="001B37A7" w:rsidRDefault="001B37A7"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Header"/>
      <w:ind w:left="-1134"/>
    </w:pPr>
    <w:r>
      <w:rPr>
        <w:noProof/>
        <w:lang w:val="en-GB" w:eastAsia="en-GB"/>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B37A7"/>
    <w:rsid w:val="001E1D59"/>
    <w:rsid w:val="00212F30"/>
    <w:rsid w:val="00217B9E"/>
    <w:rsid w:val="002336C6"/>
    <w:rsid w:val="00241081"/>
    <w:rsid w:val="00266462"/>
    <w:rsid w:val="002A068D"/>
    <w:rsid w:val="002A0ED1"/>
    <w:rsid w:val="002A7487"/>
    <w:rsid w:val="00306898"/>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70CF5"/>
    <w:rsid w:val="00594674"/>
    <w:rsid w:val="005B0A15"/>
    <w:rsid w:val="005D7783"/>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80F84"/>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04503"/>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A4D27"/>
    <w:rsid w:val="00CC2E9D"/>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95F72"/>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55D774E0-3DED-4157-AF24-135670E05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12E55-E106-4CFF-88DE-9DADEEF7E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5709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Martin Mortensen</cp:lastModifiedBy>
  <cp:revision>3</cp:revision>
  <dcterms:created xsi:type="dcterms:W3CDTF">2020-11-10T10:38:00Z</dcterms:created>
  <dcterms:modified xsi:type="dcterms:W3CDTF">2020-11-13T16:51:00Z</dcterms:modified>
</cp:coreProperties>
</file>