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F25DEB">
        <w:fldChar w:fldCharType="begin"/>
      </w:r>
      <w:r w:rsidR="00F25DEB">
        <w:instrText xml:space="preserve"> HYPERLINK "https://biosharing.org/" \t "_blank" </w:instrText>
      </w:r>
      <w:r w:rsidR="00F25DEB">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F25DEB">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 xml:space="preserve">or figure legends), or explain why this information </w:t>
      </w:r>
      <w:proofErr w:type="gramStart"/>
      <w:r w:rsidRPr="00505C51">
        <w:rPr>
          <w:rFonts w:asciiTheme="minorHAnsi" w:hAnsiTheme="minorHAnsi"/>
          <w:sz w:val="22"/>
          <w:szCs w:val="22"/>
          <w:lang w:val="en-GB"/>
        </w:rPr>
        <w:t>doesn’t</w:t>
      </w:r>
      <w:proofErr w:type="gramEnd"/>
      <w:r w:rsidRPr="00505C51">
        <w:rPr>
          <w:rFonts w:asciiTheme="minorHAnsi" w:hAnsiTheme="minorHAnsi"/>
          <w:sz w:val="22"/>
          <w:szCs w:val="22"/>
          <w:lang w:val="en-GB"/>
        </w:rPr>
        <w:t xml:space="preserve"> apply to your submission:</w:t>
      </w:r>
    </w:p>
    <w:p w14:paraId="283305D7" w14:textId="19E3F4F7" w:rsidR="00877644" w:rsidRPr="00125190" w:rsidRDefault="0096001E"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work is </w:t>
      </w:r>
      <w:r w:rsidR="00E64898" w:rsidRPr="008A61F5">
        <w:rPr>
          <w:rFonts w:asciiTheme="minorHAnsi" w:hAnsiTheme="minorHAnsi"/>
        </w:rPr>
        <w:t xml:space="preserve">focused on deep sequencing of individual TCR alpha and beta repertoires </w:t>
      </w:r>
      <w:r>
        <w:rPr>
          <w:rFonts w:asciiTheme="minorHAnsi" w:hAnsiTheme="minorHAnsi"/>
        </w:rPr>
        <w:t>for CD4 T cells</w:t>
      </w:r>
      <w:r w:rsidR="00E64898" w:rsidRPr="008A61F5">
        <w:rPr>
          <w:rFonts w:asciiTheme="minorHAnsi" w:hAnsiTheme="minorHAnsi"/>
        </w:rPr>
        <w:t>, rather than measuring a single statistic for large groups of donors.</w:t>
      </w:r>
      <w:r w:rsidR="00E64898">
        <w:rPr>
          <w:rFonts w:asciiTheme="minorHAnsi" w:hAnsiTheme="minorHAnsi"/>
        </w:rPr>
        <w:t xml:space="preserve"> </w:t>
      </w:r>
      <w:r>
        <w:rPr>
          <w:rFonts w:asciiTheme="minorHAnsi" w:hAnsiTheme="minorHAnsi"/>
        </w:rPr>
        <w:t xml:space="preserve">We indicate in the manuscript that the observed subset-specific characteristics were reproducible across donors, but do not claim that it will be the same across population. The achieved depth of TCR profiling (thousands of clonotypes per sample) was limited by amount of sorted CD4 subset T cells, but was </w:t>
      </w:r>
      <w:proofErr w:type="gramStart"/>
      <w:r>
        <w:rPr>
          <w:rFonts w:asciiTheme="minorHAnsi" w:hAnsiTheme="minorHAnsi"/>
        </w:rPr>
        <w:t>sufficient  for</w:t>
      </w:r>
      <w:proofErr w:type="gramEnd"/>
      <w:r>
        <w:rPr>
          <w:rFonts w:asciiTheme="minorHAnsi" w:hAnsiTheme="minorHAnsi"/>
        </w:rPr>
        <w:t xml:space="preserve"> repertoire features analysis and investigation of CD4 T cells plasticity and repertoire publicity. </w:t>
      </w:r>
    </w:p>
    <w:p w14:paraId="7FF843C9" w14:textId="77777777" w:rsidR="0015519A" w:rsidRPr="0016202B" w:rsidRDefault="0015519A" w:rsidP="00FF5ED7">
      <w:pPr>
        <w:rPr>
          <w:rFonts w:asciiTheme="minorHAnsi" w:hAnsiTheme="minorHAnsi"/>
          <w:sz w:val="22"/>
          <w:szCs w:val="22"/>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xml:space="preserve">), or explain why this information </w:t>
      </w:r>
      <w:proofErr w:type="gramStart"/>
      <w:r w:rsidRPr="00505C51">
        <w:rPr>
          <w:rFonts w:asciiTheme="minorHAnsi" w:hAnsiTheme="minorHAnsi"/>
          <w:sz w:val="22"/>
          <w:szCs w:val="22"/>
          <w:lang w:val="en-GB"/>
        </w:rPr>
        <w:t>doesn’t</w:t>
      </w:r>
      <w:proofErr w:type="gramEnd"/>
      <w:r w:rsidRPr="00505C51">
        <w:rPr>
          <w:rFonts w:asciiTheme="minorHAnsi" w:hAnsiTheme="minorHAnsi"/>
          <w:sz w:val="22"/>
          <w:szCs w:val="22"/>
          <w:lang w:val="en-GB"/>
        </w:rPr>
        <w:t xml:space="preserve"> apply to your submission:</w:t>
      </w:r>
    </w:p>
    <w:p w14:paraId="51F06FC9" w14:textId="77777777" w:rsidR="0096001E" w:rsidRDefault="0096001E" w:rsidP="004C67D1">
      <w:pPr>
        <w:pStyle w:val="p1"/>
        <w:framePr w:w="7817" w:h="1088" w:hSpace="180" w:wrap="around" w:vAnchor="text" w:hAnchor="page" w:x="1858" w:y="1"/>
        <w:pBdr>
          <w:top w:val="single" w:sz="6" w:space="1" w:color="auto"/>
          <w:left w:val="single" w:sz="6" w:space="1" w:color="auto"/>
          <w:bottom w:val="single" w:sz="6" w:space="1" w:color="auto"/>
          <w:right w:val="single" w:sz="6" w:space="1" w:color="auto"/>
        </w:pBdr>
      </w:pPr>
      <w:r>
        <w:t>S</w:t>
      </w:r>
      <w:r w:rsidR="004C67D1">
        <w:t xml:space="preserve">amples were collected and sequenced without replicates. </w:t>
      </w:r>
    </w:p>
    <w:p w14:paraId="78102952" w14:textId="2C67DEEF" w:rsidR="00B330BD" w:rsidRPr="00A65E37" w:rsidRDefault="00AC543D" w:rsidP="00A65E37">
      <w:pPr>
        <w:pStyle w:val="p1"/>
        <w:framePr w:w="7817" w:h="1088" w:hSpace="180" w:wrap="around" w:vAnchor="text" w:hAnchor="page" w:x="1858" w:y="1"/>
        <w:pBdr>
          <w:top w:val="single" w:sz="6" w:space="1" w:color="auto"/>
          <w:left w:val="single" w:sz="6" w:space="1" w:color="auto"/>
          <w:bottom w:val="single" w:sz="6" w:space="1" w:color="auto"/>
          <w:right w:val="single" w:sz="6" w:space="1" w:color="auto"/>
        </w:pBdr>
      </w:pPr>
      <w:r>
        <w:t>S</w:t>
      </w:r>
      <w:r w:rsidR="00A65E37" w:rsidRPr="00A65E37">
        <w:t xml:space="preserve">equencing data were deposited in GEO </w:t>
      </w:r>
      <w:r w:rsidR="00A65E37" w:rsidRPr="00A65E37">
        <w:t>under accession code</w:t>
      </w:r>
      <w:r w:rsidR="00A65E37" w:rsidRPr="00A65E37">
        <w:t xml:space="preserve"> </w:t>
      </w:r>
      <w:r w:rsidR="00A65E37" w:rsidRPr="00A65E37">
        <w:t>GSE158848</w:t>
      </w:r>
      <w:r w:rsidR="00A65E37" w:rsidRPr="00A65E37">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lastRenderedPageBreak/>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xml:space="preserve">, or explain why this information </w:t>
      </w:r>
      <w:proofErr w:type="gramStart"/>
      <w:r w:rsidR="00877644" w:rsidRPr="00505C51">
        <w:rPr>
          <w:rFonts w:asciiTheme="minorHAnsi" w:hAnsiTheme="minorHAnsi"/>
          <w:sz w:val="22"/>
          <w:szCs w:val="22"/>
          <w:lang w:val="en-GB"/>
        </w:rPr>
        <w:t>doesn’t</w:t>
      </w:r>
      <w:proofErr w:type="gramEnd"/>
      <w:r w:rsidR="00877644" w:rsidRPr="00505C51">
        <w:rPr>
          <w:rFonts w:asciiTheme="minorHAnsi" w:hAnsiTheme="minorHAnsi"/>
          <w:sz w:val="22"/>
          <w:szCs w:val="22"/>
          <w:lang w:val="en-GB"/>
        </w:rPr>
        <w:t xml:space="preserve"> apply to your submission</w:t>
      </w:r>
      <w:r w:rsidRPr="00505C51">
        <w:rPr>
          <w:rFonts w:asciiTheme="minorHAnsi" w:hAnsiTheme="minorHAnsi"/>
          <w:sz w:val="22"/>
          <w:szCs w:val="22"/>
          <w:lang w:val="en-GB"/>
        </w:rPr>
        <w:t>:</w:t>
      </w:r>
    </w:p>
    <w:p w14:paraId="64D658D5" w14:textId="16D98C22" w:rsidR="0096001E" w:rsidRPr="0096001E" w:rsidRDefault="0096001E" w:rsidP="0096001E">
      <w:pPr>
        <w:pStyle w:val="ListParagraph"/>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6001E">
        <w:rPr>
          <w:rFonts w:asciiTheme="minorHAnsi" w:hAnsiTheme="minorHAnsi"/>
          <w:sz w:val="22"/>
          <w:szCs w:val="22"/>
        </w:rPr>
        <w:t>Figure 2. One-way ANOVA followed by the two-sample Welch t-test with Bonferroni correction for each group versus the mean. CD4+ T cell subsets (n = 8) from each healthy donor (n = 5).</w:t>
      </w:r>
    </w:p>
    <w:p w14:paraId="0E1ADD84" w14:textId="77777777" w:rsidR="0096001E" w:rsidRPr="0096001E" w:rsidRDefault="0096001E" w:rsidP="0096001E">
      <w:pPr>
        <w:pStyle w:val="ListParagraph"/>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37B0C747" w14:textId="77777777" w:rsidR="0096001E" w:rsidRPr="0096001E" w:rsidRDefault="0096001E" w:rsidP="0096001E">
      <w:pPr>
        <w:pStyle w:val="ListParagraph"/>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6001E">
        <w:rPr>
          <w:rFonts w:asciiTheme="minorHAnsi" w:hAnsiTheme="minorHAnsi"/>
          <w:sz w:val="22"/>
          <w:szCs w:val="22"/>
        </w:rPr>
        <w:t>Figure 3. One-way ANOVA followed by the two-sample Welch t-test with Bonferroni correction for each group versus the mean. CD4+ T cell subsets (n = 8) from each healthy donor (n = 5).</w:t>
      </w:r>
    </w:p>
    <w:p w14:paraId="13D9BCB9" w14:textId="77777777" w:rsidR="0096001E" w:rsidRPr="0096001E" w:rsidRDefault="0096001E" w:rsidP="0096001E">
      <w:pPr>
        <w:pStyle w:val="ListParagraph"/>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329B517" w14:textId="77777777" w:rsidR="0096001E" w:rsidRPr="0096001E" w:rsidRDefault="0096001E" w:rsidP="0096001E">
      <w:pPr>
        <w:pStyle w:val="ListParagraph"/>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6001E">
        <w:rPr>
          <w:rFonts w:asciiTheme="minorHAnsi" w:hAnsiTheme="minorHAnsi"/>
          <w:sz w:val="22"/>
          <w:szCs w:val="22"/>
        </w:rPr>
        <w:t>Figure 4A. One-way ANOVA followed by the two-sample Welch t-test with Bonferroni correction for each group versus the mean. CD4+ T cell subsets (n = 8) from each healthy donor (n = 5).</w:t>
      </w:r>
    </w:p>
    <w:p w14:paraId="1214E975" w14:textId="77777777" w:rsidR="0096001E" w:rsidRPr="0096001E" w:rsidRDefault="0096001E" w:rsidP="0096001E">
      <w:pPr>
        <w:pStyle w:val="ListParagraph"/>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74CE686" w14:textId="77777777" w:rsidR="0096001E" w:rsidRPr="0096001E" w:rsidRDefault="0096001E" w:rsidP="0096001E">
      <w:pPr>
        <w:pStyle w:val="ListParagraph"/>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6001E">
        <w:rPr>
          <w:rFonts w:asciiTheme="minorHAnsi" w:hAnsiTheme="minorHAnsi"/>
          <w:sz w:val="22"/>
          <w:szCs w:val="22"/>
        </w:rPr>
        <w:t>Figure 6A. One-way ANOVA followed by the two-sample Welch t-test with Bonferroni correction for each group versus the mean. CD4+ T cell subsets (n = 3) from each healthy donor (n = 12).</w:t>
      </w:r>
    </w:p>
    <w:p w14:paraId="6C348548" w14:textId="77777777" w:rsidR="0096001E" w:rsidRPr="0096001E" w:rsidRDefault="0096001E" w:rsidP="0096001E">
      <w:pPr>
        <w:pStyle w:val="ListParagraph"/>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4BA9A78" w14:textId="35EA1CDC" w:rsidR="00DE66E6" w:rsidRPr="00DD1B65" w:rsidRDefault="0096001E" w:rsidP="0096001E">
      <w:pPr>
        <w:pStyle w:val="ListParagraph"/>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6001E">
        <w:rPr>
          <w:rFonts w:asciiTheme="minorHAnsi" w:hAnsiTheme="minorHAnsi"/>
          <w:sz w:val="22"/>
          <w:szCs w:val="22"/>
        </w:rPr>
        <w:t>Figure 6B. One-way ANOVA followed by the two-sample Welch t-test with Bonferroni correction for each group versus the mean. CD4+ T cell subsets (n = 5) from each healthy donor (n = 4).</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w:t>
      </w:r>
      <w:proofErr w:type="gramStart"/>
      <w:r w:rsidR="000C4C4F" w:rsidRPr="00505C51">
        <w:rPr>
          <w:rFonts w:asciiTheme="minorHAnsi" w:hAnsiTheme="minorHAnsi"/>
          <w:bCs/>
          <w:sz w:val="22"/>
          <w:szCs w:val="22"/>
        </w:rPr>
        <w:t>a very large</w:t>
      </w:r>
      <w:proofErr w:type="gramEnd"/>
      <w:r w:rsidR="000C4C4F" w:rsidRPr="00505C51">
        <w:rPr>
          <w:rFonts w:asciiTheme="minorHAnsi" w:hAnsiTheme="minorHAnsi"/>
          <w:bCs/>
          <w:sz w:val="22"/>
          <w:szCs w:val="22"/>
        </w:rPr>
        <w:t xml:space="preserv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xml:space="preserve">), or explain why this information </w:t>
      </w:r>
      <w:proofErr w:type="gramStart"/>
      <w:r w:rsidRPr="00505C51">
        <w:rPr>
          <w:rFonts w:asciiTheme="minorHAnsi" w:hAnsiTheme="minorHAnsi"/>
          <w:sz w:val="22"/>
          <w:szCs w:val="22"/>
          <w:lang w:val="en-GB"/>
        </w:rPr>
        <w:t>doesn’t</w:t>
      </w:r>
      <w:proofErr w:type="gramEnd"/>
      <w:r w:rsidRPr="00505C51">
        <w:rPr>
          <w:rFonts w:asciiTheme="minorHAnsi" w:hAnsiTheme="minorHAnsi"/>
          <w:sz w:val="22"/>
          <w:szCs w:val="22"/>
          <w:lang w:val="en-GB"/>
        </w:rPr>
        <w:t xml:space="preserve"> apply to your submission:</w:t>
      </w:r>
    </w:p>
    <w:p w14:paraId="1BE90311" w14:textId="5AA24D2D" w:rsidR="00BC3CCE" w:rsidRPr="00505C51" w:rsidRDefault="0096001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CD4+ T cell s</w:t>
      </w:r>
      <w:r w:rsidR="00260FE8">
        <w:rPr>
          <w:rFonts w:asciiTheme="minorHAnsi" w:hAnsiTheme="minorHAnsi"/>
          <w:sz w:val="22"/>
          <w:szCs w:val="22"/>
        </w:rPr>
        <w:t xml:space="preserve">amples were allocated into </w:t>
      </w:r>
      <w:r>
        <w:rPr>
          <w:rFonts w:asciiTheme="minorHAnsi" w:hAnsiTheme="minorHAnsi"/>
          <w:sz w:val="22"/>
          <w:szCs w:val="22"/>
        </w:rPr>
        <w:t>functional subset</w:t>
      </w:r>
      <w:r w:rsidR="00260FE8">
        <w:rPr>
          <w:rFonts w:asciiTheme="minorHAnsi" w:hAnsiTheme="minorHAnsi"/>
          <w:sz w:val="22"/>
          <w:szCs w:val="22"/>
        </w:rPr>
        <w:t xml:space="preserve"> group</w:t>
      </w:r>
      <w:r w:rsidR="00051CF7">
        <w:rPr>
          <w:rFonts w:asciiTheme="minorHAnsi" w:hAnsiTheme="minorHAnsi"/>
          <w:sz w:val="22"/>
          <w:szCs w:val="22"/>
        </w:rPr>
        <w:t>s</w:t>
      </w:r>
      <w:r>
        <w:rPr>
          <w:rFonts w:asciiTheme="minorHAnsi" w:hAnsiTheme="minorHAnsi"/>
          <w:sz w:val="22"/>
          <w:szCs w:val="22"/>
        </w:rPr>
        <w:t>.</w:t>
      </w:r>
      <w:r w:rsidR="00260FE8">
        <w:rPr>
          <w:rFonts w:asciiTheme="minorHAnsi" w:hAnsiTheme="minorHAnsi"/>
          <w:sz w:val="22"/>
          <w:szCs w:val="22"/>
        </w:rPr>
        <w:t xml:space="preserve">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lastRenderedPageBreak/>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851C7B1" w14:textId="77777777" w:rsidR="00F17982" w:rsidRDefault="00F17982" w:rsidP="00F17982">
      <w:pPr>
        <w:pStyle w:val="p1"/>
        <w:framePr w:w="7817" w:h="1088" w:hSpace="180" w:wrap="around" w:vAnchor="text" w:hAnchor="page" w:x="1904" w:y="1"/>
        <w:pBdr>
          <w:top w:val="single" w:sz="6" w:space="1" w:color="auto"/>
          <w:left w:val="single" w:sz="6" w:space="1" w:color="auto"/>
          <w:bottom w:val="single" w:sz="6" w:space="1" w:color="auto"/>
          <w:right w:val="single" w:sz="6" w:space="1" w:color="auto"/>
        </w:pBdr>
      </w:pPr>
      <w:r>
        <w:t xml:space="preserve">Obtained TCR repertoires </w:t>
      </w:r>
      <w:r w:rsidRPr="005515FE">
        <w:t>and metadata are available at</w:t>
      </w:r>
      <w:r>
        <w:t xml:space="preserve"> </w:t>
      </w:r>
      <w:hyperlink r:id="rId11">
        <w:r w:rsidRPr="00035A84">
          <w:rPr>
            <w:color w:val="0000FF"/>
            <w:sz w:val="20"/>
            <w:szCs w:val="20"/>
            <w:u w:val="single"/>
          </w:rPr>
          <w:t>https://figshare.com/s/2145b1b16c6854445af7</w:t>
        </w:r>
      </w:hyperlink>
      <w:r w:rsidRPr="00035A84">
        <w:rPr>
          <w:color w:val="0070C0"/>
          <w:sz w:val="20"/>
          <w:szCs w:val="20"/>
        </w:rPr>
        <w:t xml:space="preserve"> </w:t>
      </w:r>
      <w:r w:rsidRPr="00BD54DB">
        <w:t xml:space="preserve">and </w:t>
      </w:r>
      <w:hyperlink r:id="rId12">
        <w:r w:rsidRPr="00035A84">
          <w:rPr>
            <w:color w:val="0000FF"/>
            <w:sz w:val="20"/>
            <w:szCs w:val="20"/>
            <w:u w:val="single"/>
          </w:rPr>
          <w:t>https://figshare.com/s/84ec5f412356afb0536d</w:t>
        </w:r>
      </w:hyperlink>
    </w:p>
    <w:p w14:paraId="08C9EF2F" w14:textId="77777777" w:rsidR="00A62B52" w:rsidRPr="001E2CFD" w:rsidRDefault="00A62B52" w:rsidP="00A62B52">
      <w:pPr>
        <w:rPr>
          <w:rFonts w:asciiTheme="minorHAnsi" w:hAnsiTheme="minorHAnsi"/>
          <w:sz w:val="22"/>
          <w:szCs w:val="22"/>
          <w:lang w:val="ru-RU"/>
        </w:rPr>
      </w:pPr>
    </w:p>
    <w:sectPr w:rsidR="00A62B52" w:rsidRPr="001E2CFD" w:rsidSect="00A62B52">
      <w:headerReference w:type="default" r:id="rId13"/>
      <w:footerReference w:type="even" r:id="rId14"/>
      <w:footerReference w:type="default" r:id="rId15"/>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46FB9" w14:textId="77777777" w:rsidR="00C83CA6" w:rsidRDefault="00C83CA6" w:rsidP="004215FE">
      <w:r>
        <w:separator/>
      </w:r>
    </w:p>
  </w:endnote>
  <w:endnote w:type="continuationSeparator" w:id="0">
    <w:p w14:paraId="31DE95AD" w14:textId="77777777" w:rsidR="00C83CA6" w:rsidRDefault="00C83CA6"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Helvetica Neue">
    <w:altName w:val="Sylfaen"/>
    <w:charset w:val="00"/>
    <w:family w:val="swiss"/>
    <w:pitch w:val="variable"/>
    <w:sig w:usb0="E50002FF" w:usb1="500079DB" w:usb2="0000001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4D5660">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17165" w14:textId="77777777" w:rsidR="00C83CA6" w:rsidRDefault="00C83CA6" w:rsidP="004215FE">
      <w:r>
        <w:separator/>
      </w:r>
    </w:p>
  </w:footnote>
  <w:footnote w:type="continuationSeparator" w:id="0">
    <w:p w14:paraId="2EE76EF9" w14:textId="77777777" w:rsidR="00C83CA6" w:rsidRDefault="00C83CA6"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lang w:val="en-GB" w:eastAsia="en-GB"/>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A3357"/>
    <w:multiLevelType w:val="hybridMultilevel"/>
    <w:tmpl w:val="738418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121B"/>
    <w:rsid w:val="00004579"/>
    <w:rsid w:val="00022DC0"/>
    <w:rsid w:val="00051CF7"/>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6202B"/>
    <w:rsid w:val="00175192"/>
    <w:rsid w:val="001E1D59"/>
    <w:rsid w:val="001E2CFD"/>
    <w:rsid w:val="00212F30"/>
    <w:rsid w:val="00217B9E"/>
    <w:rsid w:val="002336C6"/>
    <w:rsid w:val="00241081"/>
    <w:rsid w:val="00260FE8"/>
    <w:rsid w:val="00266462"/>
    <w:rsid w:val="00277619"/>
    <w:rsid w:val="002A068D"/>
    <w:rsid w:val="002A0ED1"/>
    <w:rsid w:val="002A7487"/>
    <w:rsid w:val="00307F5D"/>
    <w:rsid w:val="003248ED"/>
    <w:rsid w:val="00370080"/>
    <w:rsid w:val="003B785E"/>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C67D1"/>
    <w:rsid w:val="004D5660"/>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54A1"/>
    <w:rsid w:val="006C7BC3"/>
    <w:rsid w:val="006D3F0B"/>
    <w:rsid w:val="006E4A6C"/>
    <w:rsid w:val="006E6B2A"/>
    <w:rsid w:val="00700103"/>
    <w:rsid w:val="007137E1"/>
    <w:rsid w:val="00762B36"/>
    <w:rsid w:val="00763BA5"/>
    <w:rsid w:val="0076524F"/>
    <w:rsid w:val="00767B26"/>
    <w:rsid w:val="00795CED"/>
    <w:rsid w:val="007B6567"/>
    <w:rsid w:val="007B6D8A"/>
    <w:rsid w:val="007B7AF0"/>
    <w:rsid w:val="007C1A97"/>
    <w:rsid w:val="007C2D13"/>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001E"/>
    <w:rsid w:val="00963CEF"/>
    <w:rsid w:val="00993065"/>
    <w:rsid w:val="009A0661"/>
    <w:rsid w:val="009D0D28"/>
    <w:rsid w:val="009E6ACE"/>
    <w:rsid w:val="009E7B13"/>
    <w:rsid w:val="00A11EC6"/>
    <w:rsid w:val="00A131BD"/>
    <w:rsid w:val="00A32E20"/>
    <w:rsid w:val="00A5368C"/>
    <w:rsid w:val="00A62B52"/>
    <w:rsid w:val="00A65E37"/>
    <w:rsid w:val="00A84B3E"/>
    <w:rsid w:val="00AB5612"/>
    <w:rsid w:val="00AC49AA"/>
    <w:rsid w:val="00AC543D"/>
    <w:rsid w:val="00AD7A8F"/>
    <w:rsid w:val="00AE7C75"/>
    <w:rsid w:val="00AF5736"/>
    <w:rsid w:val="00B124CC"/>
    <w:rsid w:val="00B17836"/>
    <w:rsid w:val="00B24C80"/>
    <w:rsid w:val="00B25462"/>
    <w:rsid w:val="00B330BD"/>
    <w:rsid w:val="00B4292F"/>
    <w:rsid w:val="00B57E8A"/>
    <w:rsid w:val="00B64119"/>
    <w:rsid w:val="00B72D4A"/>
    <w:rsid w:val="00B94C5D"/>
    <w:rsid w:val="00BA4D1B"/>
    <w:rsid w:val="00BA5BB7"/>
    <w:rsid w:val="00BB00D0"/>
    <w:rsid w:val="00BB13B2"/>
    <w:rsid w:val="00BB55EC"/>
    <w:rsid w:val="00BC3CCE"/>
    <w:rsid w:val="00C1184B"/>
    <w:rsid w:val="00C21D14"/>
    <w:rsid w:val="00C24CF7"/>
    <w:rsid w:val="00C42ECB"/>
    <w:rsid w:val="00C52A77"/>
    <w:rsid w:val="00C820B0"/>
    <w:rsid w:val="00C83CA6"/>
    <w:rsid w:val="00CB7EF8"/>
    <w:rsid w:val="00CC6EF3"/>
    <w:rsid w:val="00CD6AEC"/>
    <w:rsid w:val="00CE6849"/>
    <w:rsid w:val="00CF4BBE"/>
    <w:rsid w:val="00CF6CB5"/>
    <w:rsid w:val="00D10224"/>
    <w:rsid w:val="00D44612"/>
    <w:rsid w:val="00D50299"/>
    <w:rsid w:val="00D74320"/>
    <w:rsid w:val="00D779BF"/>
    <w:rsid w:val="00D83D45"/>
    <w:rsid w:val="00D93937"/>
    <w:rsid w:val="00DD1B65"/>
    <w:rsid w:val="00DE207A"/>
    <w:rsid w:val="00DE2719"/>
    <w:rsid w:val="00DE66E6"/>
    <w:rsid w:val="00DF1913"/>
    <w:rsid w:val="00E007B4"/>
    <w:rsid w:val="00E234CA"/>
    <w:rsid w:val="00E41364"/>
    <w:rsid w:val="00E4761B"/>
    <w:rsid w:val="00E61AB4"/>
    <w:rsid w:val="00E64898"/>
    <w:rsid w:val="00E70517"/>
    <w:rsid w:val="00E870D1"/>
    <w:rsid w:val="00ED346E"/>
    <w:rsid w:val="00EF7423"/>
    <w:rsid w:val="00F17982"/>
    <w:rsid w:val="00F25DEB"/>
    <w:rsid w:val="00F27DEC"/>
    <w:rsid w:val="00F3344F"/>
    <w:rsid w:val="00F60CF4"/>
    <w:rsid w:val="00FC1F40"/>
    <w:rsid w:val="00FD0F2C"/>
    <w:rsid w:val="00FE28C4"/>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paragraph" w:customStyle="1" w:styleId="p1">
    <w:name w:val="p1"/>
    <w:basedOn w:val="Normal"/>
    <w:rsid w:val="00CB7EF8"/>
    <w:rPr>
      <w:rFonts w:ascii="Helvetica Neue" w:hAnsi="Helvetica Neue"/>
      <w:color w:val="000000"/>
      <w:sz w:val="21"/>
      <w:szCs w:val="21"/>
      <w:lang w:val="en-GB" w:eastAsia="en-GB"/>
    </w:rPr>
  </w:style>
  <w:style w:type="character" w:customStyle="1" w:styleId="apple-converted-space">
    <w:name w:val="apple-converted-space"/>
    <w:basedOn w:val="DefaultParagraphFont"/>
    <w:rsid w:val="004C6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991059679">
      <w:bodyDiv w:val="1"/>
      <w:marLeft w:val="0"/>
      <w:marRight w:val="0"/>
      <w:marTop w:val="0"/>
      <w:marBottom w:val="0"/>
      <w:divBdr>
        <w:top w:val="none" w:sz="0" w:space="0" w:color="auto"/>
        <w:left w:val="none" w:sz="0" w:space="0" w:color="auto"/>
        <w:bottom w:val="none" w:sz="0" w:space="0" w:color="auto"/>
        <w:right w:val="none" w:sz="0" w:space="0" w:color="auto"/>
      </w:divBdr>
    </w:div>
    <w:div w:id="1005551601">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45752443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gshare.com/s/84ec5f412356afb0536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gshare.com/s/2145b1b16c6854445af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33BF7-E7B8-7642-B29E-D09C8EE9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Dmitriy Chudakov</cp:lastModifiedBy>
  <cp:revision>5</cp:revision>
  <dcterms:created xsi:type="dcterms:W3CDTF">2020-09-17T16:52:00Z</dcterms:created>
  <dcterms:modified xsi:type="dcterms:W3CDTF">2020-10-01T11:14:00Z</dcterms:modified>
</cp:coreProperties>
</file>