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820A1">
        <w:fldChar w:fldCharType="begin"/>
      </w:r>
      <w:r w:rsidR="002820A1">
        <w:instrText xml:space="preserve"> HYPERLINK "https://biosharing.org/" \t "_blank" </w:instrText>
      </w:r>
      <w:r w:rsidR="002820A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820A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15E9B9" w:rsidR="00877644" w:rsidRPr="00125190" w:rsidRDefault="00CA094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sample size was not computed when the study was designed as patient samples </w:t>
      </w:r>
      <w:r w:rsidR="000E360F">
        <w:rPr>
          <w:rFonts w:asciiTheme="minorHAnsi" w:hAnsiTheme="minorHAnsi"/>
        </w:rPr>
        <w:t>were rare to obtain</w:t>
      </w:r>
      <w:r w:rsidR="006B7B5B">
        <w:rPr>
          <w:rFonts w:asciiTheme="minorHAnsi" w:hAnsiTheme="minorHAnsi"/>
        </w:rPr>
        <w:t xml:space="preserve">. The number of patient samples we were able to obtain dictated the sample size. </w:t>
      </w:r>
      <w:r w:rsidR="000E360F">
        <w:rPr>
          <w:rFonts w:asciiTheme="minorHAnsi" w:hAnsiTheme="minorHAnsi"/>
        </w:rPr>
        <w:t xml:space="preserve">We also used public datasets, so could not alter their sample sizes.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9A08CAA" w:rsidR="00B330BD" w:rsidRPr="00125190" w:rsidRDefault="000E360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information can be found in the corresponding figure legends and all replicates are biological replicates. The definition of “biological replicates” can be found in the Methods section</w:t>
      </w:r>
      <w:r w:rsidR="00096783">
        <w:rPr>
          <w:rFonts w:asciiTheme="minorHAnsi" w:hAnsiTheme="minorHAnsi"/>
        </w:rPr>
        <w:t xml:space="preserve"> under cell-lines</w:t>
      </w:r>
      <w:r>
        <w:rPr>
          <w:rFonts w:asciiTheme="minorHAnsi" w:hAnsiTheme="minorHAnsi"/>
        </w:rPr>
        <w:t>.</w:t>
      </w:r>
      <w:r w:rsidR="00106B0D">
        <w:rPr>
          <w:rFonts w:asciiTheme="minorHAnsi" w:hAnsiTheme="minorHAnsi"/>
        </w:rPr>
        <w:t xml:space="preserve"> Data cut-offs can also be found in the corresponding figure legends and/or Methods section. </w:t>
      </w:r>
      <w:r>
        <w:rPr>
          <w:rFonts w:asciiTheme="minorHAnsi" w:hAnsiTheme="minorHAnsi"/>
        </w:rPr>
        <w:t xml:space="preserve">High-throughput sequencing data has been deposited into </w:t>
      </w:r>
      <w:proofErr w:type="spellStart"/>
      <w:r>
        <w:rPr>
          <w:rFonts w:asciiTheme="minorHAnsi" w:hAnsiTheme="minorHAnsi"/>
        </w:rPr>
        <w:t>ArrayExpress</w:t>
      </w:r>
      <w:proofErr w:type="spellEnd"/>
      <w:r>
        <w:rPr>
          <w:rFonts w:asciiTheme="minorHAnsi" w:hAnsiTheme="minorHAnsi"/>
        </w:rPr>
        <w:t xml:space="preserve"> – accession numbers can be found in the Methods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5001802" w:rsidR="0015519A" w:rsidRPr="00505C51" w:rsidRDefault="00106B0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described in the Methods sections. Individual values are present in all appropriate figures e.g. Fig 5E, F &amp; G. Exact P-values were reported as calculated in GraphPad Prism.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5BAD36" w:rsidR="00BC3CCE" w:rsidRPr="00505C51" w:rsidRDefault="00106B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was not used in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DE25A65" w:rsidR="00BC3CCE" w:rsidRPr="00505C51" w:rsidRDefault="00106B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has been provided for the RNA-seq, ATAC-seq and ChIP-seq analyses i.e. differential expressed genes, differential accessible regions and differential bound regions</w:t>
      </w:r>
      <w:r w:rsidR="00675C5E">
        <w:rPr>
          <w:rFonts w:asciiTheme="minorHAnsi" w:hAnsiTheme="minorHAnsi"/>
          <w:sz w:val="22"/>
          <w:szCs w:val="22"/>
        </w:rPr>
        <w:t xml:space="preserve"> in Supplementary Tables</w:t>
      </w:r>
      <w:r>
        <w:rPr>
          <w:rFonts w:asciiTheme="minorHAnsi" w:hAnsiTheme="minorHAnsi"/>
          <w:sz w:val="22"/>
          <w:szCs w:val="22"/>
        </w:rPr>
        <w:t>. S</w:t>
      </w:r>
      <w:r w:rsidR="00675C5E">
        <w:rPr>
          <w:rFonts w:asciiTheme="minorHAnsi" w:hAnsiTheme="minorHAnsi"/>
          <w:sz w:val="22"/>
          <w:szCs w:val="22"/>
        </w:rPr>
        <w:t>imilarly, s</w:t>
      </w:r>
      <w:r>
        <w:rPr>
          <w:rFonts w:asciiTheme="minorHAnsi" w:hAnsiTheme="minorHAnsi"/>
          <w:sz w:val="22"/>
          <w:szCs w:val="22"/>
        </w:rPr>
        <w:t xml:space="preserve">ource data has been provided for </w:t>
      </w:r>
      <w:r w:rsidRPr="00106B0D">
        <w:rPr>
          <w:rFonts w:asciiTheme="minorHAnsi" w:hAnsiTheme="minorHAnsi"/>
          <w:i/>
          <w:iCs/>
          <w:sz w:val="22"/>
          <w:szCs w:val="22"/>
        </w:rPr>
        <w:t>de novo</w:t>
      </w:r>
      <w:r>
        <w:rPr>
          <w:rFonts w:asciiTheme="minorHAnsi" w:hAnsiTheme="minorHAnsi"/>
          <w:sz w:val="22"/>
          <w:szCs w:val="22"/>
        </w:rPr>
        <w:t xml:space="preserve"> motif analyses</w:t>
      </w:r>
      <w:r w:rsidR="00A47BD9">
        <w:rPr>
          <w:rFonts w:asciiTheme="minorHAnsi" w:hAnsiTheme="minorHAnsi"/>
          <w:sz w:val="22"/>
          <w:szCs w:val="22"/>
        </w:rPr>
        <w:t xml:space="preserve">. As </w:t>
      </w:r>
      <w:proofErr w:type="gramStart"/>
      <w:r w:rsidR="00A47BD9">
        <w:rPr>
          <w:rFonts w:asciiTheme="minorHAnsi" w:hAnsiTheme="minorHAnsi"/>
          <w:sz w:val="22"/>
          <w:szCs w:val="22"/>
        </w:rPr>
        <w:t>the majority of</w:t>
      </w:r>
      <w:proofErr w:type="gramEnd"/>
      <w:r w:rsidR="00A47BD9">
        <w:rPr>
          <w:rFonts w:asciiTheme="minorHAnsi" w:hAnsiTheme="minorHAnsi"/>
          <w:sz w:val="22"/>
          <w:szCs w:val="22"/>
        </w:rPr>
        <w:t xml:space="preserve"> scripts used are publicly available analysis suites and were ran in default mode, code for data analysis has not been included, but </w:t>
      </w:r>
      <w:r w:rsidR="006B7B5B">
        <w:rPr>
          <w:rFonts w:asciiTheme="minorHAnsi" w:hAnsiTheme="minorHAnsi"/>
          <w:sz w:val="22"/>
          <w:szCs w:val="22"/>
        </w:rPr>
        <w:t xml:space="preserve">names and versions of </w:t>
      </w:r>
      <w:proofErr w:type="spellStart"/>
      <w:r w:rsidR="006B7B5B">
        <w:rPr>
          <w:rFonts w:asciiTheme="minorHAnsi" w:hAnsiTheme="minorHAnsi"/>
          <w:sz w:val="22"/>
          <w:szCs w:val="22"/>
        </w:rPr>
        <w:t>programmes</w:t>
      </w:r>
      <w:proofErr w:type="spellEnd"/>
      <w:r w:rsidR="006B7B5B">
        <w:rPr>
          <w:rFonts w:asciiTheme="minorHAnsi" w:hAnsiTheme="minorHAnsi"/>
          <w:sz w:val="22"/>
          <w:szCs w:val="22"/>
        </w:rPr>
        <w:t xml:space="preserve"> used are described in the methods sections </w:t>
      </w:r>
      <w:r w:rsidR="00E01156">
        <w:rPr>
          <w:rFonts w:asciiTheme="minorHAnsi" w:hAnsiTheme="minorHAnsi"/>
          <w:sz w:val="22"/>
          <w:szCs w:val="22"/>
        </w:rPr>
        <w:t>and</w:t>
      </w:r>
      <w:r w:rsidR="006B7B5B">
        <w:rPr>
          <w:rFonts w:asciiTheme="minorHAnsi" w:hAnsiTheme="minorHAnsi"/>
          <w:sz w:val="22"/>
          <w:szCs w:val="22"/>
        </w:rPr>
        <w:t xml:space="preserve"> parameters used</w:t>
      </w:r>
      <w:r w:rsidR="00E01156">
        <w:rPr>
          <w:rFonts w:asciiTheme="minorHAnsi" w:hAnsiTheme="minorHAnsi"/>
          <w:sz w:val="22"/>
          <w:szCs w:val="22"/>
        </w:rPr>
        <w:t xml:space="preserve"> are</w:t>
      </w:r>
      <w:r w:rsidR="006B7B5B">
        <w:rPr>
          <w:rFonts w:asciiTheme="minorHAnsi" w:hAnsiTheme="minorHAnsi"/>
          <w:sz w:val="22"/>
          <w:szCs w:val="22"/>
        </w:rPr>
        <w:t xml:space="preserve"> indicated.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A838E" w14:textId="77777777" w:rsidR="002820A1" w:rsidRDefault="002820A1" w:rsidP="004215FE">
      <w:r>
        <w:separator/>
      </w:r>
    </w:p>
  </w:endnote>
  <w:endnote w:type="continuationSeparator" w:id="0">
    <w:p w14:paraId="04D07CBE" w14:textId="77777777" w:rsidR="002820A1" w:rsidRDefault="002820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56433C4D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75C5E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565A8" w14:textId="77777777" w:rsidR="002820A1" w:rsidRDefault="002820A1" w:rsidP="004215FE">
      <w:r>
        <w:separator/>
      </w:r>
    </w:p>
  </w:footnote>
  <w:footnote w:type="continuationSeparator" w:id="0">
    <w:p w14:paraId="0E213126" w14:textId="77777777" w:rsidR="002820A1" w:rsidRDefault="002820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96783"/>
    <w:rsid w:val="000A32A6"/>
    <w:rsid w:val="000A38BC"/>
    <w:rsid w:val="000B2AEA"/>
    <w:rsid w:val="000C4C4F"/>
    <w:rsid w:val="000C773F"/>
    <w:rsid w:val="000D14EE"/>
    <w:rsid w:val="000D62F9"/>
    <w:rsid w:val="000E360F"/>
    <w:rsid w:val="000F64EE"/>
    <w:rsid w:val="00100F97"/>
    <w:rsid w:val="001019CD"/>
    <w:rsid w:val="00106B0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20A1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66AD"/>
    <w:rsid w:val="00657587"/>
    <w:rsid w:val="00661DCC"/>
    <w:rsid w:val="00672545"/>
    <w:rsid w:val="00675C5E"/>
    <w:rsid w:val="00685CCF"/>
    <w:rsid w:val="006A632B"/>
    <w:rsid w:val="006B7B5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11AE"/>
    <w:rsid w:val="00A11EC6"/>
    <w:rsid w:val="00A131BD"/>
    <w:rsid w:val="00A32E20"/>
    <w:rsid w:val="00A47BD9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0949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4B32"/>
    <w:rsid w:val="00E007B4"/>
    <w:rsid w:val="00E01156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556039D-6C25-3F4A-80D3-3FCCC97A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6BF7EE-EEC4-4B0B-9872-30ED7572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2020-04-01T12:44:00Z</dcterms:created>
  <dcterms:modified xsi:type="dcterms:W3CDTF">2020-04-01T12:44:00Z</dcterms:modified>
</cp:coreProperties>
</file>