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1C5848A" w:rsidR="00877644" w:rsidRPr="00125190" w:rsidRDefault="003C20D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In all behavioral experiments, we used a sample size of 6-10 mice per strain, as these numbers of consistent with numerous studies of this kind in the literature to reach statistically significant conclusions.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389D62" w14:textId="77777777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The relevant information about replicates can be found in the below places. In general, with the nature of these data, we had biological replicates, where for each strain we tested 6-10 mice to determine the biological variability of our measurements within genotypes.</w:t>
      </w:r>
    </w:p>
    <w:p w14:paraId="52477EF8" w14:textId="77777777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1F41FB7" w14:textId="7BFA742B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 pg.16: Methods: Somatosensory behavior assays</w:t>
      </w:r>
      <w:r>
        <w:rPr>
          <w:rStyle w:val="eop"/>
          <w:rFonts w:ascii="Calibri" w:hAnsi="Calibri" w:cs="Calibri"/>
        </w:rPr>
        <w:t> </w:t>
      </w:r>
    </w:p>
    <w:p w14:paraId="5D71577E" w14:textId="77777777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 pg. 3: Results: High-speed videography and automated paw tracking during evoked behaviors</w:t>
      </w:r>
      <w:r>
        <w:rPr>
          <w:rStyle w:val="eop"/>
          <w:rFonts w:ascii="Calibri" w:hAnsi="Calibri" w:cs="Calibri"/>
        </w:rPr>
        <w:t> </w:t>
      </w:r>
    </w:p>
    <w:p w14:paraId="60365676" w14:textId="77777777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 pg. 8: Results: Validation of the automated tracking and scoring approach with new mouse lines (also within Figure 6)</w:t>
      </w:r>
      <w:r>
        <w:rPr>
          <w:rStyle w:val="eop"/>
          <w:rFonts w:ascii="Calibri" w:hAnsi="Calibri" w:cs="Calibri"/>
        </w:rPr>
        <w:t> </w:t>
      </w:r>
    </w:p>
    <w:p w14:paraId="1F9FD6F8" w14:textId="77777777" w:rsidR="003C20D6" w:rsidRDefault="003C20D6" w:rsidP="003C20D6">
      <w:pPr>
        <w:pStyle w:val="paragraph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- pg. 10-11: Results: Validation of the automated tracking and scoring approach with new mouse lines (also within Figure 6)</w:t>
      </w:r>
      <w:r>
        <w:rPr>
          <w:rStyle w:val="eop"/>
          <w:rFonts w:ascii="Calibri" w:hAnsi="Calibri" w:cs="Calibri"/>
        </w:rPr>
        <w:t> 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43ED2C" w:rsidR="0015519A" w:rsidRPr="00505C51" w:rsidRDefault="003C20D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can be found in the Methods section under the somatosensory behavior assays subheading. For each applicable experiment the statistical test used, N numbers, and p-values are reported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024211" w:rsidR="00BC3CCE" w:rsidRPr="00505C51" w:rsidRDefault="003C20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group allocation can be found within the results section, the methods,  and the figure legends. For experiments with inbred mice, animals were not ear-tagged, so we had no source of identification, and thus animals within a given strain were randomly tested. For experiments with </w:t>
      </w:r>
      <w:proofErr w:type="spellStart"/>
      <w:r>
        <w:rPr>
          <w:rFonts w:asciiTheme="minorHAnsi" w:hAnsiTheme="minorHAnsi"/>
          <w:sz w:val="22"/>
          <w:szCs w:val="22"/>
        </w:rPr>
        <w:t>fos</w:t>
      </w:r>
      <w:proofErr w:type="spellEnd"/>
      <w:r>
        <w:rPr>
          <w:rFonts w:asciiTheme="minorHAnsi" w:hAnsiTheme="minorHAnsi"/>
          <w:sz w:val="22"/>
          <w:szCs w:val="22"/>
        </w:rPr>
        <w:t xml:space="preserve">-trap mice, both the experimenter and evaluator of the data were blind to which animals were in the -CNO versus +CNO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0F76" w14:textId="77777777" w:rsidR="00105B40" w:rsidRDefault="00105B40" w:rsidP="004215FE">
      <w:r>
        <w:separator/>
      </w:r>
    </w:p>
  </w:endnote>
  <w:endnote w:type="continuationSeparator" w:id="0">
    <w:p w14:paraId="6258B69D" w14:textId="77777777" w:rsidR="00105B40" w:rsidRDefault="00105B4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3259" w14:textId="77777777" w:rsidR="00105B40" w:rsidRDefault="00105B40" w:rsidP="004215FE">
      <w:r>
        <w:separator/>
      </w:r>
    </w:p>
  </w:footnote>
  <w:footnote w:type="continuationSeparator" w:id="0">
    <w:p w14:paraId="25D41EF8" w14:textId="77777777" w:rsidR="00105B40" w:rsidRDefault="00105B4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B40"/>
    <w:rsid w:val="00125190"/>
    <w:rsid w:val="00133662"/>
    <w:rsid w:val="00133907"/>
    <w:rsid w:val="00146DE9"/>
    <w:rsid w:val="001529A4"/>
    <w:rsid w:val="0015519A"/>
    <w:rsid w:val="001618D5"/>
    <w:rsid w:val="00175192"/>
    <w:rsid w:val="0017783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0D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637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B7156D8-1338-E64C-8F99-582765CC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aragraph">
    <w:name w:val="paragraph"/>
    <w:basedOn w:val="Normal"/>
    <w:rsid w:val="003C20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3C20D6"/>
  </w:style>
  <w:style w:type="character" w:customStyle="1" w:styleId="eop">
    <w:name w:val="eop"/>
    <w:basedOn w:val="DefaultParagraphFont"/>
    <w:rsid w:val="003C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3CD21-FC4C-4FE6-B7A2-61B9673C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2020-03-30T06:58:00Z</dcterms:created>
  <dcterms:modified xsi:type="dcterms:W3CDTF">2020-03-30T06:58:00Z</dcterms:modified>
</cp:coreProperties>
</file>