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C87AA55" w:rsidR="00877644" w:rsidRPr="00125190" w:rsidRDefault="009529C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529C1">
        <w:rPr>
          <w:rFonts w:asciiTheme="minorHAnsi" w:hAnsiTheme="minorHAnsi"/>
        </w:rPr>
        <w:t>No statistical methods were used to pre-determine sample sizes. Our sample sizes are based on years of experience using experimental preparations and protocols similar to those used in this study, and are similar to those used by others in the field</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FC68D35" w:rsidR="00B330BD" w:rsidRPr="00125190" w:rsidRDefault="005D5F7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Sample number</w:t>
      </w:r>
      <w:r w:rsidR="005664E9">
        <w:rPr>
          <w:rFonts w:asciiTheme="minorHAnsi" w:hAnsiTheme="minorHAnsi"/>
        </w:rPr>
        <w:t xml:space="preserve">s are provided in the methods section, in each figure legend, and precisely described in the data source and statistics associated files. Technical replication is commented at the end of the “Optogenetic stimulation” paragraph in the methods section. </w:t>
      </w:r>
      <w:r w:rsidR="00816643" w:rsidRPr="00816643">
        <w:rPr>
          <w:rFonts w:asciiTheme="minorHAnsi" w:hAnsiTheme="minorHAnsi"/>
        </w:rPr>
        <w:t xml:space="preserve">For Working Heart-Brainstem Preparation experiments, only preparations </w:t>
      </w:r>
      <w:r w:rsidR="001A776B">
        <w:rPr>
          <w:rFonts w:asciiTheme="minorHAnsi" w:hAnsiTheme="minorHAnsi"/>
        </w:rPr>
        <w:t>that retained</w:t>
      </w:r>
      <w:r w:rsidR="001A776B" w:rsidRPr="00816643">
        <w:rPr>
          <w:rFonts w:asciiTheme="minorHAnsi" w:hAnsiTheme="minorHAnsi"/>
        </w:rPr>
        <w:t xml:space="preserve"> </w:t>
      </w:r>
      <w:r w:rsidR="00816643" w:rsidRPr="00816643">
        <w:rPr>
          <w:rFonts w:asciiTheme="minorHAnsi" w:hAnsiTheme="minorHAnsi"/>
        </w:rPr>
        <w:t>physiological patterns of respiratory and sympathetic nerve activities throughout the recording period were kept for analysis (6 GtACR2 and 1 ChR2 preparations were excluded).</w:t>
      </w:r>
      <w:r w:rsidR="001A776B">
        <w:rPr>
          <w:rFonts w:asciiTheme="minorHAnsi" w:hAnsiTheme="minorHAnsi"/>
        </w:rPr>
        <w:t xml:space="preserve"> These patterns are pre-determined indicators of validity and viability of the experimental preparation.</w:t>
      </w:r>
      <w:r w:rsidR="00816643" w:rsidRPr="00816643">
        <w:rPr>
          <w:rFonts w:asciiTheme="minorHAnsi" w:hAnsiTheme="minorHAnsi"/>
        </w:rPr>
        <w:t xml:space="preserve"> Within preparations, the order of the various photostimulation protocols was </w:t>
      </w:r>
      <w:proofErr w:type="spellStart"/>
      <w:r w:rsidR="00816643" w:rsidRPr="00816643">
        <w:rPr>
          <w:rFonts w:asciiTheme="minorHAnsi" w:hAnsiTheme="minorHAnsi"/>
        </w:rPr>
        <w:t>randomised</w:t>
      </w:r>
      <w:proofErr w:type="spellEnd"/>
      <w:r w:rsidR="00816643" w:rsidRPr="00816643">
        <w:rPr>
          <w:rFonts w:asciiTheme="minorHAnsi" w:hAnsiTheme="minorHAnsi"/>
        </w:rPr>
        <w:t xml:space="preserve">, and if the recording of a single nerve was degraded for a specific part of the protocol, then this specific component of the protocol was excluded. For instance, electrical noise issues affected vagus nerve recordings in several preparations, in particular during some 5Hz and 50Hz GtACR2-mediated photoinhibitions, </w:t>
      </w:r>
      <w:r w:rsidR="001A776B">
        <w:rPr>
          <w:rFonts w:asciiTheme="minorHAnsi" w:hAnsiTheme="minorHAnsi"/>
        </w:rPr>
        <w:t xml:space="preserve">and </w:t>
      </w:r>
      <w:r w:rsidR="00816643" w:rsidRPr="00816643">
        <w:rPr>
          <w:rFonts w:asciiTheme="minorHAnsi" w:hAnsiTheme="minorHAnsi"/>
        </w:rPr>
        <w:t>the</w:t>
      </w:r>
      <w:r w:rsidR="001A776B">
        <w:rPr>
          <w:rFonts w:asciiTheme="minorHAnsi" w:hAnsiTheme="minorHAnsi"/>
        </w:rPr>
        <w:t xml:space="preserve"> records of activity in this nerve </w:t>
      </w:r>
      <w:r w:rsidR="00816643" w:rsidRPr="00816643">
        <w:rPr>
          <w:rFonts w:asciiTheme="minorHAnsi" w:hAnsiTheme="minorHAnsi"/>
        </w:rPr>
        <w:t>w</w:t>
      </w:r>
      <w:r w:rsidR="001A776B">
        <w:rPr>
          <w:rFonts w:asciiTheme="minorHAnsi" w:hAnsiTheme="minorHAnsi"/>
        </w:rPr>
        <w:t>as</w:t>
      </w:r>
      <w:r w:rsidR="00816643" w:rsidRPr="00816643">
        <w:rPr>
          <w:rFonts w:asciiTheme="minorHAnsi" w:hAnsiTheme="minorHAnsi"/>
        </w:rPr>
        <w:t xml:space="preserve"> excluded from the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D4716B0" w:rsidR="0015519A" w:rsidRPr="00505C51" w:rsidRDefault="003E5C3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the methods section, as well as in each figure legend. All detailed statistical analysis are provided in the associated data source and statistics files with each figure. All raw data are presented, either in the primary figures, or in the associated supplementary figures.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9F0C5B9" w:rsidR="00BC3CCE" w:rsidRDefault="00CA14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A148A">
        <w:rPr>
          <w:rFonts w:asciiTheme="minorHAnsi" w:hAnsiTheme="minorHAnsi"/>
          <w:sz w:val="22"/>
          <w:szCs w:val="22"/>
        </w:rPr>
        <w:t>Our experimental subjects, outbred Sprague-Dawley rats, were obtained from a genetically homogeneous colony. Also, we mostly used paired experiments, so we didn’t have to allocate animals to different groups as they were their own controls. In this context, randomization is not relevant to this study.</w:t>
      </w:r>
    </w:p>
    <w:p w14:paraId="04DE434C" w14:textId="1FDFF464" w:rsidR="00CA148A" w:rsidRPr="00505C51" w:rsidRDefault="00CA14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A148A">
        <w:rPr>
          <w:rFonts w:asciiTheme="minorHAnsi" w:hAnsiTheme="minorHAnsi"/>
          <w:sz w:val="22"/>
          <w:szCs w:val="22"/>
        </w:rPr>
        <w:t xml:space="preserve">Since we performed paired experiments, blinding of the experimenter was not relevant to this study. The </w:t>
      </w:r>
      <w:proofErr w:type="spellStart"/>
      <w:r w:rsidRPr="00CA148A">
        <w:rPr>
          <w:rFonts w:asciiTheme="minorHAnsi" w:hAnsiTheme="minorHAnsi"/>
          <w:sz w:val="22"/>
          <w:szCs w:val="22"/>
        </w:rPr>
        <w:t>analyser</w:t>
      </w:r>
      <w:proofErr w:type="spellEnd"/>
      <w:r w:rsidRPr="00CA148A">
        <w:rPr>
          <w:rFonts w:asciiTheme="minorHAnsi" w:hAnsiTheme="minorHAnsi"/>
          <w:sz w:val="22"/>
          <w:szCs w:val="22"/>
        </w:rPr>
        <w:t xml:space="preserve"> was blinded to the expression profile of the opsin used, assessed a posteriori to determine inclusion/exclusion of the data.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830E8FD" w:rsidR="00BC3CCE" w:rsidRPr="00505C51" w:rsidRDefault="00E2719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and statistics files have been provided for all figures </w:t>
      </w:r>
      <w:r w:rsidR="00E91F01">
        <w:rPr>
          <w:rFonts w:asciiTheme="minorHAnsi" w:hAnsiTheme="minorHAnsi"/>
          <w:sz w:val="22"/>
          <w:szCs w:val="22"/>
        </w:rPr>
        <w:t xml:space="preserve">that </w:t>
      </w:r>
      <w:r>
        <w:rPr>
          <w:rFonts w:asciiTheme="minorHAnsi" w:hAnsiTheme="minorHAnsi"/>
          <w:sz w:val="22"/>
          <w:szCs w:val="22"/>
        </w:rPr>
        <w:t>includ</w:t>
      </w:r>
      <w:r w:rsidR="00E91F01">
        <w:rPr>
          <w:rFonts w:asciiTheme="minorHAnsi" w:hAnsiTheme="minorHAnsi"/>
          <w:sz w:val="22"/>
          <w:szCs w:val="22"/>
        </w:rPr>
        <w:t>e</w:t>
      </w:r>
      <w:r>
        <w:rPr>
          <w:rFonts w:asciiTheme="minorHAnsi" w:hAnsiTheme="minorHAnsi"/>
          <w:sz w:val="22"/>
          <w:szCs w:val="22"/>
        </w:rPr>
        <w:t xml:space="preserve"> numerical data, i.e. figures 2, 3, 4, 5, 6, 7 and 8.</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D8041" w14:textId="77777777" w:rsidR="00F815DA" w:rsidRDefault="00F815DA" w:rsidP="004215FE">
      <w:r>
        <w:separator/>
      </w:r>
    </w:p>
  </w:endnote>
  <w:endnote w:type="continuationSeparator" w:id="0">
    <w:p w14:paraId="08198DE5" w14:textId="77777777" w:rsidR="00F815DA" w:rsidRDefault="00F815D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EEFD2C" w14:textId="77777777" w:rsidR="00BC3CCE" w:rsidRDefault="00BC3CCE" w:rsidP="0009520A">
    <w:pPr>
      <w:pStyle w:val="Pieddepage"/>
      <w:framePr w:wrap="around" w:vAnchor="text" w:hAnchor="margin" w:xAlign="center"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1F7354AE" w14:textId="77777777" w:rsidR="00BC3CCE" w:rsidRDefault="00BC3C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Pieddepage"/>
      <w:framePr w:wrap="around" w:vAnchor="text" w:hAnchor="page" w:x="9943" w:y="195"/>
      <w:rPr>
        <w:rStyle w:val="Numrodepage"/>
      </w:rPr>
    </w:pPr>
    <w:r w:rsidRPr="0009520A">
      <w:rPr>
        <w:rStyle w:val="Numrodepage"/>
        <w:rFonts w:asciiTheme="minorHAnsi" w:hAnsiTheme="minorHAnsi"/>
        <w:sz w:val="20"/>
        <w:szCs w:val="20"/>
      </w:rPr>
      <w:fldChar w:fldCharType="begin"/>
    </w:r>
    <w:r w:rsidRPr="0009520A">
      <w:rPr>
        <w:rStyle w:val="Numrodepage"/>
        <w:rFonts w:asciiTheme="minorHAnsi" w:hAnsiTheme="minorHAnsi"/>
        <w:sz w:val="20"/>
        <w:szCs w:val="20"/>
      </w:rPr>
      <w:instrText xml:space="preserve">PAGE  </w:instrText>
    </w:r>
    <w:r w:rsidRPr="0009520A">
      <w:rPr>
        <w:rStyle w:val="Numrodepage"/>
        <w:rFonts w:asciiTheme="minorHAnsi" w:hAnsiTheme="minorHAnsi"/>
        <w:sz w:val="20"/>
        <w:szCs w:val="20"/>
      </w:rPr>
      <w:fldChar w:fldCharType="separate"/>
    </w:r>
    <w:r w:rsidR="00634AC7">
      <w:rPr>
        <w:rStyle w:val="Numrodepage"/>
        <w:rFonts w:asciiTheme="minorHAnsi" w:hAnsiTheme="minorHAnsi"/>
        <w:noProof/>
        <w:sz w:val="20"/>
        <w:szCs w:val="20"/>
      </w:rPr>
      <w:t>2</w:t>
    </w:r>
    <w:r w:rsidRPr="0009520A">
      <w:rPr>
        <w:rStyle w:val="Numrodepage"/>
        <w:rFonts w:asciiTheme="minorHAnsi" w:hAnsiTheme="minorHAnsi"/>
        <w:sz w:val="20"/>
        <w:szCs w:val="20"/>
      </w:rPr>
      <w:fldChar w:fldCharType="end"/>
    </w:r>
  </w:p>
  <w:p w14:paraId="43DA2918" w14:textId="77777777" w:rsidR="00BC3CCE" w:rsidRPr="00062DBF" w:rsidRDefault="00BC3CCE" w:rsidP="0009520A">
    <w:pPr>
      <w:pStyle w:val="Pieddepag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5DBF7" w14:textId="77777777" w:rsidR="00F815DA" w:rsidRDefault="00F815DA" w:rsidP="004215FE">
      <w:r>
        <w:separator/>
      </w:r>
    </w:p>
  </w:footnote>
  <w:footnote w:type="continuationSeparator" w:id="0">
    <w:p w14:paraId="14DCF3D5" w14:textId="77777777" w:rsidR="00F815DA" w:rsidRDefault="00F815D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En-tt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5DF8"/>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776B"/>
    <w:rsid w:val="001E1D59"/>
    <w:rsid w:val="00212F30"/>
    <w:rsid w:val="00217B9E"/>
    <w:rsid w:val="002336C6"/>
    <w:rsid w:val="00241081"/>
    <w:rsid w:val="00266462"/>
    <w:rsid w:val="002A068D"/>
    <w:rsid w:val="002A0ED1"/>
    <w:rsid w:val="002A7487"/>
    <w:rsid w:val="00307F5D"/>
    <w:rsid w:val="003248ED"/>
    <w:rsid w:val="00370080"/>
    <w:rsid w:val="003E5C3F"/>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B5F29"/>
    <w:rsid w:val="004D5E59"/>
    <w:rsid w:val="004D602A"/>
    <w:rsid w:val="004D73CF"/>
    <w:rsid w:val="004E4945"/>
    <w:rsid w:val="004F451D"/>
    <w:rsid w:val="00505C51"/>
    <w:rsid w:val="00516A01"/>
    <w:rsid w:val="00517998"/>
    <w:rsid w:val="0053000A"/>
    <w:rsid w:val="00550F13"/>
    <w:rsid w:val="005530AE"/>
    <w:rsid w:val="00555F44"/>
    <w:rsid w:val="00566103"/>
    <w:rsid w:val="005664E9"/>
    <w:rsid w:val="005B0A15"/>
    <w:rsid w:val="005D5F7E"/>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6643"/>
    <w:rsid w:val="0082410E"/>
    <w:rsid w:val="008531D3"/>
    <w:rsid w:val="00860995"/>
    <w:rsid w:val="00865914"/>
    <w:rsid w:val="008669DA"/>
    <w:rsid w:val="0087056D"/>
    <w:rsid w:val="00876F8F"/>
    <w:rsid w:val="00877644"/>
    <w:rsid w:val="00877729"/>
    <w:rsid w:val="008A22A7"/>
    <w:rsid w:val="008C73C0"/>
    <w:rsid w:val="008D7885"/>
    <w:rsid w:val="00910FA2"/>
    <w:rsid w:val="00912B0B"/>
    <w:rsid w:val="009205E9"/>
    <w:rsid w:val="0092438C"/>
    <w:rsid w:val="00941D04"/>
    <w:rsid w:val="009529C1"/>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A148A"/>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719A"/>
    <w:rsid w:val="00E41364"/>
    <w:rsid w:val="00E61AB4"/>
    <w:rsid w:val="00E70517"/>
    <w:rsid w:val="00E870D1"/>
    <w:rsid w:val="00E91F01"/>
    <w:rsid w:val="00ED346E"/>
    <w:rsid w:val="00EF7423"/>
    <w:rsid w:val="00F27DEC"/>
    <w:rsid w:val="00F3344F"/>
    <w:rsid w:val="00F37809"/>
    <w:rsid w:val="00F60CF4"/>
    <w:rsid w:val="00F815D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6E4E7EC-911A-4246-88B4-D1F50506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4967-201F-BB43-A024-6673C285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5758</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Clément Menuet</cp:lastModifiedBy>
  <cp:revision>3</cp:revision>
  <dcterms:created xsi:type="dcterms:W3CDTF">2020-04-06T07:20:00Z</dcterms:created>
  <dcterms:modified xsi:type="dcterms:W3CDTF">2020-04-06T07:20:00Z</dcterms:modified>
</cp:coreProperties>
</file>