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52DB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452DB2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452DB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52DB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8B5D551" w14:textId="2123A194" w:rsidR="00476614" w:rsidRPr="00125190" w:rsidRDefault="00476614" w:rsidP="0047661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Data on sample size are reported in the </w:t>
      </w:r>
      <w:r w:rsidR="004F67B2">
        <w:rPr>
          <w:rFonts w:asciiTheme="minorHAnsi" w:hAnsiTheme="minorHAnsi"/>
        </w:rPr>
        <w:t xml:space="preserve">Material and Methods section (page </w:t>
      </w:r>
      <w:r w:rsidR="00C621CB">
        <w:rPr>
          <w:rFonts w:asciiTheme="minorHAnsi" w:hAnsiTheme="minorHAnsi"/>
        </w:rPr>
        <w:t>21</w:t>
      </w:r>
      <w:r w:rsidR="004F67B2">
        <w:rPr>
          <w:rFonts w:asciiTheme="minorHAnsi" w:hAnsiTheme="minorHAnsi"/>
        </w:rPr>
        <w:t>).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3B80A66" w14:textId="387FD187" w:rsidR="004F67B2" w:rsidRPr="00125190" w:rsidRDefault="004F67B2" w:rsidP="004F67B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Experiments were performed in biological replicates. Data are reported in the </w:t>
      </w:r>
      <w:r w:rsidRPr="004F67B2">
        <w:rPr>
          <w:rFonts w:asciiTheme="minorHAnsi" w:hAnsiTheme="minorHAnsi"/>
        </w:rPr>
        <w:t xml:space="preserve">in the Material and Methods section (page </w:t>
      </w:r>
      <w:r w:rsidR="00C621CB">
        <w:rPr>
          <w:rFonts w:asciiTheme="minorHAnsi" w:hAnsiTheme="minorHAnsi"/>
        </w:rPr>
        <w:t>21</w:t>
      </w:r>
      <w:r w:rsidRPr="004F67B2">
        <w:rPr>
          <w:rFonts w:asciiTheme="minorHAnsi" w:hAnsiTheme="minorHAnsi"/>
        </w:rPr>
        <w:t>).</w:t>
      </w:r>
    </w:p>
    <w:p w14:paraId="554AA271" w14:textId="2B46BC71" w:rsidR="004F67B2" w:rsidRPr="00125190" w:rsidRDefault="004F67B2" w:rsidP="004F67B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468FADB" w14:textId="4E87CC74" w:rsidR="004F67B2" w:rsidRPr="00505C51" w:rsidRDefault="004F67B2" w:rsidP="004F67B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on statistical analysis are reported in the Material and Methods section (page 18). Statistical significance is reported in all figures.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F78843B" w14:textId="77777777" w:rsidR="004F67B2" w:rsidRPr="00505C51" w:rsidRDefault="004F67B2" w:rsidP="004F67B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Mice were allocated to groups of mutant or control, based on their genotype.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E067A3D" w14:textId="2719E637" w:rsidR="00C621CB" w:rsidRPr="00505C51" w:rsidRDefault="00C621C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are provided for Figure_1; Figure_2; Figure_3; Figure_4; Figure_5; Figure_6; Figure_7.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BC944" w14:textId="77777777" w:rsidR="00236038" w:rsidRDefault="00236038" w:rsidP="004215FE">
      <w:r>
        <w:separator/>
      </w:r>
    </w:p>
  </w:endnote>
  <w:endnote w:type="continuationSeparator" w:id="0">
    <w:p w14:paraId="436A170B" w14:textId="77777777" w:rsidR="00236038" w:rsidRDefault="0023603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E2897" w14:textId="77777777" w:rsidR="00236038" w:rsidRDefault="00236038" w:rsidP="004215FE">
      <w:r>
        <w:separator/>
      </w:r>
    </w:p>
  </w:footnote>
  <w:footnote w:type="continuationSeparator" w:id="0">
    <w:p w14:paraId="66C1BC29" w14:textId="77777777" w:rsidR="00236038" w:rsidRDefault="0023603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6038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2DB2"/>
    <w:rsid w:val="00455849"/>
    <w:rsid w:val="00471732"/>
    <w:rsid w:val="00476614"/>
    <w:rsid w:val="00482249"/>
    <w:rsid w:val="004A5C32"/>
    <w:rsid w:val="004B41D4"/>
    <w:rsid w:val="004D5E59"/>
    <w:rsid w:val="004D602A"/>
    <w:rsid w:val="004D73CF"/>
    <w:rsid w:val="004E4945"/>
    <w:rsid w:val="004F451D"/>
    <w:rsid w:val="004F67B2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621CB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DC521D-E7EF-D642-8DE0-21F86D6A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4262</Characters>
  <Application>Microsoft Office Word</Application>
  <DocSecurity>0</DocSecurity>
  <Lines>66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2021-06-25T11:28:00Z</dcterms:created>
  <dcterms:modified xsi:type="dcterms:W3CDTF">2021-06-25T11:28:00Z</dcterms:modified>
</cp:coreProperties>
</file>