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198DDA4" w14:textId="683A1F0F" w:rsidR="00677D22" w:rsidRDefault="00677D22" w:rsidP="00F73721">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Sample-size is reported in the figure legends</w:t>
      </w:r>
      <w:r w:rsidRPr="00677D22">
        <w:rPr>
          <w:rFonts w:asciiTheme="minorHAnsi" w:hAnsiTheme="minorHAnsi"/>
        </w:rPr>
        <w:t xml:space="preserve"> </w:t>
      </w:r>
      <w:r>
        <w:rPr>
          <w:rFonts w:asciiTheme="minorHAnsi" w:hAnsiTheme="minorHAnsi"/>
        </w:rPr>
        <w:t>and</w:t>
      </w:r>
      <w:r w:rsidRPr="00677D22">
        <w:rPr>
          <w:rFonts w:asciiTheme="minorHAnsi" w:hAnsiTheme="minorHAnsi"/>
        </w:rPr>
        <w:t xml:space="preserve"> was estimated based on (I) the variability observed in pilot studies or in previous related experiments, (II) the expected effect size, (III) the probability to detect a minimal significance level of 0.05 and (IV) the sidedness of the test. For all animal experiments, the lowest number of animals that were expected to be required to obtain statistical significance was chosen. </w:t>
      </w:r>
      <w:r w:rsidR="0033601A">
        <w:rPr>
          <w:rFonts w:asciiTheme="minorHAnsi" w:hAnsiTheme="minorHAnsi"/>
        </w:rPr>
        <w:t>If possible, f</w:t>
      </w:r>
      <w:r w:rsidRPr="00677D22">
        <w:rPr>
          <w:rFonts w:asciiTheme="minorHAnsi" w:hAnsiTheme="minorHAnsi"/>
        </w:rPr>
        <w:t>or aged mice more animals were included due to the expected higher (natural) mortality.</w:t>
      </w:r>
    </w:p>
    <w:p w14:paraId="7FF843C9" w14:textId="77777777" w:rsidR="0015519A" w:rsidRPr="0033601A"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4FCB5C4A"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r w:rsidR="00AE67C9">
        <w:rPr>
          <w:rFonts w:asciiTheme="minorHAnsi" w:hAnsiTheme="minorHAnsi"/>
          <w:sz w:val="22"/>
          <w:szCs w:val="22"/>
        </w:rPr>
        <w:t>S</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FB754BF" w:rsidR="00B330BD" w:rsidRPr="00125190" w:rsidRDefault="00677D22" w:rsidP="00F73721">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The number of </w:t>
      </w:r>
      <w:r w:rsidR="00F22668" w:rsidRPr="00F22668">
        <w:rPr>
          <w:rFonts w:asciiTheme="minorHAnsi" w:hAnsiTheme="minorHAnsi"/>
        </w:rPr>
        <w:t>biological and/or technical</w:t>
      </w:r>
      <w:r w:rsidR="00F22668">
        <w:rPr>
          <w:rFonts w:asciiTheme="minorHAnsi" w:hAnsiTheme="minorHAnsi"/>
        </w:rPr>
        <w:t xml:space="preserve"> replicates</w:t>
      </w:r>
      <w:r>
        <w:rPr>
          <w:rFonts w:asciiTheme="minorHAnsi" w:hAnsiTheme="minorHAnsi"/>
        </w:rPr>
        <w:t xml:space="preserve"> is reported in the figure legends. A</w:t>
      </w:r>
      <w:r w:rsidRPr="00677D22">
        <w:rPr>
          <w:rFonts w:asciiTheme="minorHAnsi" w:hAnsiTheme="minorHAnsi"/>
        </w:rPr>
        <w:t>ll results were confirmed by multiple independent experiments and stringent statistical testing was performed to ensure reproducibility.</w:t>
      </w:r>
      <w:r>
        <w:rPr>
          <w:rFonts w:asciiTheme="minorHAnsi" w:hAnsiTheme="minorHAnsi"/>
        </w:rPr>
        <w:t xml:space="preserve"> </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8A594F7" w:rsidR="0015519A" w:rsidRPr="00F73BBD" w:rsidRDefault="00AE67C9" w:rsidP="00F73721">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rPr>
      </w:pPr>
      <w:r w:rsidRPr="00F73BBD">
        <w:rPr>
          <w:rFonts w:asciiTheme="minorHAnsi" w:hAnsiTheme="minorHAnsi"/>
        </w:rPr>
        <w:t>Statistical tests</w:t>
      </w:r>
      <w:r w:rsidR="00615FC5" w:rsidRPr="00F73BBD">
        <w:rPr>
          <w:rFonts w:asciiTheme="minorHAnsi" w:hAnsiTheme="minorHAnsi"/>
        </w:rPr>
        <w:t xml:space="preserve"> and p-values</w:t>
      </w:r>
      <w:r w:rsidRPr="00F73BBD">
        <w:rPr>
          <w:rFonts w:asciiTheme="minorHAnsi" w:hAnsiTheme="minorHAnsi"/>
        </w:rPr>
        <w:t xml:space="preserve"> are </w:t>
      </w:r>
      <w:r w:rsidR="00615FC5" w:rsidRPr="00F73BBD">
        <w:rPr>
          <w:rFonts w:asciiTheme="minorHAnsi" w:hAnsiTheme="minorHAnsi"/>
        </w:rPr>
        <w:t>reported</w:t>
      </w:r>
      <w:r w:rsidRPr="00F73BBD">
        <w:rPr>
          <w:rFonts w:asciiTheme="minorHAnsi" w:hAnsiTheme="minorHAnsi"/>
        </w:rPr>
        <w:t xml:space="preserve"> in the figure legends and </w:t>
      </w:r>
      <w:r w:rsidR="0041011B">
        <w:rPr>
          <w:rFonts w:asciiTheme="minorHAnsi" w:hAnsiTheme="minorHAnsi"/>
        </w:rPr>
        <w:t xml:space="preserve">described </w:t>
      </w:r>
      <w:r w:rsidR="008E7DDC" w:rsidRPr="00F73BBD">
        <w:rPr>
          <w:rFonts w:asciiTheme="minorHAnsi" w:hAnsiTheme="minorHAnsi"/>
        </w:rPr>
        <w:t>in the</w:t>
      </w:r>
      <w:r w:rsidR="00615FC5" w:rsidRPr="00F73BBD">
        <w:rPr>
          <w:rFonts w:asciiTheme="minorHAnsi" w:hAnsiTheme="minorHAnsi"/>
        </w:rPr>
        <w:t xml:space="preserve"> </w:t>
      </w:r>
      <w:r w:rsidRPr="00F73BBD">
        <w:rPr>
          <w:rFonts w:asciiTheme="minorHAnsi" w:hAnsiTheme="minorHAnsi"/>
        </w:rPr>
        <w:t>methods</w:t>
      </w:r>
      <w:r w:rsidR="00615FC5" w:rsidRPr="00F73BBD">
        <w:rPr>
          <w:rFonts w:asciiTheme="minorHAnsi" w:hAnsiTheme="minorHAnsi"/>
        </w:rPr>
        <w:t xml:space="preserve"> section</w:t>
      </w:r>
      <w:r w:rsidRPr="00F73BBD">
        <w:rPr>
          <w:rFonts w:asciiTheme="minorHAnsi" w:hAnsiTheme="minorHAnsi"/>
        </w:rPr>
        <w:t xml:space="preserve">. </w:t>
      </w:r>
      <w:r w:rsidR="00615FC5" w:rsidRPr="00F73BBD">
        <w:rPr>
          <w:rFonts w:asciiTheme="minorHAnsi" w:hAnsiTheme="minorHAnsi"/>
        </w:rPr>
        <w:t>For bar graphs showing means, r</w:t>
      </w:r>
      <w:r w:rsidRPr="00F73BBD">
        <w:rPr>
          <w:rFonts w:asciiTheme="minorHAnsi" w:hAnsiTheme="minorHAnsi"/>
        </w:rPr>
        <w:t>aw data is presented as point cloud</w:t>
      </w:r>
      <w:r w:rsidR="00615FC5" w:rsidRPr="00F73BBD">
        <w:rPr>
          <w:rFonts w:asciiTheme="minorHAnsi" w:hAnsiTheme="minorHAnsi"/>
        </w:rPr>
        <w:t>s</w:t>
      </w:r>
      <w:r w:rsidRPr="00F73BBD">
        <w:rPr>
          <w:rFonts w:asciiTheme="minorHAnsi" w:hAnsiTheme="minorHAnsi"/>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350C444" w:rsidR="00BC3CCE" w:rsidRPr="00F73BBD" w:rsidRDefault="00794C97" w:rsidP="00F73721">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rPr>
      </w:pPr>
      <w:r w:rsidRPr="00F73BBD">
        <w:rPr>
          <w:rFonts w:asciiTheme="minorHAnsi" w:hAnsiTheme="minorHAnsi"/>
        </w:rPr>
        <w:t>As stated in the methods section, a</w:t>
      </w:r>
      <w:r w:rsidR="00615FC5" w:rsidRPr="00F73BBD">
        <w:rPr>
          <w:rFonts w:asciiTheme="minorHAnsi" w:hAnsiTheme="minorHAnsi"/>
        </w:rPr>
        <w:t>nimals were randomized by body weight within experimental groups. Blinding was not formally preformed. Where applicable the researcher quantifying data did not know about the nature of the different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4E20726" w:rsidR="00BC3CCE" w:rsidRPr="00F73BBD" w:rsidRDefault="0041011B" w:rsidP="00F73BBD">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rPr>
      </w:pPr>
      <w:r w:rsidRPr="0041011B">
        <w:rPr>
          <w:rFonts w:asciiTheme="minorHAnsi" w:hAnsiTheme="minorHAnsi"/>
        </w:rPr>
        <w:t>The data discussed in this publication have been deposited in NCBI's Gene Expression Omnibus (GEO). GEO Series accession numbers are GSE111401, GSE81096 and GSE193665</w:t>
      </w:r>
      <w:r w:rsidR="00294269" w:rsidRPr="00F73BBD">
        <w:rPr>
          <w:rFonts w:asciiTheme="minorHAnsi" w:hAnsiTheme="minorHAnsi"/>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C0BF" w14:textId="77777777" w:rsidR="00C248D8" w:rsidRDefault="00C248D8" w:rsidP="004215FE">
      <w:r>
        <w:separator/>
      </w:r>
    </w:p>
  </w:endnote>
  <w:endnote w:type="continuationSeparator" w:id="0">
    <w:p w14:paraId="089594F9" w14:textId="77777777" w:rsidR="00C248D8" w:rsidRDefault="00C248D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4ED5" w14:textId="77777777" w:rsidR="00C248D8" w:rsidRDefault="00C248D8" w:rsidP="004215FE">
      <w:r>
        <w:separator/>
      </w:r>
    </w:p>
  </w:footnote>
  <w:footnote w:type="continuationSeparator" w:id="0">
    <w:p w14:paraId="40ABDC9C" w14:textId="77777777" w:rsidR="00C248D8" w:rsidRDefault="00C248D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749F0"/>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94269"/>
    <w:rsid w:val="002A068D"/>
    <w:rsid w:val="002A0ED1"/>
    <w:rsid w:val="002A7487"/>
    <w:rsid w:val="00307F5D"/>
    <w:rsid w:val="003248ED"/>
    <w:rsid w:val="0033601A"/>
    <w:rsid w:val="00370080"/>
    <w:rsid w:val="003C7076"/>
    <w:rsid w:val="003F19A6"/>
    <w:rsid w:val="00402ADD"/>
    <w:rsid w:val="00406FF4"/>
    <w:rsid w:val="0041011B"/>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2EAB"/>
    <w:rsid w:val="004F451D"/>
    <w:rsid w:val="00505C51"/>
    <w:rsid w:val="00516A01"/>
    <w:rsid w:val="0053000A"/>
    <w:rsid w:val="00550F13"/>
    <w:rsid w:val="005530AE"/>
    <w:rsid w:val="00555F44"/>
    <w:rsid w:val="00566103"/>
    <w:rsid w:val="005B0A15"/>
    <w:rsid w:val="00605A12"/>
    <w:rsid w:val="00615FC5"/>
    <w:rsid w:val="00634AC7"/>
    <w:rsid w:val="00657587"/>
    <w:rsid w:val="00661DCC"/>
    <w:rsid w:val="00667A65"/>
    <w:rsid w:val="00672545"/>
    <w:rsid w:val="00677D22"/>
    <w:rsid w:val="00685CCF"/>
    <w:rsid w:val="006A632B"/>
    <w:rsid w:val="006C06F5"/>
    <w:rsid w:val="006C7BC3"/>
    <w:rsid w:val="006E4A6C"/>
    <w:rsid w:val="006E6B2A"/>
    <w:rsid w:val="00700103"/>
    <w:rsid w:val="007137E1"/>
    <w:rsid w:val="00733DBA"/>
    <w:rsid w:val="00762B36"/>
    <w:rsid w:val="00763BA5"/>
    <w:rsid w:val="0076524F"/>
    <w:rsid w:val="00767B26"/>
    <w:rsid w:val="00794C97"/>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6AAA"/>
    <w:rsid w:val="008A22A7"/>
    <w:rsid w:val="008C73C0"/>
    <w:rsid w:val="008D7885"/>
    <w:rsid w:val="008E7DDC"/>
    <w:rsid w:val="00912B0B"/>
    <w:rsid w:val="009205E9"/>
    <w:rsid w:val="0092438C"/>
    <w:rsid w:val="00941D04"/>
    <w:rsid w:val="00963CEF"/>
    <w:rsid w:val="00993065"/>
    <w:rsid w:val="00995033"/>
    <w:rsid w:val="009A0661"/>
    <w:rsid w:val="009D0D28"/>
    <w:rsid w:val="009E6ACE"/>
    <w:rsid w:val="009E7B13"/>
    <w:rsid w:val="00A11EC6"/>
    <w:rsid w:val="00A131BD"/>
    <w:rsid w:val="00A32E20"/>
    <w:rsid w:val="00A5368C"/>
    <w:rsid w:val="00A62B52"/>
    <w:rsid w:val="00A84B3E"/>
    <w:rsid w:val="00AA4814"/>
    <w:rsid w:val="00AB5612"/>
    <w:rsid w:val="00AC49AA"/>
    <w:rsid w:val="00AD7A8F"/>
    <w:rsid w:val="00AE67C9"/>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8D8"/>
    <w:rsid w:val="00C24CF7"/>
    <w:rsid w:val="00C42ECB"/>
    <w:rsid w:val="00C5282A"/>
    <w:rsid w:val="00C52A77"/>
    <w:rsid w:val="00C820B0"/>
    <w:rsid w:val="00CC6EF3"/>
    <w:rsid w:val="00CD6AEC"/>
    <w:rsid w:val="00CE6849"/>
    <w:rsid w:val="00CF4BBE"/>
    <w:rsid w:val="00CF6CB5"/>
    <w:rsid w:val="00D10224"/>
    <w:rsid w:val="00D24B11"/>
    <w:rsid w:val="00D44612"/>
    <w:rsid w:val="00D50299"/>
    <w:rsid w:val="00D74320"/>
    <w:rsid w:val="00D779BF"/>
    <w:rsid w:val="00D83D45"/>
    <w:rsid w:val="00D93937"/>
    <w:rsid w:val="00DB1015"/>
    <w:rsid w:val="00DE207A"/>
    <w:rsid w:val="00DE2719"/>
    <w:rsid w:val="00DF1913"/>
    <w:rsid w:val="00E007B4"/>
    <w:rsid w:val="00E234CA"/>
    <w:rsid w:val="00E41364"/>
    <w:rsid w:val="00E61AB4"/>
    <w:rsid w:val="00E70517"/>
    <w:rsid w:val="00E870D1"/>
    <w:rsid w:val="00ED346E"/>
    <w:rsid w:val="00EF7423"/>
    <w:rsid w:val="00F22668"/>
    <w:rsid w:val="00F27DEC"/>
    <w:rsid w:val="00F3344F"/>
    <w:rsid w:val="00F60CF4"/>
    <w:rsid w:val="00F73721"/>
    <w:rsid w:val="00F73BB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DA5BA446-B7F1-4587-8D7E-A7FA0598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E05C-EBE2-45BC-9049-25382A41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894</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Florian Bentzinger</cp:lastModifiedBy>
  <cp:revision>40</cp:revision>
  <cp:lastPrinted>2020-04-23T18:35:00Z</cp:lastPrinted>
  <dcterms:created xsi:type="dcterms:W3CDTF">2017-06-13T14:43:00Z</dcterms:created>
  <dcterms:modified xsi:type="dcterms:W3CDTF">2022-03-11T20:29:00Z</dcterms:modified>
</cp:coreProperties>
</file>