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55A0508" w14:textId="63F9F5AE" w:rsidR="00F152BA" w:rsidRPr="00F152BA" w:rsidRDefault="00F152B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</w:t>
      </w:r>
      <w:r w:rsidR="002F1752">
        <w:rPr>
          <w:rFonts w:asciiTheme="minorHAnsi" w:hAnsiTheme="minorHAnsi"/>
        </w:rPr>
        <w:t>information</w:t>
      </w:r>
      <w:r>
        <w:rPr>
          <w:rFonts w:asciiTheme="minorHAnsi" w:hAnsiTheme="minorHAnsi"/>
        </w:rPr>
        <w:t xml:space="preserve"> can be found in the </w:t>
      </w:r>
      <w:r w:rsidR="002F1752">
        <w:rPr>
          <w:rFonts w:asciiTheme="minorHAnsi" w:hAnsiTheme="minorHAnsi"/>
        </w:rPr>
        <w:t>Power</w:t>
      </w:r>
      <w:r>
        <w:rPr>
          <w:rFonts w:asciiTheme="minorHAnsi" w:hAnsiTheme="minorHAnsi"/>
        </w:rPr>
        <w:t xml:space="preserve"> Analyses </w:t>
      </w:r>
      <w:r w:rsidR="00551A9C">
        <w:rPr>
          <w:rFonts w:asciiTheme="minorHAnsi" w:hAnsiTheme="minorHAnsi"/>
        </w:rPr>
        <w:t>section</w:t>
      </w:r>
      <w:r>
        <w:rPr>
          <w:rFonts w:asciiTheme="minorHAnsi" w:hAnsiTheme="minorHAnsi"/>
        </w:rPr>
        <w:t xml:space="preserve"> of Methods. 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EEB24F8" w:rsidR="00B330BD" w:rsidRDefault="00F152B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figure legends and methods section. </w:t>
      </w:r>
      <w:r w:rsidR="006A49D5" w:rsidRPr="006A49D5">
        <w:rPr>
          <w:rFonts w:asciiTheme="minorHAnsi" w:hAnsiTheme="minorHAnsi"/>
        </w:rPr>
        <w:t xml:space="preserve">In the context of the </w:t>
      </w:r>
      <w:r w:rsidR="005A6959">
        <w:rPr>
          <w:rFonts w:asciiTheme="minorHAnsi" w:hAnsiTheme="minorHAnsi"/>
        </w:rPr>
        <w:t>manuscript</w:t>
      </w:r>
      <w:r w:rsidR="006A49D5" w:rsidRPr="006A49D5">
        <w:rPr>
          <w:rFonts w:asciiTheme="minorHAnsi" w:hAnsiTheme="minorHAnsi"/>
        </w:rPr>
        <w:t xml:space="preserve">, a </w:t>
      </w:r>
      <w:r w:rsidR="006A49D5">
        <w:rPr>
          <w:rFonts w:asciiTheme="minorHAnsi" w:hAnsiTheme="minorHAnsi"/>
        </w:rPr>
        <w:t xml:space="preserve">biological </w:t>
      </w:r>
      <w:r w:rsidR="005A6959">
        <w:rPr>
          <w:rFonts w:asciiTheme="minorHAnsi" w:hAnsiTheme="minorHAnsi"/>
        </w:rPr>
        <w:t xml:space="preserve">replicate is defined as an </w:t>
      </w:r>
      <w:r w:rsidR="006A49D5">
        <w:rPr>
          <w:rFonts w:asciiTheme="minorHAnsi" w:hAnsiTheme="minorHAnsi"/>
        </w:rPr>
        <w:t>animal</w:t>
      </w:r>
      <w:r w:rsidR="005A6959">
        <w:rPr>
          <w:rFonts w:asciiTheme="minorHAnsi" w:hAnsiTheme="minorHAnsi"/>
        </w:rPr>
        <w:t xml:space="preserve"> from which cells or tissues were derived</w:t>
      </w:r>
      <w:r w:rsidR="006A49D5">
        <w:rPr>
          <w:rFonts w:asciiTheme="minorHAnsi" w:hAnsiTheme="minorHAnsi"/>
        </w:rPr>
        <w:t xml:space="preserve">, whereas </w:t>
      </w:r>
      <w:r w:rsidR="006A49D5" w:rsidRPr="006A49D5">
        <w:rPr>
          <w:rFonts w:asciiTheme="minorHAnsi" w:hAnsiTheme="minorHAnsi"/>
        </w:rPr>
        <w:t>technical replicate refers to performing the assay multipl</w:t>
      </w:r>
      <w:r w:rsidR="006A49D5">
        <w:rPr>
          <w:rFonts w:asciiTheme="minorHAnsi" w:hAnsiTheme="minorHAnsi"/>
        </w:rPr>
        <w:t xml:space="preserve">e times using the same batch of cells or supernatants. </w:t>
      </w:r>
      <w:r w:rsidR="00551A9C">
        <w:rPr>
          <w:rFonts w:asciiTheme="minorHAnsi" w:hAnsiTheme="minorHAnsi"/>
        </w:rPr>
        <w:t>Outliers were detected and</w:t>
      </w:r>
      <w:r w:rsidR="00F27165">
        <w:rPr>
          <w:rFonts w:asciiTheme="minorHAnsi" w:hAnsiTheme="minorHAnsi"/>
        </w:rPr>
        <w:t xml:space="preserve"> only</w:t>
      </w:r>
      <w:r w:rsidR="00551A9C">
        <w:rPr>
          <w:rFonts w:asciiTheme="minorHAnsi" w:hAnsiTheme="minorHAnsi"/>
        </w:rPr>
        <w:t xml:space="preserve"> removed</w:t>
      </w:r>
      <w:r w:rsidR="00F27165">
        <w:rPr>
          <w:rFonts w:asciiTheme="minorHAnsi" w:hAnsiTheme="minorHAnsi"/>
        </w:rPr>
        <w:t xml:space="preserve"> accordingly</w:t>
      </w:r>
      <w:r w:rsidR="00551A9C">
        <w:rPr>
          <w:rFonts w:asciiTheme="minorHAnsi" w:hAnsiTheme="minorHAnsi"/>
        </w:rPr>
        <w:t xml:space="preserve"> by Grubbs’ test. </w:t>
      </w:r>
    </w:p>
    <w:p w14:paraId="3E57D418" w14:textId="4BD55602" w:rsidR="006A49D5" w:rsidRDefault="006A49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2516204" w14:textId="77777777" w:rsidR="006A49D5" w:rsidRPr="00125190" w:rsidRDefault="006A49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3F075250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4D27761" w:rsidR="0015519A" w:rsidRPr="00505C51" w:rsidRDefault="001B674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are described and justified in the methods section. </w:t>
      </w:r>
      <w:r w:rsidR="006A49D5">
        <w:rPr>
          <w:rFonts w:asciiTheme="minorHAnsi" w:hAnsiTheme="minorHAnsi"/>
          <w:sz w:val="22"/>
          <w:szCs w:val="22"/>
        </w:rPr>
        <w:t xml:space="preserve">The </w:t>
      </w:r>
      <w:r w:rsidR="009F12B7">
        <w:rPr>
          <w:rFonts w:asciiTheme="minorHAnsi" w:hAnsiTheme="minorHAnsi"/>
          <w:sz w:val="22"/>
          <w:szCs w:val="22"/>
        </w:rPr>
        <w:t xml:space="preserve">Methods, Figures, and associated </w:t>
      </w:r>
      <w:r w:rsidR="006A49D5">
        <w:rPr>
          <w:rFonts w:asciiTheme="minorHAnsi" w:hAnsiTheme="minorHAnsi"/>
          <w:sz w:val="22"/>
          <w:szCs w:val="22"/>
        </w:rPr>
        <w:t xml:space="preserve">Figure Legends </w:t>
      </w:r>
      <w:r w:rsidR="005A6959">
        <w:rPr>
          <w:rFonts w:asciiTheme="minorHAnsi" w:hAnsiTheme="minorHAnsi"/>
          <w:sz w:val="22"/>
          <w:szCs w:val="22"/>
        </w:rPr>
        <w:t>include the statistical test, sample sizes, and</w:t>
      </w:r>
      <w:r w:rsidR="006A49D5">
        <w:rPr>
          <w:rFonts w:asciiTheme="minorHAnsi" w:hAnsiTheme="minorHAnsi"/>
          <w:sz w:val="22"/>
          <w:szCs w:val="22"/>
        </w:rPr>
        <w:t xml:space="preserve"> </w:t>
      </w:r>
      <w:r w:rsidR="005A6959">
        <w:rPr>
          <w:rFonts w:asciiTheme="minorHAnsi" w:hAnsiTheme="minorHAnsi"/>
          <w:sz w:val="22"/>
          <w:szCs w:val="22"/>
        </w:rPr>
        <w:t>p values</w:t>
      </w:r>
      <w:r w:rsidR="006A49D5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6F30AD7" w14:textId="2A23BB99" w:rsidR="001B6744" w:rsidRPr="00505C51" w:rsidRDefault="006A49D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551A9C">
        <w:rPr>
          <w:rFonts w:asciiTheme="minorHAnsi" w:hAnsiTheme="minorHAnsi"/>
          <w:sz w:val="22"/>
          <w:szCs w:val="22"/>
        </w:rPr>
        <w:t>disease</w:t>
      </w:r>
      <w:r>
        <w:rPr>
          <w:rFonts w:asciiTheme="minorHAnsi" w:hAnsiTheme="minorHAnsi"/>
          <w:sz w:val="22"/>
          <w:szCs w:val="22"/>
        </w:rPr>
        <w:t xml:space="preserve"> studies, sex and age-matched mice were allocated at random into experimental groups. </w:t>
      </w:r>
      <w:r w:rsidR="005A6959">
        <w:rPr>
          <w:rFonts w:asciiTheme="minorHAnsi" w:hAnsiTheme="minorHAnsi"/>
          <w:sz w:val="22"/>
          <w:szCs w:val="22"/>
        </w:rPr>
        <w:t xml:space="preserve">These studies were not blinded, however uniform disease induction and </w:t>
      </w:r>
      <w:r w:rsidR="00333116">
        <w:rPr>
          <w:rFonts w:asciiTheme="minorHAnsi" w:hAnsiTheme="minorHAnsi"/>
          <w:sz w:val="22"/>
          <w:szCs w:val="22"/>
        </w:rPr>
        <w:t>strict</w:t>
      </w:r>
      <w:r w:rsidR="005A6959">
        <w:rPr>
          <w:rFonts w:asciiTheme="minorHAnsi" w:hAnsiTheme="minorHAnsi"/>
          <w:sz w:val="22"/>
          <w:szCs w:val="22"/>
        </w:rPr>
        <w:t xml:space="preserve"> adherence to scoring guides were </w:t>
      </w:r>
      <w:r w:rsidR="00333116">
        <w:rPr>
          <w:rFonts w:asciiTheme="minorHAnsi" w:hAnsiTheme="minorHAnsi"/>
          <w:sz w:val="22"/>
          <w:szCs w:val="22"/>
        </w:rPr>
        <w:t>practiced</w:t>
      </w:r>
      <w:r w:rsidR="005A6959">
        <w:rPr>
          <w:rFonts w:asciiTheme="minorHAnsi" w:hAnsiTheme="minorHAnsi"/>
          <w:sz w:val="22"/>
          <w:szCs w:val="22"/>
        </w:rPr>
        <w:t xml:space="preserve"> through</w:t>
      </w:r>
      <w:r w:rsidR="00333116">
        <w:rPr>
          <w:rFonts w:asciiTheme="minorHAnsi" w:hAnsiTheme="minorHAnsi"/>
          <w:sz w:val="22"/>
          <w:szCs w:val="22"/>
        </w:rPr>
        <w:t>out</w:t>
      </w:r>
      <w:r w:rsidR="005A6959">
        <w:rPr>
          <w:rFonts w:asciiTheme="minorHAnsi" w:hAnsiTheme="minorHAnsi"/>
          <w:sz w:val="22"/>
          <w:szCs w:val="22"/>
        </w:rPr>
        <w:t xml:space="preserve"> the experiments.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5035388" w:rsidR="00BC3CCE" w:rsidRPr="00505C51" w:rsidRDefault="0034017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numeric values for the heatmap in Figu</w:t>
      </w:r>
      <w:r w:rsidR="00560ABB">
        <w:rPr>
          <w:rFonts w:asciiTheme="minorHAnsi" w:hAnsiTheme="minorHAnsi"/>
          <w:sz w:val="22"/>
          <w:szCs w:val="22"/>
        </w:rPr>
        <w:t xml:space="preserve">re 3B-C, E-F, H-I are included.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E7A6B" w14:textId="77777777" w:rsidR="009E4FA3" w:rsidRDefault="009E4FA3" w:rsidP="004215FE">
      <w:r>
        <w:separator/>
      </w:r>
    </w:p>
  </w:endnote>
  <w:endnote w:type="continuationSeparator" w:id="0">
    <w:p w14:paraId="2051E53C" w14:textId="77777777" w:rsidR="009E4FA3" w:rsidRDefault="009E4FA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4F19BC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029B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386A2" w14:textId="77777777" w:rsidR="009E4FA3" w:rsidRDefault="009E4FA3" w:rsidP="004215FE">
      <w:r>
        <w:separator/>
      </w:r>
    </w:p>
  </w:footnote>
  <w:footnote w:type="continuationSeparator" w:id="0">
    <w:p w14:paraId="6330CFA7" w14:textId="77777777" w:rsidR="009E4FA3" w:rsidRDefault="009E4FA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29B5"/>
    <w:rsid w:val="00125190"/>
    <w:rsid w:val="00133662"/>
    <w:rsid w:val="00133907"/>
    <w:rsid w:val="00146DE9"/>
    <w:rsid w:val="0015519A"/>
    <w:rsid w:val="001618D5"/>
    <w:rsid w:val="00164C33"/>
    <w:rsid w:val="00175192"/>
    <w:rsid w:val="001B6744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1752"/>
    <w:rsid w:val="00307F5D"/>
    <w:rsid w:val="003248ED"/>
    <w:rsid w:val="00333116"/>
    <w:rsid w:val="00340175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1A9C"/>
    <w:rsid w:val="005530AE"/>
    <w:rsid w:val="00555F44"/>
    <w:rsid w:val="00560ABB"/>
    <w:rsid w:val="00566103"/>
    <w:rsid w:val="005A6959"/>
    <w:rsid w:val="005B0A15"/>
    <w:rsid w:val="005C1B68"/>
    <w:rsid w:val="00605A12"/>
    <w:rsid w:val="00634AC7"/>
    <w:rsid w:val="00657587"/>
    <w:rsid w:val="00661DCC"/>
    <w:rsid w:val="00672545"/>
    <w:rsid w:val="00685CCF"/>
    <w:rsid w:val="006A49D5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4FA3"/>
    <w:rsid w:val="009E6ACE"/>
    <w:rsid w:val="009E7B13"/>
    <w:rsid w:val="009F12B7"/>
    <w:rsid w:val="00A11EC6"/>
    <w:rsid w:val="00A131BD"/>
    <w:rsid w:val="00A32E20"/>
    <w:rsid w:val="00A5368C"/>
    <w:rsid w:val="00A62B52"/>
    <w:rsid w:val="00A66676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2D20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52BA"/>
    <w:rsid w:val="00F27165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26D35B4-1F0C-4318-A3C6-97EA7AC6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BB29A5-A6CE-402E-B5BE-7E064D29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750</Words>
  <Characters>4674</Characters>
  <Application>Microsoft Office Word</Application>
  <DocSecurity>0</DocSecurity>
  <Lines>161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Brian Cobb</cp:lastModifiedBy>
  <cp:revision>7</cp:revision>
  <dcterms:created xsi:type="dcterms:W3CDTF">2020-04-10T17:24:00Z</dcterms:created>
  <dcterms:modified xsi:type="dcterms:W3CDTF">2020-04-13T15:39:00Z</dcterms:modified>
</cp:coreProperties>
</file>