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D064338" w14:textId="08D3DAB6" w:rsidR="00CC57C1" w:rsidRDefault="00CC57C1" w:rsidP="00CC57C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Does not apply to this study.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4B92700" w14:textId="362A4BC7" w:rsidR="00CC57C1" w:rsidRDefault="00CC57C1" w:rsidP="00CC57C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Each figure panel shows one </w:t>
      </w:r>
      <w:r w:rsidR="002005C9">
        <w:t xml:space="preserve">or two </w:t>
      </w:r>
      <w:r>
        <w:t>representative</w:t>
      </w:r>
      <w:r w:rsidR="002005C9">
        <w:t>s</w:t>
      </w:r>
      <w:r>
        <w:t xml:space="preserve"> of an experiment replicated two or more times. The number and type of replicates is indicated in figure legends. </w:t>
      </w:r>
    </w:p>
    <w:p w14:paraId="5E1A0BBB" w14:textId="77777777" w:rsidR="00CC57C1" w:rsidRDefault="00CC57C1" w:rsidP="00CC57C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Criteria for normalization and inclusion for data analysis is stated in the materials and methods.</w:t>
      </w:r>
    </w:p>
    <w:p w14:paraId="2840F1E2" w14:textId="77777777" w:rsidR="00CC57C1" w:rsidRDefault="00CC57C1" w:rsidP="00CC57C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Sequence datasets generated in this study have been deposited with NCBI, SRA accession # </w:t>
      </w:r>
      <w:r w:rsidRPr="00E621E3">
        <w:t>PRJNA573112</w:t>
      </w:r>
    </w:p>
    <w:p w14:paraId="78102952" w14:textId="3E316A9D" w:rsidR="00B330BD" w:rsidRPr="00CC57C1" w:rsidRDefault="00CC57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Link for reviewers: </w:t>
      </w:r>
      <w:hyperlink r:id="rId11" w:history="1">
        <w:r>
          <w:rPr>
            <w:rStyle w:val="Hyperlink"/>
          </w:rPr>
          <w:t>https://dataview.ncbi.nlm.nih.gov/object/PRJNA573112?reviewer=31ld3qg1p95pct6vr56ar276s5</w:t>
        </w:r>
      </w:hyperlink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  <w:bookmarkStart w:id="0" w:name="_GoBack"/>
      <w:bookmarkEnd w:id="0"/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CE25F70" w14:textId="77777777" w:rsidR="00CC57C1" w:rsidRDefault="00CC57C1" w:rsidP="00CC57C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Statistics are described in the figure legends where applicable. For RNAseq data, the default parameters for </w:t>
      </w:r>
      <w:proofErr w:type="spellStart"/>
      <w:r>
        <w:t>DESeq</w:t>
      </w:r>
      <w:proofErr w:type="spellEnd"/>
      <w:r>
        <w:t xml:space="preserve"> reporting were used.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B8D0C8" w14:textId="77777777" w:rsidR="00CC57C1" w:rsidRDefault="00CC57C1" w:rsidP="00CC57C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No group allocation or randomization was used in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F971744" w14:textId="2A49F3E8" w:rsidR="00CC57C1" w:rsidRDefault="00CC57C1" w:rsidP="00CC57C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Source data is provided for th</w:t>
      </w:r>
      <w:r w:rsidR="002529FA">
        <w:t>e following figures: Fig3- supp5, Fig 4- supp5</w:t>
      </w:r>
      <w:r>
        <w:t xml:space="preserve">, Figure 5, Fig 5- </w:t>
      </w:r>
      <w:r w:rsidR="00C82261">
        <w:t>supp1.</w:t>
      </w:r>
    </w:p>
    <w:p w14:paraId="3B6E60A6" w14:textId="22FF7B7F" w:rsidR="00BC3CCE" w:rsidRPr="00CC57C1" w:rsidRDefault="00CC57C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Code used for data analysis is publicly available with links provided in the materials and methods.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21DA12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005C9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05C9"/>
    <w:rsid w:val="00212F30"/>
    <w:rsid w:val="00217B9E"/>
    <w:rsid w:val="002336C6"/>
    <w:rsid w:val="00241081"/>
    <w:rsid w:val="002529F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2261"/>
    <w:rsid w:val="00CC57C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36C8F779-CBB3-4E27-BCB8-693D97C9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view.ncbi.nlm.nih.gov/object/PRJNA573112?reviewer=31ld3qg1p95pct6vr56ar276s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D644F-936A-4201-A332-3AC4598C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Margaret Kasten</cp:lastModifiedBy>
  <cp:revision>2</cp:revision>
  <dcterms:created xsi:type="dcterms:W3CDTF">2020-04-23T16:33:00Z</dcterms:created>
  <dcterms:modified xsi:type="dcterms:W3CDTF">2020-04-23T16:33:00Z</dcterms:modified>
</cp:coreProperties>
</file>