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1C89" w14:textId="77777777" w:rsidR="00D956A9" w:rsidRDefault="0040701D" w:rsidP="00014FC6">
      <w:pPr>
        <w:spacing w:line="480" w:lineRule="auto"/>
        <w:contextualSpacing/>
        <w:jc w:val="center"/>
        <w:rPr>
          <w:b/>
        </w:rPr>
      </w:pPr>
      <w:r>
        <w:rPr>
          <w:b/>
        </w:rPr>
        <w:t xml:space="preserve">Title: </w:t>
      </w:r>
      <w:r w:rsidRPr="0040701D">
        <w:rPr>
          <w:b/>
        </w:rPr>
        <w:t>Spectral Clustering of Risk Score Trajectories Stratifies Sepsis Patients by Clinical Outcome and Interventions Received</w:t>
      </w:r>
    </w:p>
    <w:p w14:paraId="73C5989F" w14:textId="77777777" w:rsidR="0040701D" w:rsidRDefault="0040701D" w:rsidP="00014FC6">
      <w:pPr>
        <w:spacing w:line="480" w:lineRule="auto"/>
        <w:contextualSpacing/>
        <w:jc w:val="center"/>
      </w:pPr>
    </w:p>
    <w:p w14:paraId="7E7CF854" w14:textId="66A80BD0" w:rsidR="0040701D" w:rsidRDefault="0040701D" w:rsidP="00014FC6">
      <w:pPr>
        <w:spacing w:line="480" w:lineRule="auto"/>
        <w:contextualSpacing/>
        <w:jc w:val="center"/>
        <w:rPr>
          <w:b/>
          <w:sz w:val="28"/>
          <w:szCs w:val="28"/>
        </w:rPr>
      </w:pPr>
      <w:r w:rsidRPr="0040701D">
        <w:rPr>
          <w:b/>
          <w:sz w:val="28"/>
          <w:szCs w:val="28"/>
        </w:rPr>
        <w:t xml:space="preserve">Supplementary </w:t>
      </w:r>
      <w:r w:rsidR="00631825">
        <w:rPr>
          <w:b/>
          <w:sz w:val="28"/>
          <w:szCs w:val="28"/>
        </w:rPr>
        <w:t>File 1</w:t>
      </w:r>
    </w:p>
    <w:p w14:paraId="1B4FB65D" w14:textId="77777777" w:rsidR="0040701D" w:rsidRPr="0040701D" w:rsidRDefault="0040701D" w:rsidP="00014FC6">
      <w:pPr>
        <w:spacing w:line="480" w:lineRule="auto"/>
        <w:contextualSpacing/>
        <w:jc w:val="center"/>
        <w:rPr>
          <w:b/>
          <w:sz w:val="28"/>
          <w:szCs w:val="28"/>
        </w:rPr>
      </w:pPr>
    </w:p>
    <w:p w14:paraId="5C13CD66" w14:textId="4A4B770E" w:rsidR="0040701D" w:rsidRPr="0040701D" w:rsidRDefault="0040701D" w:rsidP="00014FC6">
      <w:pPr>
        <w:spacing w:line="480" w:lineRule="auto"/>
        <w:contextualSpacing/>
      </w:pPr>
      <w:r w:rsidRPr="0040701D">
        <w:rPr>
          <w:b/>
        </w:rPr>
        <w:t>Authors:</w:t>
      </w:r>
      <w:r w:rsidRPr="0040701D">
        <w:t xml:space="preserve"> Ran Liu, BS</w:t>
      </w:r>
      <w:r w:rsidRPr="0040701D">
        <w:rPr>
          <w:vertAlign w:val="superscript"/>
        </w:rPr>
        <w:t>1,2</w:t>
      </w:r>
      <w:r w:rsidRPr="0040701D">
        <w:t>, Joseph L. Greenstein, PhD</w:t>
      </w:r>
      <w:r w:rsidRPr="0040701D">
        <w:rPr>
          <w:vertAlign w:val="superscript"/>
        </w:rPr>
        <w:t>1</w:t>
      </w:r>
      <w:r w:rsidRPr="0040701D">
        <w:t>, James C. Fackler, MD</w:t>
      </w:r>
      <w:r w:rsidRPr="0040701D">
        <w:rPr>
          <w:vertAlign w:val="superscript"/>
        </w:rPr>
        <w:t>3,4</w:t>
      </w:r>
      <w:r w:rsidRPr="0040701D">
        <w:t>, Melania M. Bembea, MD, MPH, PhD</w:t>
      </w:r>
      <w:r w:rsidRPr="0040701D">
        <w:rPr>
          <w:vertAlign w:val="superscript"/>
        </w:rPr>
        <w:t>3,4</w:t>
      </w:r>
      <w:r w:rsidRPr="0040701D">
        <w:t>, Raimond L. Winslow, PhD</w:t>
      </w:r>
      <w:r w:rsidRPr="0040701D">
        <w:rPr>
          <w:vertAlign w:val="superscript"/>
        </w:rPr>
        <w:t>1,2</w:t>
      </w:r>
    </w:p>
    <w:p w14:paraId="7EBBA40F" w14:textId="77777777" w:rsidR="0040701D" w:rsidRPr="0040701D" w:rsidRDefault="0040701D" w:rsidP="00014FC6">
      <w:pPr>
        <w:spacing w:line="480" w:lineRule="auto"/>
        <w:contextualSpacing/>
        <w:rPr>
          <w:b/>
        </w:rPr>
      </w:pPr>
      <w:r w:rsidRPr="0040701D">
        <w:rPr>
          <w:b/>
        </w:rPr>
        <w:t>Affiliations:</w:t>
      </w:r>
    </w:p>
    <w:p w14:paraId="7F91C3C3" w14:textId="77777777" w:rsidR="0040701D" w:rsidRPr="0040701D" w:rsidRDefault="0040701D" w:rsidP="00014FC6">
      <w:pPr>
        <w:spacing w:line="480" w:lineRule="auto"/>
        <w:contextualSpacing/>
      </w:pPr>
      <w:r w:rsidRPr="0040701D">
        <w:rPr>
          <w:vertAlign w:val="superscript"/>
        </w:rPr>
        <w:t>1</w:t>
      </w:r>
      <w:r w:rsidRPr="0040701D">
        <w:t>Institute for Computational Medicine, The Johns Hopkins University</w:t>
      </w:r>
    </w:p>
    <w:p w14:paraId="16101AD6" w14:textId="77777777" w:rsidR="0040701D" w:rsidRPr="0040701D" w:rsidRDefault="0040701D" w:rsidP="00014FC6">
      <w:pPr>
        <w:spacing w:line="480" w:lineRule="auto"/>
        <w:contextualSpacing/>
      </w:pPr>
      <w:r w:rsidRPr="0040701D">
        <w:rPr>
          <w:vertAlign w:val="superscript"/>
        </w:rPr>
        <w:t>2</w:t>
      </w:r>
      <w:r w:rsidRPr="0040701D">
        <w:t>Department of Biomedical Engineering, The Johns Hopkins University School of Medicine &amp; Whiting School of Engineering</w:t>
      </w:r>
    </w:p>
    <w:p w14:paraId="02E23520" w14:textId="77777777" w:rsidR="0040701D" w:rsidRPr="0040701D" w:rsidRDefault="0040701D" w:rsidP="00014FC6">
      <w:pPr>
        <w:spacing w:line="480" w:lineRule="auto"/>
        <w:contextualSpacing/>
      </w:pPr>
      <w:r w:rsidRPr="0040701D">
        <w:rPr>
          <w:vertAlign w:val="superscript"/>
        </w:rPr>
        <w:t>3</w:t>
      </w:r>
      <w:r w:rsidRPr="0040701D">
        <w:t xml:space="preserve">Department of Anesthesiology and Critical Care Medicine, and </w:t>
      </w:r>
      <w:r w:rsidRPr="0040701D">
        <w:rPr>
          <w:vertAlign w:val="superscript"/>
        </w:rPr>
        <w:t>4</w:t>
      </w:r>
      <w:r w:rsidRPr="0040701D">
        <w:t>Department of Pediatrics, The Johns Hopkins University School of Medicine</w:t>
      </w:r>
    </w:p>
    <w:p w14:paraId="0F1F16A4" w14:textId="1883C431" w:rsidR="00D617CD" w:rsidRDefault="0040701D" w:rsidP="00800D44">
      <w:pPr>
        <w:spacing w:line="480" w:lineRule="auto"/>
        <w:contextualSpacing/>
        <w:rPr>
          <w:b/>
        </w:rPr>
      </w:pPr>
      <w:r w:rsidRPr="0040701D">
        <w:br w:type="page"/>
      </w:r>
      <w:r w:rsidR="00D617CD">
        <w:rPr>
          <w:b/>
        </w:rPr>
        <w:lastRenderedPageBreak/>
        <w:t>Supplementary Tables:</w:t>
      </w:r>
    </w:p>
    <w:p w14:paraId="36B4596F" w14:textId="2A42ECA7" w:rsidR="00D617CD" w:rsidRDefault="001C0D5E" w:rsidP="005E4D80">
      <w:pPr>
        <w:spacing w:line="276" w:lineRule="auto"/>
      </w:pPr>
      <w:r>
        <w:rPr>
          <w:b/>
        </w:rPr>
        <w:t>Supplementary File 1A</w:t>
      </w:r>
      <w:r w:rsidR="009D730A" w:rsidRPr="00683C6A">
        <w:rPr>
          <w:b/>
        </w:rPr>
        <w:t>:</w:t>
      </w:r>
      <w:r w:rsidR="009D730A">
        <w:t xml:space="preserve"> </w:t>
      </w:r>
      <w:r w:rsidR="00F52811">
        <w:t xml:space="preserve">Queried Items in </w:t>
      </w:r>
      <w:proofErr w:type="spellStart"/>
      <w:r w:rsidR="00F52811">
        <w:t>eICU</w:t>
      </w:r>
      <w:proofErr w:type="spellEnd"/>
    </w:p>
    <w:tbl>
      <w:tblPr>
        <w:tblStyle w:val="TableGrid"/>
        <w:tblW w:w="9445" w:type="dxa"/>
        <w:tblLook w:val="04A0" w:firstRow="1" w:lastRow="0" w:firstColumn="1" w:lastColumn="0" w:noHBand="0" w:noVBand="1"/>
      </w:tblPr>
      <w:tblGrid>
        <w:gridCol w:w="1723"/>
        <w:gridCol w:w="2411"/>
        <w:gridCol w:w="2989"/>
        <w:gridCol w:w="2322"/>
      </w:tblGrid>
      <w:tr w:rsidR="0094264A" w:rsidRPr="0094264A" w14:paraId="688B9FC6" w14:textId="77777777" w:rsidTr="00120E11">
        <w:tc>
          <w:tcPr>
            <w:tcW w:w="1723" w:type="dxa"/>
          </w:tcPr>
          <w:p w14:paraId="12308D67" w14:textId="77777777" w:rsidR="0094264A" w:rsidRPr="0094264A" w:rsidRDefault="0094264A" w:rsidP="005E4D80">
            <w:pPr>
              <w:spacing w:after="160" w:line="276" w:lineRule="auto"/>
              <w:contextualSpacing/>
              <w:rPr>
                <w:rFonts w:eastAsiaTheme="minorEastAsia"/>
                <w:bCs/>
                <w:lang w:eastAsia="zh-CN"/>
              </w:rPr>
            </w:pPr>
            <w:r w:rsidRPr="0094264A">
              <w:rPr>
                <w:rFonts w:eastAsiaTheme="minorEastAsia"/>
                <w:bCs/>
                <w:lang w:eastAsia="zh-CN"/>
              </w:rPr>
              <w:t>Feature</w:t>
            </w:r>
          </w:p>
        </w:tc>
        <w:tc>
          <w:tcPr>
            <w:tcW w:w="2411" w:type="dxa"/>
          </w:tcPr>
          <w:p w14:paraId="6BAD6209" w14:textId="77777777" w:rsidR="0094264A" w:rsidRPr="0094264A" w:rsidRDefault="0094264A" w:rsidP="005E4D80">
            <w:pPr>
              <w:spacing w:after="160" w:line="276" w:lineRule="auto"/>
              <w:contextualSpacing/>
              <w:rPr>
                <w:rFonts w:eastAsiaTheme="minorEastAsia"/>
                <w:bCs/>
                <w:lang w:eastAsia="zh-CN"/>
              </w:rPr>
            </w:pPr>
            <w:r w:rsidRPr="0094264A">
              <w:rPr>
                <w:rFonts w:eastAsiaTheme="minorEastAsia"/>
                <w:bCs/>
                <w:lang w:eastAsia="zh-CN"/>
              </w:rPr>
              <w:t>Table</w:t>
            </w:r>
          </w:p>
        </w:tc>
        <w:tc>
          <w:tcPr>
            <w:tcW w:w="2989" w:type="dxa"/>
          </w:tcPr>
          <w:p w14:paraId="7596E741" w14:textId="77777777" w:rsidR="0094264A" w:rsidRPr="0094264A" w:rsidRDefault="0094264A" w:rsidP="005E4D80">
            <w:pPr>
              <w:spacing w:after="160" w:line="276" w:lineRule="auto"/>
              <w:contextualSpacing/>
              <w:rPr>
                <w:rFonts w:eastAsiaTheme="minorEastAsia"/>
                <w:bCs/>
                <w:lang w:eastAsia="zh-CN"/>
              </w:rPr>
            </w:pPr>
            <w:r w:rsidRPr="0094264A">
              <w:rPr>
                <w:rFonts w:eastAsiaTheme="minorEastAsia"/>
                <w:bCs/>
                <w:lang w:eastAsia="zh-CN"/>
              </w:rPr>
              <w:t>ID Column</w:t>
            </w:r>
          </w:p>
        </w:tc>
        <w:tc>
          <w:tcPr>
            <w:tcW w:w="2322" w:type="dxa"/>
          </w:tcPr>
          <w:p w14:paraId="3932AFB6" w14:textId="77777777" w:rsidR="0094264A" w:rsidRPr="0094264A" w:rsidRDefault="0094264A" w:rsidP="005E4D80">
            <w:pPr>
              <w:spacing w:after="160" w:line="276" w:lineRule="auto"/>
              <w:contextualSpacing/>
              <w:rPr>
                <w:rFonts w:eastAsiaTheme="minorEastAsia"/>
                <w:bCs/>
                <w:lang w:eastAsia="zh-CN"/>
              </w:rPr>
            </w:pPr>
            <w:r w:rsidRPr="0094264A">
              <w:rPr>
                <w:rFonts w:eastAsiaTheme="minorEastAsia"/>
                <w:bCs/>
                <w:lang w:eastAsia="zh-CN"/>
              </w:rPr>
              <w:t>Labels</w:t>
            </w:r>
          </w:p>
        </w:tc>
      </w:tr>
      <w:tr w:rsidR="0094264A" w:rsidRPr="0094264A" w14:paraId="2F5FA5C6" w14:textId="77777777" w:rsidTr="00120E11">
        <w:tc>
          <w:tcPr>
            <w:tcW w:w="1723" w:type="dxa"/>
          </w:tcPr>
          <w:p w14:paraId="4F7D53C8" w14:textId="5E303604" w:rsidR="0094264A" w:rsidRPr="0094264A" w:rsidRDefault="005C0354" w:rsidP="005E4D80">
            <w:pPr>
              <w:spacing w:after="160" w:line="276" w:lineRule="auto"/>
              <w:contextualSpacing/>
              <w:rPr>
                <w:rFonts w:eastAsiaTheme="minorEastAsia"/>
                <w:bCs/>
                <w:lang w:eastAsia="zh-CN"/>
              </w:rPr>
            </w:pPr>
            <w:r>
              <w:rPr>
                <w:rFonts w:eastAsiaTheme="minorEastAsia"/>
                <w:bCs/>
                <w:lang w:eastAsia="zh-CN"/>
              </w:rPr>
              <w:t>Heart rate</w:t>
            </w:r>
          </w:p>
        </w:tc>
        <w:tc>
          <w:tcPr>
            <w:tcW w:w="2411" w:type="dxa"/>
          </w:tcPr>
          <w:p w14:paraId="16040C3B" w14:textId="4FD5FE12" w:rsidR="0094264A" w:rsidRPr="0094264A" w:rsidRDefault="00827E79" w:rsidP="005E4D80">
            <w:pPr>
              <w:spacing w:after="160" w:line="276" w:lineRule="auto"/>
              <w:contextualSpacing/>
              <w:rPr>
                <w:rFonts w:eastAsiaTheme="minorEastAsia"/>
                <w:bCs/>
                <w:lang w:eastAsia="zh-CN"/>
              </w:rPr>
            </w:pPr>
            <w:proofErr w:type="spellStart"/>
            <w:r>
              <w:rPr>
                <w:rFonts w:eastAsiaTheme="minorEastAsia"/>
                <w:bCs/>
                <w:lang w:eastAsia="zh-CN"/>
              </w:rPr>
              <w:t>nursecharting</w:t>
            </w:r>
            <w:proofErr w:type="spellEnd"/>
          </w:p>
        </w:tc>
        <w:tc>
          <w:tcPr>
            <w:tcW w:w="2989" w:type="dxa"/>
          </w:tcPr>
          <w:p w14:paraId="3455EE7A" w14:textId="19BCE0B9" w:rsidR="0094264A" w:rsidRPr="0094264A" w:rsidRDefault="00261A4C" w:rsidP="005E4D80">
            <w:pPr>
              <w:spacing w:after="160" w:line="276" w:lineRule="auto"/>
              <w:contextualSpacing/>
              <w:rPr>
                <w:rFonts w:eastAsiaTheme="minorEastAsia"/>
                <w:bCs/>
                <w:lang w:eastAsia="zh-CN"/>
              </w:rPr>
            </w:pPr>
            <w:proofErr w:type="spellStart"/>
            <w:r w:rsidRPr="00261A4C">
              <w:rPr>
                <w:rFonts w:eastAsiaTheme="minorEastAsia"/>
                <w:bCs/>
                <w:lang w:eastAsia="zh-CN"/>
              </w:rPr>
              <w:t>nursingchartcelltypevallabel</w:t>
            </w:r>
            <w:proofErr w:type="spellEnd"/>
          </w:p>
        </w:tc>
        <w:tc>
          <w:tcPr>
            <w:tcW w:w="2322" w:type="dxa"/>
          </w:tcPr>
          <w:p w14:paraId="5FAA9D41" w14:textId="4ACE163A" w:rsidR="0094264A" w:rsidRPr="0094264A" w:rsidRDefault="00261A4C" w:rsidP="005E4D80">
            <w:pPr>
              <w:spacing w:after="160" w:line="276" w:lineRule="auto"/>
              <w:contextualSpacing/>
              <w:rPr>
                <w:rFonts w:eastAsiaTheme="minorEastAsia"/>
                <w:bCs/>
                <w:lang w:eastAsia="zh-CN"/>
              </w:rPr>
            </w:pPr>
            <w:r>
              <w:rPr>
                <w:rFonts w:eastAsiaTheme="minorEastAsia"/>
                <w:bCs/>
                <w:lang w:eastAsia="zh-CN"/>
              </w:rPr>
              <w:t>‘Heart Rate’</w:t>
            </w:r>
          </w:p>
        </w:tc>
      </w:tr>
      <w:tr w:rsidR="00497AD9" w:rsidRPr="0094264A" w14:paraId="7C115758" w14:textId="77777777" w:rsidTr="00120E11">
        <w:tc>
          <w:tcPr>
            <w:tcW w:w="1723" w:type="dxa"/>
          </w:tcPr>
          <w:p w14:paraId="5160DD00" w14:textId="025B8288" w:rsidR="00497AD9" w:rsidRDefault="005C0354" w:rsidP="005E4D80">
            <w:pPr>
              <w:spacing w:line="276" w:lineRule="auto"/>
              <w:contextualSpacing/>
              <w:rPr>
                <w:bCs/>
              </w:rPr>
            </w:pPr>
            <w:r>
              <w:rPr>
                <w:bCs/>
              </w:rPr>
              <w:t>Systolic BP</w:t>
            </w:r>
          </w:p>
        </w:tc>
        <w:tc>
          <w:tcPr>
            <w:tcW w:w="2411" w:type="dxa"/>
          </w:tcPr>
          <w:p w14:paraId="0C0B3C8B" w14:textId="25847AC9" w:rsidR="00497AD9" w:rsidRPr="0094264A" w:rsidRDefault="00D0377E" w:rsidP="005E4D80">
            <w:pPr>
              <w:spacing w:line="276" w:lineRule="auto"/>
              <w:contextualSpacing/>
              <w:rPr>
                <w:bCs/>
              </w:rPr>
            </w:pPr>
            <w:proofErr w:type="spellStart"/>
            <w:r>
              <w:rPr>
                <w:bCs/>
              </w:rPr>
              <w:t>nursecharting</w:t>
            </w:r>
            <w:proofErr w:type="spellEnd"/>
          </w:p>
        </w:tc>
        <w:tc>
          <w:tcPr>
            <w:tcW w:w="2989" w:type="dxa"/>
          </w:tcPr>
          <w:p w14:paraId="261E576C" w14:textId="489D5E67" w:rsidR="00497AD9" w:rsidRPr="0094264A" w:rsidRDefault="00C4196D" w:rsidP="005E4D80">
            <w:pPr>
              <w:spacing w:line="276" w:lineRule="auto"/>
              <w:contextualSpacing/>
              <w:rPr>
                <w:bCs/>
              </w:rPr>
            </w:pPr>
            <w:proofErr w:type="spellStart"/>
            <w:r w:rsidRPr="00C4196D">
              <w:rPr>
                <w:bCs/>
              </w:rPr>
              <w:t>nursingchartcelltypevalname</w:t>
            </w:r>
            <w:proofErr w:type="spellEnd"/>
          </w:p>
        </w:tc>
        <w:tc>
          <w:tcPr>
            <w:tcW w:w="2322" w:type="dxa"/>
          </w:tcPr>
          <w:p w14:paraId="750C832D" w14:textId="05A901DB" w:rsidR="00600C21" w:rsidRPr="0094264A" w:rsidRDefault="00600C21" w:rsidP="005E4D80">
            <w:pPr>
              <w:spacing w:line="276" w:lineRule="auto"/>
              <w:contextualSpacing/>
              <w:rPr>
                <w:bCs/>
              </w:rPr>
            </w:pPr>
            <w:r>
              <w:rPr>
                <w:bCs/>
              </w:rPr>
              <w:t>‘</w:t>
            </w:r>
            <w:r w:rsidRPr="00600C21">
              <w:rPr>
                <w:bCs/>
              </w:rPr>
              <w:t>Invasive BP Systolic</w:t>
            </w:r>
            <w:r>
              <w:rPr>
                <w:bCs/>
              </w:rPr>
              <w:t>’</w:t>
            </w:r>
            <w:r w:rsidR="005929F9">
              <w:rPr>
                <w:bCs/>
              </w:rPr>
              <w:t xml:space="preserve"> </w:t>
            </w:r>
            <w:r>
              <w:rPr>
                <w:bCs/>
              </w:rPr>
              <w:t>‘</w:t>
            </w:r>
            <w:r w:rsidRPr="00600C21">
              <w:rPr>
                <w:bCs/>
              </w:rPr>
              <w:t>Non-Invasive BP Systolic</w:t>
            </w:r>
            <w:r>
              <w:rPr>
                <w:bCs/>
              </w:rPr>
              <w:t>’</w:t>
            </w:r>
          </w:p>
        </w:tc>
      </w:tr>
      <w:tr w:rsidR="00497AD9" w:rsidRPr="0094264A" w14:paraId="1A041678" w14:textId="77777777" w:rsidTr="00120E11">
        <w:tc>
          <w:tcPr>
            <w:tcW w:w="1723" w:type="dxa"/>
          </w:tcPr>
          <w:p w14:paraId="3A9AE19C" w14:textId="38E838DF" w:rsidR="00497AD9" w:rsidRDefault="00F5089E" w:rsidP="005E4D80">
            <w:pPr>
              <w:spacing w:line="276" w:lineRule="auto"/>
              <w:contextualSpacing/>
              <w:rPr>
                <w:bCs/>
              </w:rPr>
            </w:pPr>
            <w:r>
              <w:rPr>
                <w:bCs/>
              </w:rPr>
              <w:t>Diastolic BP</w:t>
            </w:r>
          </w:p>
        </w:tc>
        <w:tc>
          <w:tcPr>
            <w:tcW w:w="2411" w:type="dxa"/>
          </w:tcPr>
          <w:p w14:paraId="62CDE4C7" w14:textId="0193323B" w:rsidR="00497AD9" w:rsidRPr="0094264A" w:rsidRDefault="00D0377E" w:rsidP="005E4D80">
            <w:pPr>
              <w:spacing w:line="276" w:lineRule="auto"/>
              <w:contextualSpacing/>
              <w:rPr>
                <w:bCs/>
              </w:rPr>
            </w:pPr>
            <w:proofErr w:type="spellStart"/>
            <w:r>
              <w:rPr>
                <w:bCs/>
              </w:rPr>
              <w:t>nursecharting</w:t>
            </w:r>
            <w:proofErr w:type="spellEnd"/>
          </w:p>
        </w:tc>
        <w:tc>
          <w:tcPr>
            <w:tcW w:w="2989" w:type="dxa"/>
          </w:tcPr>
          <w:p w14:paraId="0FCE8E99" w14:textId="72E95CFF" w:rsidR="00497AD9" w:rsidRPr="0094264A" w:rsidRDefault="00C4196D" w:rsidP="005E4D80">
            <w:pPr>
              <w:spacing w:line="276" w:lineRule="auto"/>
              <w:contextualSpacing/>
              <w:rPr>
                <w:bCs/>
              </w:rPr>
            </w:pPr>
            <w:proofErr w:type="spellStart"/>
            <w:r w:rsidRPr="00C4196D">
              <w:rPr>
                <w:bCs/>
              </w:rPr>
              <w:t>nursingchartcelltypevalname</w:t>
            </w:r>
            <w:proofErr w:type="spellEnd"/>
          </w:p>
        </w:tc>
        <w:tc>
          <w:tcPr>
            <w:tcW w:w="2322" w:type="dxa"/>
          </w:tcPr>
          <w:p w14:paraId="73452335" w14:textId="77777777" w:rsidR="00497AD9" w:rsidRDefault="00F76E0B" w:rsidP="005E4D80">
            <w:pPr>
              <w:spacing w:line="276" w:lineRule="auto"/>
              <w:contextualSpacing/>
              <w:rPr>
                <w:bCs/>
              </w:rPr>
            </w:pPr>
            <w:r>
              <w:rPr>
                <w:bCs/>
              </w:rPr>
              <w:t>‘</w:t>
            </w:r>
            <w:r w:rsidRPr="00F76E0B">
              <w:rPr>
                <w:bCs/>
              </w:rPr>
              <w:t>Invasive BP Diastolic</w:t>
            </w:r>
            <w:r>
              <w:rPr>
                <w:bCs/>
              </w:rPr>
              <w:t>’</w:t>
            </w:r>
          </w:p>
          <w:p w14:paraId="02413111" w14:textId="652872F4" w:rsidR="00C90BDF" w:rsidRPr="0094264A" w:rsidRDefault="00C90BDF" w:rsidP="005E4D80">
            <w:pPr>
              <w:spacing w:line="276" w:lineRule="auto"/>
              <w:contextualSpacing/>
              <w:rPr>
                <w:bCs/>
              </w:rPr>
            </w:pPr>
            <w:r>
              <w:rPr>
                <w:bCs/>
              </w:rPr>
              <w:t>‘</w:t>
            </w:r>
            <w:r w:rsidRPr="00C90BDF">
              <w:rPr>
                <w:bCs/>
              </w:rPr>
              <w:t>Non-Invasive BP Diastolic</w:t>
            </w:r>
            <w:r>
              <w:rPr>
                <w:bCs/>
              </w:rPr>
              <w:t>’</w:t>
            </w:r>
          </w:p>
        </w:tc>
      </w:tr>
      <w:tr w:rsidR="0007168D" w:rsidRPr="0094264A" w14:paraId="15C54FDC" w14:textId="77777777" w:rsidTr="00120E11">
        <w:tc>
          <w:tcPr>
            <w:tcW w:w="1723" w:type="dxa"/>
          </w:tcPr>
          <w:p w14:paraId="4AE05D42" w14:textId="73E1D90B" w:rsidR="0007168D" w:rsidRDefault="0007168D" w:rsidP="005E4D80">
            <w:pPr>
              <w:spacing w:line="276" w:lineRule="auto"/>
              <w:contextualSpacing/>
              <w:rPr>
                <w:bCs/>
              </w:rPr>
            </w:pPr>
            <w:r>
              <w:rPr>
                <w:bCs/>
              </w:rPr>
              <w:t>Mean BP</w:t>
            </w:r>
          </w:p>
        </w:tc>
        <w:tc>
          <w:tcPr>
            <w:tcW w:w="2411" w:type="dxa"/>
          </w:tcPr>
          <w:p w14:paraId="1C669667" w14:textId="49575B14" w:rsidR="0007168D" w:rsidRPr="0094264A" w:rsidRDefault="00BB3568" w:rsidP="005E4D80">
            <w:pPr>
              <w:spacing w:line="276" w:lineRule="auto"/>
              <w:contextualSpacing/>
              <w:rPr>
                <w:bCs/>
              </w:rPr>
            </w:pPr>
            <w:proofErr w:type="spellStart"/>
            <w:r>
              <w:rPr>
                <w:bCs/>
              </w:rPr>
              <w:t>nursecharting</w:t>
            </w:r>
            <w:proofErr w:type="spellEnd"/>
          </w:p>
        </w:tc>
        <w:tc>
          <w:tcPr>
            <w:tcW w:w="2989" w:type="dxa"/>
          </w:tcPr>
          <w:p w14:paraId="26A4B6B3" w14:textId="6F43FE0D" w:rsidR="0007168D" w:rsidRPr="0094264A" w:rsidRDefault="00C4196D" w:rsidP="005E4D80">
            <w:pPr>
              <w:spacing w:line="276" w:lineRule="auto"/>
              <w:contextualSpacing/>
              <w:rPr>
                <w:bCs/>
              </w:rPr>
            </w:pPr>
            <w:proofErr w:type="spellStart"/>
            <w:r w:rsidRPr="00C4196D">
              <w:rPr>
                <w:bCs/>
              </w:rPr>
              <w:t>nursingchartcelltypevalname</w:t>
            </w:r>
            <w:proofErr w:type="spellEnd"/>
          </w:p>
        </w:tc>
        <w:tc>
          <w:tcPr>
            <w:tcW w:w="2322" w:type="dxa"/>
          </w:tcPr>
          <w:p w14:paraId="0B266524" w14:textId="219F913E" w:rsidR="0007168D" w:rsidRDefault="00887DE6" w:rsidP="005E4D80">
            <w:pPr>
              <w:spacing w:line="276" w:lineRule="auto"/>
              <w:contextualSpacing/>
              <w:rPr>
                <w:bCs/>
              </w:rPr>
            </w:pPr>
            <w:r>
              <w:rPr>
                <w:bCs/>
              </w:rPr>
              <w:t>‘</w:t>
            </w:r>
            <w:r w:rsidRPr="00887DE6">
              <w:rPr>
                <w:bCs/>
              </w:rPr>
              <w:t>Invasive BP Mean</w:t>
            </w:r>
            <w:r>
              <w:rPr>
                <w:bCs/>
              </w:rPr>
              <w:t>’</w:t>
            </w:r>
            <w:r w:rsidR="005929F9">
              <w:rPr>
                <w:bCs/>
              </w:rPr>
              <w:t>,</w:t>
            </w:r>
          </w:p>
          <w:p w14:paraId="1801BD3B" w14:textId="2306B685" w:rsidR="00887DE6" w:rsidRPr="0094264A" w:rsidRDefault="00887DE6" w:rsidP="005E4D80">
            <w:pPr>
              <w:spacing w:line="276" w:lineRule="auto"/>
              <w:contextualSpacing/>
              <w:rPr>
                <w:bCs/>
              </w:rPr>
            </w:pPr>
            <w:r>
              <w:rPr>
                <w:bCs/>
              </w:rPr>
              <w:t>‘</w:t>
            </w:r>
            <w:r w:rsidRPr="00887DE6">
              <w:rPr>
                <w:bCs/>
              </w:rPr>
              <w:t>Non-Invasive BP Mean</w:t>
            </w:r>
            <w:r>
              <w:rPr>
                <w:bCs/>
              </w:rPr>
              <w:t>’</w:t>
            </w:r>
          </w:p>
        </w:tc>
      </w:tr>
      <w:tr w:rsidR="0007168D" w:rsidRPr="0094264A" w14:paraId="78AAF56B" w14:textId="77777777" w:rsidTr="00120E11">
        <w:tc>
          <w:tcPr>
            <w:tcW w:w="1723" w:type="dxa"/>
          </w:tcPr>
          <w:p w14:paraId="456C7BAF" w14:textId="33C03413" w:rsidR="0007168D" w:rsidRDefault="0007168D" w:rsidP="005E4D80">
            <w:pPr>
              <w:spacing w:line="276" w:lineRule="auto"/>
              <w:contextualSpacing/>
              <w:rPr>
                <w:bCs/>
              </w:rPr>
            </w:pPr>
            <w:r>
              <w:rPr>
                <w:bCs/>
              </w:rPr>
              <w:t>Resp</w:t>
            </w:r>
            <w:r w:rsidR="005929F9">
              <w:rPr>
                <w:bCs/>
              </w:rPr>
              <w:t>.</w:t>
            </w:r>
            <w:r>
              <w:rPr>
                <w:bCs/>
              </w:rPr>
              <w:t xml:space="preserve"> Rate</w:t>
            </w:r>
          </w:p>
        </w:tc>
        <w:tc>
          <w:tcPr>
            <w:tcW w:w="2411" w:type="dxa"/>
          </w:tcPr>
          <w:p w14:paraId="6DD1CD80" w14:textId="0D3DD3AD" w:rsidR="0007168D" w:rsidRPr="0094264A" w:rsidRDefault="00C4196D" w:rsidP="005E4D80">
            <w:pPr>
              <w:spacing w:line="276" w:lineRule="auto"/>
              <w:contextualSpacing/>
              <w:rPr>
                <w:bCs/>
              </w:rPr>
            </w:pPr>
            <w:proofErr w:type="spellStart"/>
            <w:r>
              <w:rPr>
                <w:bCs/>
              </w:rPr>
              <w:t>nursecharting</w:t>
            </w:r>
            <w:proofErr w:type="spellEnd"/>
          </w:p>
        </w:tc>
        <w:tc>
          <w:tcPr>
            <w:tcW w:w="2989" w:type="dxa"/>
          </w:tcPr>
          <w:p w14:paraId="24C59B0B" w14:textId="34D06C7A" w:rsidR="0007168D" w:rsidRPr="0094264A" w:rsidRDefault="00C4196D" w:rsidP="005E4D80">
            <w:pPr>
              <w:spacing w:line="276" w:lineRule="auto"/>
              <w:contextualSpacing/>
              <w:rPr>
                <w:bCs/>
              </w:rPr>
            </w:pPr>
            <w:proofErr w:type="spellStart"/>
            <w:r w:rsidRPr="00C4196D">
              <w:rPr>
                <w:bCs/>
              </w:rPr>
              <w:t>nursingchartcelltypevallabel</w:t>
            </w:r>
            <w:proofErr w:type="spellEnd"/>
          </w:p>
        </w:tc>
        <w:tc>
          <w:tcPr>
            <w:tcW w:w="2322" w:type="dxa"/>
          </w:tcPr>
          <w:p w14:paraId="4BD9AC11" w14:textId="2251C6F9" w:rsidR="0007168D" w:rsidRPr="0094264A" w:rsidRDefault="005E2AEE" w:rsidP="005E4D80">
            <w:pPr>
              <w:spacing w:line="276" w:lineRule="auto"/>
              <w:contextualSpacing/>
              <w:rPr>
                <w:bCs/>
              </w:rPr>
            </w:pPr>
            <w:r>
              <w:rPr>
                <w:bCs/>
              </w:rPr>
              <w:t>‘</w:t>
            </w:r>
            <w:r w:rsidRPr="005E2AEE">
              <w:rPr>
                <w:bCs/>
              </w:rPr>
              <w:t>Respiratory Rate</w:t>
            </w:r>
            <w:r>
              <w:rPr>
                <w:bCs/>
              </w:rPr>
              <w:t>’</w:t>
            </w:r>
          </w:p>
        </w:tc>
      </w:tr>
      <w:tr w:rsidR="0007168D" w:rsidRPr="0094264A" w14:paraId="3460EE0D" w14:textId="77777777" w:rsidTr="00120E11">
        <w:tc>
          <w:tcPr>
            <w:tcW w:w="1723" w:type="dxa"/>
          </w:tcPr>
          <w:p w14:paraId="77043AAC" w14:textId="4CFD2D19" w:rsidR="0007168D" w:rsidRDefault="006C4D90" w:rsidP="005E4D80">
            <w:pPr>
              <w:spacing w:line="276" w:lineRule="auto"/>
              <w:contextualSpacing/>
              <w:rPr>
                <w:bCs/>
              </w:rPr>
            </w:pPr>
            <w:r>
              <w:rPr>
                <w:bCs/>
              </w:rPr>
              <w:t>Temperature</w:t>
            </w:r>
          </w:p>
        </w:tc>
        <w:tc>
          <w:tcPr>
            <w:tcW w:w="2411" w:type="dxa"/>
          </w:tcPr>
          <w:p w14:paraId="784BD8CC" w14:textId="17EE5B42" w:rsidR="0007168D" w:rsidRPr="0094264A" w:rsidRDefault="00C4196D" w:rsidP="005E4D80">
            <w:pPr>
              <w:spacing w:line="276" w:lineRule="auto"/>
              <w:contextualSpacing/>
              <w:rPr>
                <w:bCs/>
              </w:rPr>
            </w:pPr>
            <w:proofErr w:type="spellStart"/>
            <w:r>
              <w:rPr>
                <w:bCs/>
              </w:rPr>
              <w:t>nursecharting</w:t>
            </w:r>
            <w:proofErr w:type="spellEnd"/>
          </w:p>
        </w:tc>
        <w:tc>
          <w:tcPr>
            <w:tcW w:w="2989" w:type="dxa"/>
          </w:tcPr>
          <w:p w14:paraId="10C8F988" w14:textId="31D6B96F" w:rsidR="0007168D" w:rsidRPr="0094264A" w:rsidRDefault="00E60A18" w:rsidP="005E4D80">
            <w:pPr>
              <w:spacing w:line="276" w:lineRule="auto"/>
              <w:contextualSpacing/>
              <w:rPr>
                <w:bCs/>
              </w:rPr>
            </w:pPr>
            <w:proofErr w:type="spellStart"/>
            <w:r w:rsidRPr="00E60A18">
              <w:rPr>
                <w:bCs/>
              </w:rPr>
              <w:t>nursingchartcelltypevalname</w:t>
            </w:r>
            <w:proofErr w:type="spellEnd"/>
          </w:p>
        </w:tc>
        <w:tc>
          <w:tcPr>
            <w:tcW w:w="2322" w:type="dxa"/>
          </w:tcPr>
          <w:p w14:paraId="09198DC8" w14:textId="52650721" w:rsidR="0007168D" w:rsidRPr="0094264A" w:rsidRDefault="002A3AC5" w:rsidP="005E4D80">
            <w:pPr>
              <w:spacing w:line="276" w:lineRule="auto"/>
              <w:contextualSpacing/>
              <w:rPr>
                <w:bCs/>
              </w:rPr>
            </w:pPr>
            <w:r>
              <w:rPr>
                <w:bCs/>
              </w:rPr>
              <w:t>‘</w:t>
            </w:r>
            <w:r w:rsidRPr="002A3AC5">
              <w:rPr>
                <w:bCs/>
              </w:rPr>
              <w:t>Temperature (C)</w:t>
            </w:r>
            <w:r>
              <w:rPr>
                <w:bCs/>
              </w:rPr>
              <w:t>’</w:t>
            </w:r>
          </w:p>
        </w:tc>
      </w:tr>
      <w:tr w:rsidR="00B23943" w:rsidRPr="0094264A" w14:paraId="74CB20A5" w14:textId="77777777" w:rsidTr="00120E11">
        <w:tc>
          <w:tcPr>
            <w:tcW w:w="1723" w:type="dxa"/>
          </w:tcPr>
          <w:p w14:paraId="68BE88A7" w14:textId="3FACC2FC" w:rsidR="00B23943" w:rsidRDefault="00B23943" w:rsidP="005E4D80">
            <w:pPr>
              <w:spacing w:line="276" w:lineRule="auto"/>
              <w:contextualSpacing/>
              <w:rPr>
                <w:bCs/>
              </w:rPr>
            </w:pPr>
            <w:r>
              <w:rPr>
                <w:bCs/>
              </w:rPr>
              <w:t>CVP</w:t>
            </w:r>
          </w:p>
        </w:tc>
        <w:tc>
          <w:tcPr>
            <w:tcW w:w="2411" w:type="dxa"/>
          </w:tcPr>
          <w:p w14:paraId="708D5252" w14:textId="2E2FAA6D" w:rsidR="00B23943" w:rsidRPr="0094264A" w:rsidRDefault="00C4196D" w:rsidP="005E4D80">
            <w:pPr>
              <w:spacing w:line="276" w:lineRule="auto"/>
              <w:contextualSpacing/>
              <w:rPr>
                <w:bCs/>
              </w:rPr>
            </w:pPr>
            <w:proofErr w:type="spellStart"/>
            <w:r>
              <w:rPr>
                <w:bCs/>
              </w:rPr>
              <w:t>nursecharting</w:t>
            </w:r>
            <w:proofErr w:type="spellEnd"/>
          </w:p>
        </w:tc>
        <w:tc>
          <w:tcPr>
            <w:tcW w:w="2989" w:type="dxa"/>
          </w:tcPr>
          <w:p w14:paraId="789C03F4" w14:textId="61A0EB34" w:rsidR="00B23943" w:rsidRPr="0094264A" w:rsidRDefault="00E60A18" w:rsidP="005E4D80">
            <w:pPr>
              <w:spacing w:line="276" w:lineRule="auto"/>
              <w:contextualSpacing/>
              <w:rPr>
                <w:bCs/>
              </w:rPr>
            </w:pPr>
            <w:proofErr w:type="spellStart"/>
            <w:r w:rsidRPr="00E60A18">
              <w:rPr>
                <w:bCs/>
              </w:rPr>
              <w:t>nursingchartcelltypevallabel</w:t>
            </w:r>
            <w:proofErr w:type="spellEnd"/>
          </w:p>
        </w:tc>
        <w:tc>
          <w:tcPr>
            <w:tcW w:w="2322" w:type="dxa"/>
          </w:tcPr>
          <w:p w14:paraId="1450A4B3" w14:textId="337C79D5" w:rsidR="00E60A18" w:rsidRPr="0094264A" w:rsidRDefault="00E60A18" w:rsidP="005E4D80">
            <w:pPr>
              <w:spacing w:line="276" w:lineRule="auto"/>
              <w:contextualSpacing/>
              <w:rPr>
                <w:bCs/>
              </w:rPr>
            </w:pPr>
            <w:r>
              <w:rPr>
                <w:bCs/>
              </w:rPr>
              <w:t>‘</w:t>
            </w:r>
            <w:r w:rsidRPr="00E60A18">
              <w:rPr>
                <w:bCs/>
              </w:rPr>
              <w:t>CVP</w:t>
            </w:r>
            <w:r>
              <w:rPr>
                <w:bCs/>
              </w:rPr>
              <w:t>’</w:t>
            </w:r>
            <w:r w:rsidR="00E05E85">
              <w:rPr>
                <w:bCs/>
              </w:rPr>
              <w:t xml:space="preserve">, </w:t>
            </w:r>
            <w:r w:rsidR="0020592E">
              <w:rPr>
                <w:bCs/>
              </w:rPr>
              <w:t>‘</w:t>
            </w:r>
            <w:r w:rsidR="0020592E" w:rsidRPr="0020592E">
              <w:rPr>
                <w:bCs/>
              </w:rPr>
              <w:t>CVP (mmHg)</w:t>
            </w:r>
            <w:r w:rsidR="0020592E">
              <w:rPr>
                <w:bCs/>
              </w:rPr>
              <w:t>’</w:t>
            </w:r>
          </w:p>
        </w:tc>
      </w:tr>
      <w:tr w:rsidR="00B23943" w:rsidRPr="0094264A" w14:paraId="06B95CA7" w14:textId="77777777" w:rsidTr="00120E11">
        <w:tc>
          <w:tcPr>
            <w:tcW w:w="1723" w:type="dxa"/>
          </w:tcPr>
          <w:p w14:paraId="1A49A8C3" w14:textId="301CC3A6" w:rsidR="00B23943" w:rsidRPr="00B23943" w:rsidRDefault="00B23943" w:rsidP="005E4D80">
            <w:pPr>
              <w:spacing w:line="276" w:lineRule="auto"/>
              <w:contextualSpacing/>
              <w:rPr>
                <w:bCs/>
                <w:vertAlign w:val="subscript"/>
              </w:rPr>
            </w:pPr>
            <w:r>
              <w:rPr>
                <w:bCs/>
              </w:rPr>
              <w:t>PaO</w:t>
            </w:r>
            <w:r>
              <w:rPr>
                <w:bCs/>
                <w:vertAlign w:val="subscript"/>
              </w:rPr>
              <w:t>2</w:t>
            </w:r>
          </w:p>
        </w:tc>
        <w:tc>
          <w:tcPr>
            <w:tcW w:w="2411" w:type="dxa"/>
          </w:tcPr>
          <w:p w14:paraId="16DBFB83" w14:textId="192C30B0" w:rsidR="00B23943" w:rsidRPr="0094264A" w:rsidRDefault="00BA3447" w:rsidP="005E4D80">
            <w:pPr>
              <w:spacing w:line="276" w:lineRule="auto"/>
              <w:contextualSpacing/>
              <w:rPr>
                <w:bCs/>
              </w:rPr>
            </w:pPr>
            <w:r w:rsidRPr="00BA3447">
              <w:rPr>
                <w:bCs/>
              </w:rPr>
              <w:t>lab</w:t>
            </w:r>
          </w:p>
        </w:tc>
        <w:tc>
          <w:tcPr>
            <w:tcW w:w="2989" w:type="dxa"/>
          </w:tcPr>
          <w:p w14:paraId="104C8CB0" w14:textId="7657E921" w:rsidR="00B23943" w:rsidRPr="0094264A" w:rsidRDefault="00BA3447" w:rsidP="005E4D80">
            <w:pPr>
              <w:spacing w:line="276" w:lineRule="auto"/>
              <w:contextualSpacing/>
              <w:rPr>
                <w:bCs/>
              </w:rPr>
            </w:pPr>
            <w:proofErr w:type="spellStart"/>
            <w:r w:rsidRPr="00BA3447">
              <w:rPr>
                <w:bCs/>
              </w:rPr>
              <w:t>labname</w:t>
            </w:r>
            <w:proofErr w:type="spellEnd"/>
          </w:p>
        </w:tc>
        <w:tc>
          <w:tcPr>
            <w:tcW w:w="2322" w:type="dxa"/>
          </w:tcPr>
          <w:p w14:paraId="63BDE2F9" w14:textId="1266182E" w:rsidR="00B23943" w:rsidRPr="0094264A" w:rsidRDefault="00BA3447" w:rsidP="005E4D80">
            <w:pPr>
              <w:spacing w:line="276" w:lineRule="auto"/>
              <w:contextualSpacing/>
              <w:rPr>
                <w:bCs/>
              </w:rPr>
            </w:pPr>
            <w:r>
              <w:rPr>
                <w:bCs/>
              </w:rPr>
              <w:t>‘</w:t>
            </w:r>
            <w:r w:rsidRPr="00BA3447">
              <w:rPr>
                <w:bCs/>
              </w:rPr>
              <w:t>paO2</w:t>
            </w:r>
            <w:r>
              <w:rPr>
                <w:bCs/>
              </w:rPr>
              <w:t>’</w:t>
            </w:r>
          </w:p>
        </w:tc>
      </w:tr>
      <w:tr w:rsidR="00B23943" w:rsidRPr="0094264A" w14:paraId="02D8A99A" w14:textId="77777777" w:rsidTr="00120E11">
        <w:tc>
          <w:tcPr>
            <w:tcW w:w="1723" w:type="dxa"/>
          </w:tcPr>
          <w:p w14:paraId="25408C83" w14:textId="413408A4" w:rsidR="00B23943" w:rsidRPr="00B23943" w:rsidRDefault="00B23943" w:rsidP="005E4D80">
            <w:pPr>
              <w:spacing w:line="276" w:lineRule="auto"/>
              <w:contextualSpacing/>
              <w:rPr>
                <w:bCs/>
                <w:vertAlign w:val="subscript"/>
              </w:rPr>
            </w:pPr>
            <w:r>
              <w:rPr>
                <w:bCs/>
              </w:rPr>
              <w:t>FiO</w:t>
            </w:r>
            <w:r>
              <w:rPr>
                <w:bCs/>
                <w:vertAlign w:val="subscript"/>
              </w:rPr>
              <w:t>2</w:t>
            </w:r>
          </w:p>
        </w:tc>
        <w:tc>
          <w:tcPr>
            <w:tcW w:w="2411" w:type="dxa"/>
          </w:tcPr>
          <w:p w14:paraId="385B430D" w14:textId="11FBD6A1" w:rsidR="00B23943" w:rsidRPr="0094264A" w:rsidRDefault="00BA3447" w:rsidP="005E4D80">
            <w:pPr>
              <w:spacing w:line="276" w:lineRule="auto"/>
              <w:contextualSpacing/>
              <w:rPr>
                <w:bCs/>
              </w:rPr>
            </w:pPr>
            <w:proofErr w:type="spellStart"/>
            <w:r w:rsidRPr="00BA3447">
              <w:rPr>
                <w:bCs/>
              </w:rPr>
              <w:t>respiratorycharting</w:t>
            </w:r>
            <w:proofErr w:type="spellEnd"/>
          </w:p>
        </w:tc>
        <w:tc>
          <w:tcPr>
            <w:tcW w:w="2989" w:type="dxa"/>
          </w:tcPr>
          <w:p w14:paraId="20280BD0" w14:textId="2CCA4078" w:rsidR="00B23943" w:rsidRPr="0094264A" w:rsidRDefault="00D4455D" w:rsidP="005E4D80">
            <w:pPr>
              <w:spacing w:line="276" w:lineRule="auto"/>
              <w:contextualSpacing/>
              <w:rPr>
                <w:bCs/>
              </w:rPr>
            </w:pPr>
            <w:proofErr w:type="spellStart"/>
            <w:r w:rsidRPr="00D4455D">
              <w:rPr>
                <w:bCs/>
              </w:rPr>
              <w:t>respchartvaluelabel</w:t>
            </w:r>
            <w:proofErr w:type="spellEnd"/>
          </w:p>
        </w:tc>
        <w:tc>
          <w:tcPr>
            <w:tcW w:w="2322" w:type="dxa"/>
          </w:tcPr>
          <w:p w14:paraId="3B59E5FB" w14:textId="6D6D9FFD" w:rsidR="00D4455D" w:rsidRPr="0094264A" w:rsidRDefault="00D4455D" w:rsidP="005E4D80">
            <w:pPr>
              <w:spacing w:line="276" w:lineRule="auto"/>
              <w:contextualSpacing/>
              <w:rPr>
                <w:bCs/>
              </w:rPr>
            </w:pPr>
            <w:r>
              <w:rPr>
                <w:bCs/>
              </w:rPr>
              <w:t>‘</w:t>
            </w:r>
            <w:r w:rsidRPr="00D4455D">
              <w:rPr>
                <w:bCs/>
              </w:rPr>
              <w:t>FiO2</w:t>
            </w:r>
            <w:r>
              <w:rPr>
                <w:bCs/>
              </w:rPr>
              <w:t>’</w:t>
            </w:r>
            <w:r w:rsidR="005929F9">
              <w:rPr>
                <w:bCs/>
              </w:rPr>
              <w:t xml:space="preserve">, </w:t>
            </w:r>
            <w:r>
              <w:rPr>
                <w:bCs/>
              </w:rPr>
              <w:t>‘</w:t>
            </w:r>
            <w:r w:rsidRPr="00D4455D">
              <w:rPr>
                <w:bCs/>
              </w:rPr>
              <w:t>FIO2 (%)</w:t>
            </w:r>
            <w:r>
              <w:rPr>
                <w:bCs/>
              </w:rPr>
              <w:t>’</w:t>
            </w:r>
          </w:p>
        </w:tc>
      </w:tr>
      <w:tr w:rsidR="001B2C3B" w:rsidRPr="0094264A" w14:paraId="3DF51AF0" w14:textId="77777777" w:rsidTr="00120E11">
        <w:tc>
          <w:tcPr>
            <w:tcW w:w="1723" w:type="dxa"/>
          </w:tcPr>
          <w:p w14:paraId="64776848" w14:textId="094825C9" w:rsidR="001B2C3B" w:rsidRDefault="001B2C3B" w:rsidP="005E4D80">
            <w:pPr>
              <w:spacing w:line="276" w:lineRule="auto"/>
              <w:contextualSpacing/>
              <w:rPr>
                <w:bCs/>
              </w:rPr>
            </w:pPr>
            <w:r>
              <w:rPr>
                <w:bCs/>
              </w:rPr>
              <w:t>GCS</w:t>
            </w:r>
          </w:p>
        </w:tc>
        <w:tc>
          <w:tcPr>
            <w:tcW w:w="2411" w:type="dxa"/>
          </w:tcPr>
          <w:p w14:paraId="53E87031" w14:textId="49F95E64" w:rsidR="001B2C3B" w:rsidRPr="0094264A" w:rsidRDefault="00F418BB" w:rsidP="005E4D80">
            <w:pPr>
              <w:spacing w:line="276" w:lineRule="auto"/>
              <w:contextualSpacing/>
              <w:rPr>
                <w:bCs/>
              </w:rPr>
            </w:pPr>
            <w:proofErr w:type="spellStart"/>
            <w:r w:rsidRPr="00F418BB">
              <w:rPr>
                <w:bCs/>
              </w:rPr>
              <w:t>physicalexam</w:t>
            </w:r>
            <w:proofErr w:type="spellEnd"/>
          </w:p>
        </w:tc>
        <w:tc>
          <w:tcPr>
            <w:tcW w:w="2989" w:type="dxa"/>
          </w:tcPr>
          <w:p w14:paraId="1724E012" w14:textId="7E6A9A01" w:rsidR="001B2C3B" w:rsidRPr="0094264A" w:rsidRDefault="00F418BB" w:rsidP="005E4D80">
            <w:pPr>
              <w:spacing w:line="276" w:lineRule="auto"/>
              <w:contextualSpacing/>
              <w:rPr>
                <w:bCs/>
              </w:rPr>
            </w:pPr>
            <w:proofErr w:type="spellStart"/>
            <w:r w:rsidRPr="00F418BB">
              <w:rPr>
                <w:bCs/>
              </w:rPr>
              <w:t>physicalexampath</w:t>
            </w:r>
            <w:proofErr w:type="spellEnd"/>
          </w:p>
        </w:tc>
        <w:tc>
          <w:tcPr>
            <w:tcW w:w="2322" w:type="dxa"/>
          </w:tcPr>
          <w:p w14:paraId="7CB4C4F6" w14:textId="4026A761" w:rsidR="001B2C3B" w:rsidRPr="0094264A" w:rsidRDefault="00F418BB" w:rsidP="005E4D80">
            <w:pPr>
              <w:spacing w:line="276" w:lineRule="auto"/>
              <w:contextualSpacing/>
              <w:rPr>
                <w:bCs/>
              </w:rPr>
            </w:pPr>
            <w:r>
              <w:rPr>
                <w:bCs/>
              </w:rPr>
              <w:t>‘</w:t>
            </w:r>
            <w:r w:rsidRPr="00F418BB">
              <w:rPr>
                <w:bCs/>
              </w:rPr>
              <w:t>GCS</w:t>
            </w:r>
            <w:r>
              <w:rPr>
                <w:bCs/>
              </w:rPr>
              <w:t>’</w:t>
            </w:r>
          </w:p>
        </w:tc>
      </w:tr>
      <w:tr w:rsidR="001B2C3B" w:rsidRPr="0094264A" w14:paraId="444A5317" w14:textId="77777777" w:rsidTr="00120E11">
        <w:tc>
          <w:tcPr>
            <w:tcW w:w="1723" w:type="dxa"/>
          </w:tcPr>
          <w:p w14:paraId="6BDBF067" w14:textId="1DD57317" w:rsidR="001B2C3B" w:rsidRDefault="001B2C3B" w:rsidP="005E4D80">
            <w:pPr>
              <w:spacing w:line="276" w:lineRule="auto"/>
              <w:contextualSpacing/>
              <w:rPr>
                <w:bCs/>
              </w:rPr>
            </w:pPr>
            <w:r>
              <w:rPr>
                <w:bCs/>
              </w:rPr>
              <w:t>Bilirubin</w:t>
            </w:r>
          </w:p>
        </w:tc>
        <w:tc>
          <w:tcPr>
            <w:tcW w:w="2411" w:type="dxa"/>
          </w:tcPr>
          <w:p w14:paraId="6FA292F4" w14:textId="45DE06FE" w:rsidR="001B2C3B" w:rsidRPr="0094264A" w:rsidRDefault="00480AA1" w:rsidP="005E4D80">
            <w:pPr>
              <w:spacing w:line="276" w:lineRule="auto"/>
              <w:contextualSpacing/>
              <w:rPr>
                <w:bCs/>
              </w:rPr>
            </w:pPr>
            <w:r w:rsidRPr="00480AA1">
              <w:rPr>
                <w:bCs/>
              </w:rPr>
              <w:t>lab</w:t>
            </w:r>
          </w:p>
        </w:tc>
        <w:tc>
          <w:tcPr>
            <w:tcW w:w="2989" w:type="dxa"/>
          </w:tcPr>
          <w:p w14:paraId="4AEC9E70" w14:textId="53D75A35" w:rsidR="001B2C3B" w:rsidRPr="0094264A" w:rsidRDefault="00480AA1" w:rsidP="005E4D80">
            <w:pPr>
              <w:spacing w:line="276" w:lineRule="auto"/>
              <w:contextualSpacing/>
              <w:rPr>
                <w:bCs/>
              </w:rPr>
            </w:pPr>
            <w:proofErr w:type="spellStart"/>
            <w:r w:rsidRPr="00480AA1">
              <w:rPr>
                <w:bCs/>
              </w:rPr>
              <w:t>labname</w:t>
            </w:r>
            <w:proofErr w:type="spellEnd"/>
          </w:p>
        </w:tc>
        <w:tc>
          <w:tcPr>
            <w:tcW w:w="2322" w:type="dxa"/>
          </w:tcPr>
          <w:p w14:paraId="72871C01" w14:textId="7914B898" w:rsidR="001B2C3B" w:rsidRPr="0094264A" w:rsidRDefault="00480AA1" w:rsidP="005E4D80">
            <w:pPr>
              <w:spacing w:line="276" w:lineRule="auto"/>
              <w:contextualSpacing/>
              <w:rPr>
                <w:bCs/>
              </w:rPr>
            </w:pPr>
            <w:r>
              <w:rPr>
                <w:bCs/>
              </w:rPr>
              <w:t>‘</w:t>
            </w:r>
            <w:r w:rsidRPr="00480AA1">
              <w:rPr>
                <w:bCs/>
              </w:rPr>
              <w:t>direct bilirubin</w:t>
            </w:r>
            <w:r>
              <w:rPr>
                <w:bCs/>
              </w:rPr>
              <w:t>’</w:t>
            </w:r>
          </w:p>
        </w:tc>
      </w:tr>
      <w:tr w:rsidR="00D64577" w:rsidRPr="0094264A" w14:paraId="21AAE171" w14:textId="77777777" w:rsidTr="00120E11">
        <w:tc>
          <w:tcPr>
            <w:tcW w:w="1723" w:type="dxa"/>
          </w:tcPr>
          <w:p w14:paraId="60515D0A" w14:textId="58A06691" w:rsidR="00D64577" w:rsidRDefault="00D64577" w:rsidP="005E4D80">
            <w:pPr>
              <w:spacing w:line="276" w:lineRule="auto"/>
              <w:contextualSpacing/>
              <w:rPr>
                <w:bCs/>
              </w:rPr>
            </w:pPr>
            <w:r>
              <w:rPr>
                <w:bCs/>
              </w:rPr>
              <w:t>Platelets</w:t>
            </w:r>
          </w:p>
        </w:tc>
        <w:tc>
          <w:tcPr>
            <w:tcW w:w="2411" w:type="dxa"/>
          </w:tcPr>
          <w:p w14:paraId="2C6B34C1" w14:textId="23B5C30D" w:rsidR="00D64577" w:rsidRPr="0094264A" w:rsidRDefault="00494442" w:rsidP="005E4D80">
            <w:pPr>
              <w:spacing w:line="276" w:lineRule="auto"/>
              <w:contextualSpacing/>
              <w:rPr>
                <w:bCs/>
              </w:rPr>
            </w:pPr>
            <w:r w:rsidRPr="00494442">
              <w:rPr>
                <w:bCs/>
              </w:rPr>
              <w:t>lab</w:t>
            </w:r>
          </w:p>
        </w:tc>
        <w:tc>
          <w:tcPr>
            <w:tcW w:w="2989" w:type="dxa"/>
          </w:tcPr>
          <w:p w14:paraId="27D3AE13" w14:textId="6E6A2602" w:rsidR="00D64577"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7EC9E032" w14:textId="4A6429A0" w:rsidR="00D64577" w:rsidRPr="0094264A" w:rsidRDefault="002523C2" w:rsidP="005E4D80">
            <w:pPr>
              <w:spacing w:line="276" w:lineRule="auto"/>
              <w:contextualSpacing/>
              <w:rPr>
                <w:bCs/>
              </w:rPr>
            </w:pPr>
            <w:r>
              <w:rPr>
                <w:bCs/>
              </w:rPr>
              <w:t>‘</w:t>
            </w:r>
            <w:r w:rsidRPr="002523C2">
              <w:rPr>
                <w:bCs/>
              </w:rPr>
              <w:t>platelets x 1000</w:t>
            </w:r>
            <w:r>
              <w:rPr>
                <w:bCs/>
              </w:rPr>
              <w:t>’</w:t>
            </w:r>
          </w:p>
        </w:tc>
      </w:tr>
      <w:tr w:rsidR="00D64577" w:rsidRPr="0094264A" w14:paraId="135557F1" w14:textId="77777777" w:rsidTr="00120E11">
        <w:tc>
          <w:tcPr>
            <w:tcW w:w="1723" w:type="dxa"/>
          </w:tcPr>
          <w:p w14:paraId="1E1D9132" w14:textId="46F7A173" w:rsidR="00D64577" w:rsidRDefault="001C2056" w:rsidP="005E4D80">
            <w:pPr>
              <w:spacing w:line="276" w:lineRule="auto"/>
              <w:contextualSpacing/>
              <w:rPr>
                <w:bCs/>
              </w:rPr>
            </w:pPr>
            <w:r>
              <w:rPr>
                <w:bCs/>
              </w:rPr>
              <w:t>Creatinine</w:t>
            </w:r>
          </w:p>
        </w:tc>
        <w:tc>
          <w:tcPr>
            <w:tcW w:w="2411" w:type="dxa"/>
          </w:tcPr>
          <w:p w14:paraId="6F57E5C1" w14:textId="45BD5DF5" w:rsidR="00D64577" w:rsidRPr="0094264A" w:rsidRDefault="00494442" w:rsidP="005E4D80">
            <w:pPr>
              <w:spacing w:line="276" w:lineRule="auto"/>
              <w:contextualSpacing/>
              <w:rPr>
                <w:bCs/>
              </w:rPr>
            </w:pPr>
            <w:r w:rsidRPr="00494442">
              <w:rPr>
                <w:bCs/>
              </w:rPr>
              <w:t>lab</w:t>
            </w:r>
          </w:p>
        </w:tc>
        <w:tc>
          <w:tcPr>
            <w:tcW w:w="2989" w:type="dxa"/>
          </w:tcPr>
          <w:p w14:paraId="1A161EF7" w14:textId="549B7F8F" w:rsidR="00D64577"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5DAEBB53" w14:textId="601DA06C" w:rsidR="00D64577" w:rsidRPr="0094264A" w:rsidRDefault="000509E7" w:rsidP="005E4D80">
            <w:pPr>
              <w:spacing w:line="276" w:lineRule="auto"/>
              <w:contextualSpacing/>
              <w:rPr>
                <w:bCs/>
              </w:rPr>
            </w:pPr>
            <w:r>
              <w:rPr>
                <w:bCs/>
              </w:rPr>
              <w:t>‘</w:t>
            </w:r>
            <w:r w:rsidRPr="000509E7">
              <w:rPr>
                <w:bCs/>
              </w:rPr>
              <w:t>creatinine</w:t>
            </w:r>
            <w:r>
              <w:rPr>
                <w:bCs/>
              </w:rPr>
              <w:t>’</w:t>
            </w:r>
          </w:p>
        </w:tc>
      </w:tr>
      <w:tr w:rsidR="00D64577" w:rsidRPr="0094264A" w14:paraId="5194D90C" w14:textId="77777777" w:rsidTr="00120E11">
        <w:tc>
          <w:tcPr>
            <w:tcW w:w="1723" w:type="dxa"/>
          </w:tcPr>
          <w:p w14:paraId="60BA3083" w14:textId="44DFD487" w:rsidR="00D64577" w:rsidRDefault="001C2056" w:rsidP="005E4D80">
            <w:pPr>
              <w:spacing w:line="276" w:lineRule="auto"/>
              <w:contextualSpacing/>
              <w:rPr>
                <w:bCs/>
              </w:rPr>
            </w:pPr>
            <w:r>
              <w:rPr>
                <w:bCs/>
              </w:rPr>
              <w:t>Lactate</w:t>
            </w:r>
          </w:p>
        </w:tc>
        <w:tc>
          <w:tcPr>
            <w:tcW w:w="2411" w:type="dxa"/>
          </w:tcPr>
          <w:p w14:paraId="61E3F8D7" w14:textId="73B63392" w:rsidR="00D64577" w:rsidRPr="0094264A" w:rsidRDefault="00494442" w:rsidP="005E4D80">
            <w:pPr>
              <w:spacing w:line="276" w:lineRule="auto"/>
              <w:contextualSpacing/>
              <w:rPr>
                <w:bCs/>
              </w:rPr>
            </w:pPr>
            <w:r w:rsidRPr="00494442">
              <w:rPr>
                <w:bCs/>
              </w:rPr>
              <w:t>lab</w:t>
            </w:r>
          </w:p>
        </w:tc>
        <w:tc>
          <w:tcPr>
            <w:tcW w:w="2989" w:type="dxa"/>
          </w:tcPr>
          <w:p w14:paraId="01CE357D" w14:textId="575701B9" w:rsidR="00D64577"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5EE6A6AB" w14:textId="380C26F6" w:rsidR="00D64577" w:rsidRPr="0094264A" w:rsidRDefault="00A909A4" w:rsidP="005E4D80">
            <w:pPr>
              <w:spacing w:line="276" w:lineRule="auto"/>
              <w:contextualSpacing/>
              <w:rPr>
                <w:bCs/>
              </w:rPr>
            </w:pPr>
            <w:r>
              <w:rPr>
                <w:bCs/>
              </w:rPr>
              <w:t>‘</w:t>
            </w:r>
            <w:r w:rsidRPr="00A909A4">
              <w:rPr>
                <w:bCs/>
              </w:rPr>
              <w:t>lactate</w:t>
            </w:r>
            <w:r>
              <w:rPr>
                <w:bCs/>
              </w:rPr>
              <w:t>’</w:t>
            </w:r>
          </w:p>
        </w:tc>
      </w:tr>
      <w:tr w:rsidR="00D64577" w:rsidRPr="0094264A" w14:paraId="14FF0553" w14:textId="77777777" w:rsidTr="00120E11">
        <w:tc>
          <w:tcPr>
            <w:tcW w:w="1723" w:type="dxa"/>
          </w:tcPr>
          <w:p w14:paraId="741E7891" w14:textId="0BF9F759" w:rsidR="00D64577" w:rsidRDefault="001C2056" w:rsidP="005E4D80">
            <w:pPr>
              <w:spacing w:line="276" w:lineRule="auto"/>
              <w:contextualSpacing/>
              <w:rPr>
                <w:bCs/>
              </w:rPr>
            </w:pPr>
            <w:r>
              <w:rPr>
                <w:bCs/>
              </w:rPr>
              <w:t>BUN</w:t>
            </w:r>
          </w:p>
        </w:tc>
        <w:tc>
          <w:tcPr>
            <w:tcW w:w="2411" w:type="dxa"/>
          </w:tcPr>
          <w:p w14:paraId="500438CD" w14:textId="3BF6EAEA" w:rsidR="00D64577" w:rsidRPr="0094264A" w:rsidRDefault="00494442" w:rsidP="005E4D80">
            <w:pPr>
              <w:spacing w:line="276" w:lineRule="auto"/>
              <w:contextualSpacing/>
              <w:rPr>
                <w:bCs/>
              </w:rPr>
            </w:pPr>
            <w:r w:rsidRPr="00494442">
              <w:rPr>
                <w:bCs/>
              </w:rPr>
              <w:t>lab</w:t>
            </w:r>
          </w:p>
        </w:tc>
        <w:tc>
          <w:tcPr>
            <w:tcW w:w="2989" w:type="dxa"/>
          </w:tcPr>
          <w:p w14:paraId="4D04007D" w14:textId="3CC39FF1" w:rsidR="00D64577"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2D93AA75" w14:textId="05BF6D89" w:rsidR="00D64577" w:rsidRPr="0094264A" w:rsidRDefault="001A4817" w:rsidP="005E4D80">
            <w:pPr>
              <w:spacing w:line="276" w:lineRule="auto"/>
              <w:contextualSpacing/>
              <w:rPr>
                <w:bCs/>
              </w:rPr>
            </w:pPr>
            <w:r>
              <w:rPr>
                <w:bCs/>
              </w:rPr>
              <w:t>‘</w:t>
            </w:r>
            <w:r w:rsidRPr="001A4817">
              <w:rPr>
                <w:bCs/>
              </w:rPr>
              <w:t>BUN</w:t>
            </w:r>
            <w:r>
              <w:rPr>
                <w:bCs/>
              </w:rPr>
              <w:t>’</w:t>
            </w:r>
          </w:p>
        </w:tc>
      </w:tr>
      <w:tr w:rsidR="00180343" w:rsidRPr="0094264A" w14:paraId="3BBC33A9" w14:textId="77777777" w:rsidTr="00120E11">
        <w:tc>
          <w:tcPr>
            <w:tcW w:w="1723" w:type="dxa"/>
          </w:tcPr>
          <w:p w14:paraId="6D21FDCF" w14:textId="1C299E46" w:rsidR="00180343" w:rsidRDefault="00180343" w:rsidP="005E4D80">
            <w:pPr>
              <w:spacing w:line="276" w:lineRule="auto"/>
              <w:contextualSpacing/>
              <w:rPr>
                <w:bCs/>
              </w:rPr>
            </w:pPr>
            <w:r>
              <w:rPr>
                <w:bCs/>
              </w:rPr>
              <w:t>Arterial pH</w:t>
            </w:r>
          </w:p>
        </w:tc>
        <w:tc>
          <w:tcPr>
            <w:tcW w:w="2411" w:type="dxa"/>
          </w:tcPr>
          <w:p w14:paraId="4C12E7CF" w14:textId="590490B7" w:rsidR="00180343" w:rsidRPr="0094264A" w:rsidRDefault="00494442" w:rsidP="005E4D80">
            <w:pPr>
              <w:spacing w:line="276" w:lineRule="auto"/>
              <w:contextualSpacing/>
              <w:rPr>
                <w:bCs/>
              </w:rPr>
            </w:pPr>
            <w:r w:rsidRPr="00494442">
              <w:rPr>
                <w:bCs/>
              </w:rPr>
              <w:t>lab</w:t>
            </w:r>
          </w:p>
        </w:tc>
        <w:tc>
          <w:tcPr>
            <w:tcW w:w="2989" w:type="dxa"/>
          </w:tcPr>
          <w:p w14:paraId="0C53C28D" w14:textId="7E83888A" w:rsidR="00180343"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045B403E" w14:textId="4111DCFF" w:rsidR="00180343" w:rsidRPr="0094264A" w:rsidRDefault="00A127ED" w:rsidP="005E4D80">
            <w:pPr>
              <w:spacing w:line="276" w:lineRule="auto"/>
              <w:contextualSpacing/>
              <w:rPr>
                <w:bCs/>
              </w:rPr>
            </w:pPr>
            <w:r>
              <w:rPr>
                <w:bCs/>
              </w:rPr>
              <w:t>‘</w:t>
            </w:r>
            <w:r w:rsidRPr="00A127ED">
              <w:rPr>
                <w:bCs/>
              </w:rPr>
              <w:t>pH</w:t>
            </w:r>
            <w:r>
              <w:rPr>
                <w:bCs/>
              </w:rPr>
              <w:t>’</w:t>
            </w:r>
          </w:p>
        </w:tc>
      </w:tr>
      <w:tr w:rsidR="00180343" w:rsidRPr="0094264A" w14:paraId="735C6111" w14:textId="77777777" w:rsidTr="00120E11">
        <w:tc>
          <w:tcPr>
            <w:tcW w:w="1723" w:type="dxa"/>
          </w:tcPr>
          <w:p w14:paraId="050949EB" w14:textId="1137FE65" w:rsidR="00180343" w:rsidRDefault="00180343" w:rsidP="005E4D80">
            <w:pPr>
              <w:spacing w:line="276" w:lineRule="auto"/>
              <w:contextualSpacing/>
              <w:rPr>
                <w:bCs/>
              </w:rPr>
            </w:pPr>
            <w:r>
              <w:rPr>
                <w:bCs/>
              </w:rPr>
              <w:t>WBC</w:t>
            </w:r>
          </w:p>
        </w:tc>
        <w:tc>
          <w:tcPr>
            <w:tcW w:w="2411" w:type="dxa"/>
          </w:tcPr>
          <w:p w14:paraId="506580EE" w14:textId="3F60CA91" w:rsidR="00180343" w:rsidRPr="0094264A" w:rsidRDefault="00494442" w:rsidP="005E4D80">
            <w:pPr>
              <w:spacing w:line="276" w:lineRule="auto"/>
              <w:contextualSpacing/>
              <w:rPr>
                <w:bCs/>
              </w:rPr>
            </w:pPr>
            <w:r w:rsidRPr="00494442">
              <w:rPr>
                <w:bCs/>
              </w:rPr>
              <w:t>lab</w:t>
            </w:r>
          </w:p>
        </w:tc>
        <w:tc>
          <w:tcPr>
            <w:tcW w:w="2989" w:type="dxa"/>
          </w:tcPr>
          <w:p w14:paraId="61100C04" w14:textId="2F57A34B" w:rsidR="00180343"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3FA9E253" w14:textId="69EA9DF7" w:rsidR="00180343" w:rsidRPr="0094264A" w:rsidRDefault="00422B01" w:rsidP="005E4D80">
            <w:pPr>
              <w:spacing w:line="276" w:lineRule="auto"/>
              <w:contextualSpacing/>
              <w:rPr>
                <w:bCs/>
              </w:rPr>
            </w:pPr>
            <w:r>
              <w:rPr>
                <w:bCs/>
              </w:rPr>
              <w:t>‘</w:t>
            </w:r>
            <w:r w:rsidRPr="00422B01">
              <w:rPr>
                <w:bCs/>
              </w:rPr>
              <w:t>WBC x 1000</w:t>
            </w:r>
            <w:r>
              <w:rPr>
                <w:bCs/>
              </w:rPr>
              <w:t>’</w:t>
            </w:r>
          </w:p>
        </w:tc>
      </w:tr>
      <w:tr w:rsidR="00180343" w:rsidRPr="0094264A" w14:paraId="78DDE7F8" w14:textId="77777777" w:rsidTr="00120E11">
        <w:tc>
          <w:tcPr>
            <w:tcW w:w="1723" w:type="dxa"/>
          </w:tcPr>
          <w:p w14:paraId="73AF2E00" w14:textId="4244633C" w:rsidR="00180343" w:rsidRPr="00180343" w:rsidRDefault="00180343" w:rsidP="005E4D80">
            <w:pPr>
              <w:spacing w:line="276" w:lineRule="auto"/>
              <w:contextualSpacing/>
              <w:rPr>
                <w:bCs/>
                <w:vertAlign w:val="subscript"/>
              </w:rPr>
            </w:pPr>
            <w:r>
              <w:rPr>
                <w:bCs/>
              </w:rPr>
              <w:t>PaCO</w:t>
            </w:r>
            <w:r>
              <w:rPr>
                <w:bCs/>
                <w:vertAlign w:val="subscript"/>
              </w:rPr>
              <w:t>2</w:t>
            </w:r>
          </w:p>
        </w:tc>
        <w:tc>
          <w:tcPr>
            <w:tcW w:w="2411" w:type="dxa"/>
          </w:tcPr>
          <w:p w14:paraId="2284BD66" w14:textId="112D8F06" w:rsidR="00180343" w:rsidRPr="0094264A" w:rsidRDefault="008418B0" w:rsidP="005E4D80">
            <w:pPr>
              <w:spacing w:line="276" w:lineRule="auto"/>
              <w:contextualSpacing/>
              <w:rPr>
                <w:bCs/>
              </w:rPr>
            </w:pPr>
            <w:r w:rsidRPr="008418B0">
              <w:rPr>
                <w:bCs/>
              </w:rPr>
              <w:t>lab</w:t>
            </w:r>
          </w:p>
        </w:tc>
        <w:tc>
          <w:tcPr>
            <w:tcW w:w="2989" w:type="dxa"/>
          </w:tcPr>
          <w:p w14:paraId="5962AE39" w14:textId="21C2EB97" w:rsidR="00180343"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39C29514" w14:textId="397944E4" w:rsidR="00180343" w:rsidRPr="0094264A" w:rsidRDefault="00AB1F1B" w:rsidP="005E4D80">
            <w:pPr>
              <w:spacing w:line="276" w:lineRule="auto"/>
              <w:contextualSpacing/>
              <w:rPr>
                <w:bCs/>
              </w:rPr>
            </w:pPr>
            <w:r>
              <w:rPr>
                <w:bCs/>
              </w:rPr>
              <w:t>‘</w:t>
            </w:r>
            <w:r w:rsidRPr="00AB1F1B">
              <w:rPr>
                <w:bCs/>
              </w:rPr>
              <w:t>paCO2</w:t>
            </w:r>
            <w:r>
              <w:rPr>
                <w:bCs/>
              </w:rPr>
              <w:t>’</w:t>
            </w:r>
          </w:p>
        </w:tc>
      </w:tr>
      <w:tr w:rsidR="00180343" w:rsidRPr="0094264A" w14:paraId="635C57C1" w14:textId="77777777" w:rsidTr="00120E11">
        <w:tc>
          <w:tcPr>
            <w:tcW w:w="1723" w:type="dxa"/>
          </w:tcPr>
          <w:p w14:paraId="1D7D8CEC" w14:textId="2AD74765" w:rsidR="00180343" w:rsidRDefault="00180343" w:rsidP="005E4D80">
            <w:pPr>
              <w:spacing w:line="276" w:lineRule="auto"/>
              <w:contextualSpacing/>
              <w:rPr>
                <w:bCs/>
              </w:rPr>
            </w:pPr>
            <w:r>
              <w:rPr>
                <w:bCs/>
              </w:rPr>
              <w:t>Hemoglobin</w:t>
            </w:r>
          </w:p>
        </w:tc>
        <w:tc>
          <w:tcPr>
            <w:tcW w:w="2411" w:type="dxa"/>
          </w:tcPr>
          <w:p w14:paraId="7493F6DF" w14:textId="47588E1E" w:rsidR="00180343" w:rsidRPr="0094264A" w:rsidRDefault="008418B0" w:rsidP="005E4D80">
            <w:pPr>
              <w:spacing w:line="276" w:lineRule="auto"/>
              <w:contextualSpacing/>
              <w:rPr>
                <w:bCs/>
              </w:rPr>
            </w:pPr>
            <w:r w:rsidRPr="008418B0">
              <w:rPr>
                <w:bCs/>
              </w:rPr>
              <w:t>lab</w:t>
            </w:r>
          </w:p>
        </w:tc>
        <w:tc>
          <w:tcPr>
            <w:tcW w:w="2989" w:type="dxa"/>
          </w:tcPr>
          <w:p w14:paraId="6B72D19B" w14:textId="68FA8E0E" w:rsidR="00180343"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2EE0063E" w14:textId="24240CA3" w:rsidR="00180343" w:rsidRPr="0094264A" w:rsidRDefault="00503231" w:rsidP="005E4D80">
            <w:pPr>
              <w:spacing w:line="276" w:lineRule="auto"/>
              <w:contextualSpacing/>
              <w:rPr>
                <w:bCs/>
              </w:rPr>
            </w:pPr>
            <w:r>
              <w:rPr>
                <w:bCs/>
              </w:rPr>
              <w:t>‘</w:t>
            </w:r>
            <w:r w:rsidRPr="00503231">
              <w:rPr>
                <w:bCs/>
              </w:rPr>
              <w:t>Hgb</w:t>
            </w:r>
            <w:r>
              <w:rPr>
                <w:bCs/>
              </w:rPr>
              <w:t>’</w:t>
            </w:r>
          </w:p>
        </w:tc>
      </w:tr>
      <w:tr w:rsidR="00180343" w:rsidRPr="0094264A" w14:paraId="2442E6B9" w14:textId="77777777" w:rsidTr="00120E11">
        <w:tc>
          <w:tcPr>
            <w:tcW w:w="1723" w:type="dxa"/>
          </w:tcPr>
          <w:p w14:paraId="1B49525E" w14:textId="7DADC6E7" w:rsidR="00180343" w:rsidRDefault="00CD520C" w:rsidP="005E4D80">
            <w:pPr>
              <w:spacing w:line="276" w:lineRule="auto"/>
              <w:contextualSpacing/>
              <w:rPr>
                <w:bCs/>
              </w:rPr>
            </w:pPr>
            <w:r>
              <w:rPr>
                <w:bCs/>
              </w:rPr>
              <w:t>Hematocrit</w:t>
            </w:r>
          </w:p>
        </w:tc>
        <w:tc>
          <w:tcPr>
            <w:tcW w:w="2411" w:type="dxa"/>
          </w:tcPr>
          <w:p w14:paraId="66E9AE99" w14:textId="79E1A9F2" w:rsidR="00180343" w:rsidRPr="0094264A" w:rsidRDefault="008418B0" w:rsidP="005E4D80">
            <w:pPr>
              <w:spacing w:line="276" w:lineRule="auto"/>
              <w:contextualSpacing/>
              <w:rPr>
                <w:bCs/>
              </w:rPr>
            </w:pPr>
            <w:r w:rsidRPr="008418B0">
              <w:rPr>
                <w:bCs/>
              </w:rPr>
              <w:t>lab</w:t>
            </w:r>
          </w:p>
        </w:tc>
        <w:tc>
          <w:tcPr>
            <w:tcW w:w="2989" w:type="dxa"/>
          </w:tcPr>
          <w:p w14:paraId="2DDC043E" w14:textId="7AD2FC4D" w:rsidR="00180343"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6C9B7E23" w14:textId="5744B0FC" w:rsidR="00180343" w:rsidRPr="0094264A" w:rsidRDefault="00205329" w:rsidP="005E4D80">
            <w:pPr>
              <w:spacing w:line="276" w:lineRule="auto"/>
              <w:contextualSpacing/>
              <w:rPr>
                <w:bCs/>
              </w:rPr>
            </w:pPr>
            <w:r>
              <w:rPr>
                <w:bCs/>
              </w:rPr>
              <w:t>‘</w:t>
            </w:r>
            <w:proofErr w:type="spellStart"/>
            <w:r w:rsidRPr="00205329">
              <w:rPr>
                <w:bCs/>
              </w:rPr>
              <w:t>Hct</w:t>
            </w:r>
            <w:proofErr w:type="spellEnd"/>
            <w:r>
              <w:rPr>
                <w:bCs/>
              </w:rPr>
              <w:t>’</w:t>
            </w:r>
          </w:p>
        </w:tc>
      </w:tr>
      <w:tr w:rsidR="00CD0D8E" w:rsidRPr="0094264A" w14:paraId="21A7C717" w14:textId="77777777" w:rsidTr="00120E11">
        <w:tc>
          <w:tcPr>
            <w:tcW w:w="1723" w:type="dxa"/>
          </w:tcPr>
          <w:p w14:paraId="18FBFB26" w14:textId="76CE101A" w:rsidR="00CD0D8E" w:rsidRDefault="00CD0D8E" w:rsidP="005E4D80">
            <w:pPr>
              <w:spacing w:line="276" w:lineRule="auto"/>
              <w:contextualSpacing/>
              <w:rPr>
                <w:bCs/>
              </w:rPr>
            </w:pPr>
            <w:r>
              <w:rPr>
                <w:bCs/>
              </w:rPr>
              <w:t>Potassium</w:t>
            </w:r>
          </w:p>
        </w:tc>
        <w:tc>
          <w:tcPr>
            <w:tcW w:w="2411" w:type="dxa"/>
          </w:tcPr>
          <w:p w14:paraId="15DE9688" w14:textId="678A569D" w:rsidR="00CD0D8E" w:rsidRPr="0094264A" w:rsidRDefault="008418B0" w:rsidP="005E4D80">
            <w:pPr>
              <w:spacing w:line="276" w:lineRule="auto"/>
              <w:contextualSpacing/>
              <w:rPr>
                <w:bCs/>
              </w:rPr>
            </w:pPr>
            <w:r w:rsidRPr="008418B0">
              <w:rPr>
                <w:bCs/>
              </w:rPr>
              <w:t>lab</w:t>
            </w:r>
          </w:p>
        </w:tc>
        <w:tc>
          <w:tcPr>
            <w:tcW w:w="2989" w:type="dxa"/>
          </w:tcPr>
          <w:p w14:paraId="17419BF3" w14:textId="17F26809" w:rsidR="00CD0D8E" w:rsidRPr="0094264A" w:rsidRDefault="00F75CCF" w:rsidP="005E4D80">
            <w:pPr>
              <w:spacing w:line="276" w:lineRule="auto"/>
              <w:contextualSpacing/>
              <w:rPr>
                <w:bCs/>
              </w:rPr>
            </w:pPr>
            <w:proofErr w:type="spellStart"/>
            <w:r w:rsidRPr="00F75CCF">
              <w:rPr>
                <w:bCs/>
              </w:rPr>
              <w:t>labname</w:t>
            </w:r>
            <w:proofErr w:type="spellEnd"/>
          </w:p>
        </w:tc>
        <w:tc>
          <w:tcPr>
            <w:tcW w:w="2322" w:type="dxa"/>
          </w:tcPr>
          <w:p w14:paraId="4B088A20" w14:textId="3A9D20F0" w:rsidR="00CD0D8E" w:rsidRPr="0094264A" w:rsidRDefault="00E648C7" w:rsidP="005E4D80">
            <w:pPr>
              <w:spacing w:line="276" w:lineRule="auto"/>
              <w:contextualSpacing/>
              <w:rPr>
                <w:bCs/>
              </w:rPr>
            </w:pPr>
            <w:r>
              <w:rPr>
                <w:bCs/>
              </w:rPr>
              <w:t>‘</w:t>
            </w:r>
            <w:r w:rsidRPr="00E648C7">
              <w:rPr>
                <w:bCs/>
              </w:rPr>
              <w:t>potassium</w:t>
            </w:r>
            <w:r>
              <w:rPr>
                <w:bCs/>
              </w:rPr>
              <w:t>’</w:t>
            </w:r>
          </w:p>
        </w:tc>
      </w:tr>
      <w:tr w:rsidR="00CD0D8E" w:rsidRPr="0094264A" w14:paraId="3FCD1224" w14:textId="77777777" w:rsidTr="00120E11">
        <w:tc>
          <w:tcPr>
            <w:tcW w:w="1723" w:type="dxa"/>
          </w:tcPr>
          <w:p w14:paraId="1C0DB3CB" w14:textId="25A26CA3" w:rsidR="00CD0D8E" w:rsidRDefault="00CD0D8E" w:rsidP="005E4D80">
            <w:pPr>
              <w:spacing w:line="276" w:lineRule="auto"/>
              <w:contextualSpacing/>
              <w:rPr>
                <w:bCs/>
              </w:rPr>
            </w:pPr>
            <w:r>
              <w:rPr>
                <w:bCs/>
              </w:rPr>
              <w:t>Urine</w:t>
            </w:r>
          </w:p>
        </w:tc>
        <w:tc>
          <w:tcPr>
            <w:tcW w:w="2411" w:type="dxa"/>
          </w:tcPr>
          <w:p w14:paraId="54B731D6" w14:textId="47BCF3CD" w:rsidR="00CD0D8E" w:rsidRPr="0094264A" w:rsidRDefault="009B7C6C" w:rsidP="005E4D80">
            <w:pPr>
              <w:spacing w:line="276" w:lineRule="auto"/>
              <w:contextualSpacing/>
              <w:rPr>
                <w:bCs/>
              </w:rPr>
            </w:pPr>
            <w:proofErr w:type="spellStart"/>
            <w:r w:rsidRPr="009B7C6C">
              <w:rPr>
                <w:bCs/>
              </w:rPr>
              <w:t>intakeoutput</w:t>
            </w:r>
            <w:proofErr w:type="spellEnd"/>
          </w:p>
        </w:tc>
        <w:tc>
          <w:tcPr>
            <w:tcW w:w="2989" w:type="dxa"/>
          </w:tcPr>
          <w:p w14:paraId="12FFB656" w14:textId="2A217B88" w:rsidR="00CD0D8E" w:rsidRPr="0094264A" w:rsidRDefault="009B7C6C" w:rsidP="005E4D80">
            <w:pPr>
              <w:spacing w:line="276" w:lineRule="auto"/>
              <w:contextualSpacing/>
              <w:rPr>
                <w:bCs/>
              </w:rPr>
            </w:pPr>
            <w:proofErr w:type="spellStart"/>
            <w:r w:rsidRPr="009B7C6C">
              <w:rPr>
                <w:bCs/>
              </w:rPr>
              <w:t>celllabel</w:t>
            </w:r>
            <w:proofErr w:type="spellEnd"/>
          </w:p>
        </w:tc>
        <w:tc>
          <w:tcPr>
            <w:tcW w:w="2322" w:type="dxa"/>
          </w:tcPr>
          <w:p w14:paraId="7702C1AD" w14:textId="5DDA842F" w:rsidR="00CD0D8E" w:rsidRPr="0094264A" w:rsidRDefault="009B7C6C" w:rsidP="005E4D80">
            <w:pPr>
              <w:spacing w:line="276" w:lineRule="auto"/>
              <w:contextualSpacing/>
              <w:rPr>
                <w:bCs/>
              </w:rPr>
            </w:pPr>
            <w:r>
              <w:rPr>
                <w:bCs/>
              </w:rPr>
              <w:t>‘</w:t>
            </w:r>
            <w:r w:rsidRPr="009B7C6C">
              <w:rPr>
                <w:bCs/>
              </w:rPr>
              <w:t>Urin</w:t>
            </w:r>
            <w:r w:rsidR="00E2555B">
              <w:rPr>
                <w:bCs/>
              </w:rPr>
              <w:t>e</w:t>
            </w:r>
            <w:r>
              <w:rPr>
                <w:bCs/>
              </w:rPr>
              <w:t>’</w:t>
            </w:r>
          </w:p>
        </w:tc>
      </w:tr>
      <w:tr w:rsidR="00CD0D8E" w:rsidRPr="0094264A" w14:paraId="299A1E2B" w14:textId="77777777" w:rsidTr="00120E11">
        <w:tc>
          <w:tcPr>
            <w:tcW w:w="1723" w:type="dxa"/>
          </w:tcPr>
          <w:p w14:paraId="352AE04E" w14:textId="0A23444A" w:rsidR="00CD0D8E" w:rsidRDefault="00CB204E" w:rsidP="005E4D80">
            <w:pPr>
              <w:spacing w:line="276" w:lineRule="auto"/>
              <w:contextualSpacing/>
              <w:rPr>
                <w:bCs/>
              </w:rPr>
            </w:pPr>
            <w:r>
              <w:rPr>
                <w:bCs/>
              </w:rPr>
              <w:t>Dopamine</w:t>
            </w:r>
          </w:p>
        </w:tc>
        <w:tc>
          <w:tcPr>
            <w:tcW w:w="2411" w:type="dxa"/>
          </w:tcPr>
          <w:p w14:paraId="48EBE71A" w14:textId="393EE384" w:rsidR="00CD0D8E" w:rsidRPr="0094264A" w:rsidRDefault="00AE4FF3" w:rsidP="005E4D80">
            <w:pPr>
              <w:spacing w:line="276" w:lineRule="auto"/>
              <w:contextualSpacing/>
              <w:rPr>
                <w:bCs/>
              </w:rPr>
            </w:pPr>
            <w:proofErr w:type="spellStart"/>
            <w:r w:rsidRPr="00AE4FF3">
              <w:rPr>
                <w:bCs/>
              </w:rPr>
              <w:t>infusiondrug</w:t>
            </w:r>
            <w:proofErr w:type="spellEnd"/>
          </w:p>
        </w:tc>
        <w:tc>
          <w:tcPr>
            <w:tcW w:w="2989" w:type="dxa"/>
          </w:tcPr>
          <w:p w14:paraId="1D0DB753" w14:textId="2577F74C" w:rsidR="00CD0D8E" w:rsidRPr="0094264A" w:rsidRDefault="00FE4EE0" w:rsidP="005E4D80">
            <w:pPr>
              <w:spacing w:line="276" w:lineRule="auto"/>
              <w:contextualSpacing/>
              <w:rPr>
                <w:bCs/>
              </w:rPr>
            </w:pPr>
            <w:proofErr w:type="spellStart"/>
            <w:r w:rsidRPr="00FE4EE0">
              <w:rPr>
                <w:bCs/>
              </w:rPr>
              <w:t>drugname</w:t>
            </w:r>
            <w:proofErr w:type="spellEnd"/>
          </w:p>
        </w:tc>
        <w:tc>
          <w:tcPr>
            <w:tcW w:w="2322" w:type="dxa"/>
          </w:tcPr>
          <w:p w14:paraId="323EADB1" w14:textId="023181A6" w:rsidR="00CD0D8E" w:rsidRPr="0094264A" w:rsidRDefault="00D7740B" w:rsidP="005E4D80">
            <w:pPr>
              <w:spacing w:line="276" w:lineRule="auto"/>
              <w:contextualSpacing/>
              <w:rPr>
                <w:bCs/>
              </w:rPr>
            </w:pPr>
            <w:r>
              <w:rPr>
                <w:bCs/>
              </w:rPr>
              <w:t>‘</w:t>
            </w:r>
            <w:r w:rsidRPr="00D7740B">
              <w:rPr>
                <w:bCs/>
              </w:rPr>
              <w:t>Dopamine</w:t>
            </w:r>
            <w:r>
              <w:rPr>
                <w:bCs/>
              </w:rPr>
              <w:t>’</w:t>
            </w:r>
          </w:p>
        </w:tc>
      </w:tr>
      <w:tr w:rsidR="00094716" w:rsidRPr="0094264A" w14:paraId="709CCA41" w14:textId="77777777" w:rsidTr="00120E11">
        <w:tc>
          <w:tcPr>
            <w:tcW w:w="1723" w:type="dxa"/>
          </w:tcPr>
          <w:p w14:paraId="54C3E033" w14:textId="18A8ACE0" w:rsidR="00094716" w:rsidRDefault="00094716" w:rsidP="005E4D80">
            <w:pPr>
              <w:spacing w:line="276" w:lineRule="auto"/>
              <w:contextualSpacing/>
              <w:rPr>
                <w:bCs/>
              </w:rPr>
            </w:pPr>
            <w:r>
              <w:rPr>
                <w:bCs/>
              </w:rPr>
              <w:t>Dobutamine</w:t>
            </w:r>
          </w:p>
        </w:tc>
        <w:tc>
          <w:tcPr>
            <w:tcW w:w="2411" w:type="dxa"/>
          </w:tcPr>
          <w:p w14:paraId="797CF2AB" w14:textId="485D9D8F" w:rsidR="00094716" w:rsidRPr="0094264A" w:rsidRDefault="00AE4FF3" w:rsidP="005E4D80">
            <w:pPr>
              <w:spacing w:line="276" w:lineRule="auto"/>
              <w:contextualSpacing/>
              <w:rPr>
                <w:bCs/>
              </w:rPr>
            </w:pPr>
            <w:proofErr w:type="spellStart"/>
            <w:r w:rsidRPr="00AE4FF3">
              <w:rPr>
                <w:bCs/>
              </w:rPr>
              <w:t>infusiondrug</w:t>
            </w:r>
            <w:proofErr w:type="spellEnd"/>
          </w:p>
        </w:tc>
        <w:tc>
          <w:tcPr>
            <w:tcW w:w="2989" w:type="dxa"/>
          </w:tcPr>
          <w:p w14:paraId="49768AC6" w14:textId="5E50FAA6" w:rsidR="00094716" w:rsidRPr="0094264A" w:rsidRDefault="00FE4EE0" w:rsidP="005E4D80">
            <w:pPr>
              <w:spacing w:line="276" w:lineRule="auto"/>
              <w:contextualSpacing/>
              <w:rPr>
                <w:bCs/>
              </w:rPr>
            </w:pPr>
            <w:proofErr w:type="spellStart"/>
            <w:r w:rsidRPr="00FE4EE0">
              <w:rPr>
                <w:bCs/>
              </w:rPr>
              <w:t>drugname</w:t>
            </w:r>
            <w:proofErr w:type="spellEnd"/>
          </w:p>
        </w:tc>
        <w:tc>
          <w:tcPr>
            <w:tcW w:w="2322" w:type="dxa"/>
          </w:tcPr>
          <w:p w14:paraId="63B6A31F" w14:textId="52D5988A" w:rsidR="00094716" w:rsidRPr="0094264A" w:rsidRDefault="00D7740B" w:rsidP="005E4D80">
            <w:pPr>
              <w:spacing w:line="276" w:lineRule="auto"/>
              <w:contextualSpacing/>
              <w:rPr>
                <w:bCs/>
              </w:rPr>
            </w:pPr>
            <w:r>
              <w:rPr>
                <w:bCs/>
              </w:rPr>
              <w:t>‘</w:t>
            </w:r>
            <w:r w:rsidRPr="00D7740B">
              <w:rPr>
                <w:bCs/>
              </w:rPr>
              <w:t>Dobutamine</w:t>
            </w:r>
            <w:r>
              <w:rPr>
                <w:bCs/>
              </w:rPr>
              <w:t>’</w:t>
            </w:r>
          </w:p>
        </w:tc>
      </w:tr>
      <w:tr w:rsidR="00094716" w:rsidRPr="0094264A" w14:paraId="6066382E" w14:textId="77777777" w:rsidTr="00120E11">
        <w:tc>
          <w:tcPr>
            <w:tcW w:w="1723" w:type="dxa"/>
          </w:tcPr>
          <w:p w14:paraId="2A98411D" w14:textId="32177779" w:rsidR="00094716" w:rsidRDefault="00094716" w:rsidP="005E4D80">
            <w:pPr>
              <w:spacing w:line="276" w:lineRule="auto"/>
              <w:contextualSpacing/>
              <w:rPr>
                <w:bCs/>
              </w:rPr>
            </w:pPr>
            <w:r>
              <w:rPr>
                <w:bCs/>
              </w:rPr>
              <w:t>Epinephrine</w:t>
            </w:r>
          </w:p>
        </w:tc>
        <w:tc>
          <w:tcPr>
            <w:tcW w:w="2411" w:type="dxa"/>
          </w:tcPr>
          <w:p w14:paraId="2E06B1B4" w14:textId="0A037F02" w:rsidR="00094716" w:rsidRPr="0094264A" w:rsidRDefault="00AE4FF3" w:rsidP="005E4D80">
            <w:pPr>
              <w:spacing w:line="276" w:lineRule="auto"/>
              <w:contextualSpacing/>
              <w:rPr>
                <w:bCs/>
              </w:rPr>
            </w:pPr>
            <w:proofErr w:type="spellStart"/>
            <w:r w:rsidRPr="00AE4FF3">
              <w:rPr>
                <w:bCs/>
              </w:rPr>
              <w:t>infusiondrug</w:t>
            </w:r>
            <w:proofErr w:type="spellEnd"/>
          </w:p>
        </w:tc>
        <w:tc>
          <w:tcPr>
            <w:tcW w:w="2989" w:type="dxa"/>
          </w:tcPr>
          <w:p w14:paraId="51DC1AC2" w14:textId="6BC0F860" w:rsidR="00094716" w:rsidRPr="0094264A" w:rsidRDefault="00FE4EE0" w:rsidP="005E4D80">
            <w:pPr>
              <w:spacing w:line="276" w:lineRule="auto"/>
              <w:contextualSpacing/>
              <w:rPr>
                <w:bCs/>
              </w:rPr>
            </w:pPr>
            <w:proofErr w:type="spellStart"/>
            <w:r w:rsidRPr="00FE4EE0">
              <w:rPr>
                <w:bCs/>
              </w:rPr>
              <w:t>drugname</w:t>
            </w:r>
            <w:proofErr w:type="spellEnd"/>
          </w:p>
        </w:tc>
        <w:tc>
          <w:tcPr>
            <w:tcW w:w="2322" w:type="dxa"/>
          </w:tcPr>
          <w:p w14:paraId="03FB728D" w14:textId="0AEC45D6" w:rsidR="00094716" w:rsidRPr="0094264A" w:rsidRDefault="00D7740B" w:rsidP="005E4D80">
            <w:pPr>
              <w:spacing w:line="276" w:lineRule="auto"/>
              <w:contextualSpacing/>
              <w:rPr>
                <w:bCs/>
              </w:rPr>
            </w:pPr>
            <w:r>
              <w:rPr>
                <w:bCs/>
              </w:rPr>
              <w:t>‘</w:t>
            </w:r>
            <w:r w:rsidRPr="00D7740B">
              <w:rPr>
                <w:bCs/>
              </w:rPr>
              <w:t>Epinephrine</w:t>
            </w:r>
            <w:r>
              <w:rPr>
                <w:bCs/>
              </w:rPr>
              <w:t>’</w:t>
            </w:r>
          </w:p>
        </w:tc>
      </w:tr>
      <w:tr w:rsidR="00094716" w:rsidRPr="0094264A" w14:paraId="5883BCB7" w14:textId="77777777" w:rsidTr="00120E11">
        <w:tc>
          <w:tcPr>
            <w:tcW w:w="1723" w:type="dxa"/>
          </w:tcPr>
          <w:p w14:paraId="27F8B7DC" w14:textId="4AC75FBD" w:rsidR="00094716" w:rsidRDefault="00094716" w:rsidP="005E4D80">
            <w:pPr>
              <w:spacing w:line="276" w:lineRule="auto"/>
              <w:contextualSpacing/>
              <w:rPr>
                <w:bCs/>
              </w:rPr>
            </w:pPr>
            <w:r>
              <w:rPr>
                <w:bCs/>
              </w:rPr>
              <w:t>Norepinephrine</w:t>
            </w:r>
          </w:p>
        </w:tc>
        <w:tc>
          <w:tcPr>
            <w:tcW w:w="2411" w:type="dxa"/>
          </w:tcPr>
          <w:p w14:paraId="0BB24A4B" w14:textId="3B38B9F1" w:rsidR="00094716" w:rsidRPr="0094264A" w:rsidRDefault="00AE4FF3" w:rsidP="005E4D80">
            <w:pPr>
              <w:spacing w:line="276" w:lineRule="auto"/>
              <w:contextualSpacing/>
              <w:rPr>
                <w:bCs/>
              </w:rPr>
            </w:pPr>
            <w:proofErr w:type="spellStart"/>
            <w:r w:rsidRPr="00AE4FF3">
              <w:rPr>
                <w:bCs/>
              </w:rPr>
              <w:t>infusiondrug</w:t>
            </w:r>
            <w:proofErr w:type="spellEnd"/>
          </w:p>
        </w:tc>
        <w:tc>
          <w:tcPr>
            <w:tcW w:w="2989" w:type="dxa"/>
          </w:tcPr>
          <w:p w14:paraId="51D8CAC7" w14:textId="47B9E171" w:rsidR="00094716" w:rsidRPr="0094264A" w:rsidRDefault="00FE4EE0" w:rsidP="005E4D80">
            <w:pPr>
              <w:spacing w:line="276" w:lineRule="auto"/>
              <w:contextualSpacing/>
              <w:rPr>
                <w:bCs/>
              </w:rPr>
            </w:pPr>
            <w:proofErr w:type="spellStart"/>
            <w:r w:rsidRPr="00FE4EE0">
              <w:rPr>
                <w:bCs/>
              </w:rPr>
              <w:t>drugname</w:t>
            </w:r>
            <w:proofErr w:type="spellEnd"/>
          </w:p>
        </w:tc>
        <w:tc>
          <w:tcPr>
            <w:tcW w:w="2322" w:type="dxa"/>
          </w:tcPr>
          <w:p w14:paraId="04E82297" w14:textId="4497F6BF" w:rsidR="00094716" w:rsidRPr="0094264A" w:rsidRDefault="00957A02" w:rsidP="005E4D80">
            <w:pPr>
              <w:spacing w:line="276" w:lineRule="auto"/>
              <w:contextualSpacing/>
              <w:rPr>
                <w:bCs/>
              </w:rPr>
            </w:pPr>
            <w:r>
              <w:rPr>
                <w:bCs/>
              </w:rPr>
              <w:t>‘</w:t>
            </w:r>
            <w:r w:rsidRPr="00957A02">
              <w:rPr>
                <w:bCs/>
              </w:rPr>
              <w:t>Norepinephrine</w:t>
            </w:r>
            <w:r>
              <w:rPr>
                <w:bCs/>
              </w:rPr>
              <w:t>’</w:t>
            </w:r>
          </w:p>
        </w:tc>
      </w:tr>
      <w:tr w:rsidR="006442CF" w:rsidRPr="0094264A" w14:paraId="63225E42" w14:textId="77777777" w:rsidTr="00120E11">
        <w:tc>
          <w:tcPr>
            <w:tcW w:w="1723" w:type="dxa"/>
          </w:tcPr>
          <w:p w14:paraId="0FB690E9" w14:textId="55B8C213" w:rsidR="006442CF" w:rsidRDefault="006442CF" w:rsidP="005E4D80">
            <w:pPr>
              <w:spacing w:line="276" w:lineRule="auto"/>
              <w:contextualSpacing/>
              <w:rPr>
                <w:bCs/>
              </w:rPr>
            </w:pPr>
            <w:r>
              <w:rPr>
                <w:bCs/>
              </w:rPr>
              <w:t xml:space="preserve">Ventilator </w:t>
            </w:r>
          </w:p>
        </w:tc>
        <w:tc>
          <w:tcPr>
            <w:tcW w:w="2411" w:type="dxa"/>
          </w:tcPr>
          <w:p w14:paraId="69E1EF9E" w14:textId="7C009B34" w:rsidR="006442CF" w:rsidRPr="0094264A" w:rsidRDefault="00ED3773" w:rsidP="005E4D80">
            <w:pPr>
              <w:spacing w:line="276" w:lineRule="auto"/>
              <w:contextualSpacing/>
              <w:rPr>
                <w:bCs/>
              </w:rPr>
            </w:pPr>
            <w:proofErr w:type="spellStart"/>
            <w:r w:rsidRPr="00ED3773">
              <w:rPr>
                <w:bCs/>
              </w:rPr>
              <w:t>respiratorycare</w:t>
            </w:r>
            <w:proofErr w:type="spellEnd"/>
          </w:p>
        </w:tc>
        <w:tc>
          <w:tcPr>
            <w:tcW w:w="2989" w:type="dxa"/>
          </w:tcPr>
          <w:p w14:paraId="1BB26A59" w14:textId="2B38E768" w:rsidR="006442CF" w:rsidRPr="0094264A" w:rsidRDefault="007D7403" w:rsidP="005E4D80">
            <w:pPr>
              <w:spacing w:line="276" w:lineRule="auto"/>
              <w:contextualSpacing/>
              <w:rPr>
                <w:bCs/>
              </w:rPr>
            </w:pPr>
            <w:r>
              <w:rPr>
                <w:bCs/>
              </w:rPr>
              <w:t>n/a</w:t>
            </w:r>
          </w:p>
        </w:tc>
        <w:tc>
          <w:tcPr>
            <w:tcW w:w="2322" w:type="dxa"/>
          </w:tcPr>
          <w:p w14:paraId="26A6AC07" w14:textId="5C47C9A3" w:rsidR="006442CF" w:rsidRPr="0094264A" w:rsidRDefault="00D27483" w:rsidP="005E4D80">
            <w:pPr>
              <w:spacing w:line="276" w:lineRule="auto"/>
              <w:contextualSpacing/>
              <w:rPr>
                <w:bCs/>
              </w:rPr>
            </w:pPr>
            <w:r>
              <w:rPr>
                <w:bCs/>
              </w:rPr>
              <w:t>n/a</w:t>
            </w:r>
          </w:p>
        </w:tc>
      </w:tr>
    </w:tbl>
    <w:p w14:paraId="2D01B277" w14:textId="5DE7A06A" w:rsidR="00EB629F" w:rsidRDefault="00631825" w:rsidP="005E4D80">
      <w:pPr>
        <w:spacing w:line="276" w:lineRule="auto"/>
      </w:pPr>
      <w:r>
        <w:rPr>
          <w:b/>
        </w:rPr>
        <w:lastRenderedPageBreak/>
        <w:t>Supplementary File 1</w:t>
      </w:r>
      <w:r>
        <w:rPr>
          <w:b/>
        </w:rPr>
        <w:t>B</w:t>
      </w:r>
      <w:r w:rsidR="009D730A" w:rsidRPr="00683C6A">
        <w:rPr>
          <w:b/>
        </w:rPr>
        <w:t>:</w:t>
      </w:r>
      <w:r w:rsidR="009D730A">
        <w:t xml:space="preserve"> Feature Importance</w:t>
      </w:r>
      <w:r w:rsidR="002A77C0">
        <w:t xml:space="preserve"> in XGBoost</w:t>
      </w:r>
    </w:p>
    <w:p w14:paraId="0AFDECFA" w14:textId="4F5C01DB" w:rsidR="004577DA" w:rsidRDefault="004577DA" w:rsidP="005E4D80">
      <w:pPr>
        <w:spacing w:line="276" w:lineRule="auto"/>
      </w:pPr>
      <w:r>
        <w:t>Three metrics of relative feature importance in the XGBoost risk model</w:t>
      </w:r>
      <w:r w:rsidR="00542146">
        <w:t xml:space="preserve"> used to compute risk scores. Gain is the relative contribution of each feature to classification performance. Cover is the</w:t>
      </w:r>
      <w:r w:rsidR="00966614">
        <w:t xml:space="preserve"> relative </w:t>
      </w:r>
      <w:r w:rsidR="00CA0A25">
        <w:t>number of observations</w:t>
      </w:r>
      <w:r w:rsidR="00AE5299">
        <w:t xml:space="preserve"> in classification trees</w:t>
      </w:r>
      <w:r w:rsidR="0083039C">
        <w:t xml:space="preserve"> related to each feature.</w:t>
      </w:r>
      <w:r w:rsidR="005C1F93">
        <w:t xml:space="preserve"> Frequency is </w:t>
      </w:r>
      <w:r w:rsidR="003C0DCE">
        <w:t>the relative frequency with which each feature occurs in trees in the model.</w:t>
      </w:r>
    </w:p>
    <w:tbl>
      <w:tblPr>
        <w:tblStyle w:val="TableGrid"/>
        <w:tblW w:w="0" w:type="auto"/>
        <w:tblLook w:val="04A0" w:firstRow="1" w:lastRow="0" w:firstColumn="1" w:lastColumn="0" w:noHBand="0" w:noVBand="1"/>
      </w:tblPr>
      <w:tblGrid>
        <w:gridCol w:w="2337"/>
        <w:gridCol w:w="2337"/>
        <w:gridCol w:w="2338"/>
        <w:gridCol w:w="2338"/>
      </w:tblGrid>
      <w:tr w:rsidR="00166BAD" w14:paraId="56494E54" w14:textId="77777777" w:rsidTr="00166BAD">
        <w:tc>
          <w:tcPr>
            <w:tcW w:w="2337" w:type="dxa"/>
          </w:tcPr>
          <w:p w14:paraId="4B4DF832" w14:textId="5B175E49" w:rsidR="00166BAD" w:rsidRPr="00A2081B" w:rsidRDefault="00166BAD" w:rsidP="005E4D80">
            <w:pPr>
              <w:spacing w:after="160" w:line="276" w:lineRule="auto"/>
              <w:rPr>
                <w:b/>
              </w:rPr>
            </w:pPr>
            <w:r w:rsidRPr="00A2081B">
              <w:rPr>
                <w:b/>
              </w:rPr>
              <w:t>Feature</w:t>
            </w:r>
          </w:p>
        </w:tc>
        <w:tc>
          <w:tcPr>
            <w:tcW w:w="2337" w:type="dxa"/>
          </w:tcPr>
          <w:p w14:paraId="09376824" w14:textId="1E83011A" w:rsidR="00166BAD" w:rsidRPr="00A2081B" w:rsidRDefault="002D2258" w:rsidP="005E4D80">
            <w:pPr>
              <w:spacing w:after="160" w:line="276" w:lineRule="auto"/>
              <w:rPr>
                <w:b/>
              </w:rPr>
            </w:pPr>
            <w:r w:rsidRPr="00A2081B">
              <w:rPr>
                <w:b/>
              </w:rPr>
              <w:t>Gain</w:t>
            </w:r>
          </w:p>
        </w:tc>
        <w:tc>
          <w:tcPr>
            <w:tcW w:w="2338" w:type="dxa"/>
          </w:tcPr>
          <w:p w14:paraId="2DA2D59E" w14:textId="7081F7EB" w:rsidR="00166BAD" w:rsidRPr="00A2081B" w:rsidRDefault="002D2258" w:rsidP="005E4D80">
            <w:pPr>
              <w:spacing w:after="160" w:line="276" w:lineRule="auto"/>
              <w:rPr>
                <w:b/>
              </w:rPr>
            </w:pPr>
            <w:r w:rsidRPr="00A2081B">
              <w:rPr>
                <w:b/>
              </w:rPr>
              <w:t>Cover</w:t>
            </w:r>
          </w:p>
        </w:tc>
        <w:tc>
          <w:tcPr>
            <w:tcW w:w="2338" w:type="dxa"/>
          </w:tcPr>
          <w:p w14:paraId="5AE9CC23" w14:textId="267DDD3D" w:rsidR="00166BAD" w:rsidRPr="00A2081B" w:rsidRDefault="002D2258" w:rsidP="005E4D80">
            <w:pPr>
              <w:spacing w:after="160" w:line="276" w:lineRule="auto"/>
              <w:rPr>
                <w:b/>
              </w:rPr>
            </w:pPr>
            <w:r w:rsidRPr="00A2081B">
              <w:rPr>
                <w:b/>
              </w:rPr>
              <w:t>Frequency</w:t>
            </w:r>
          </w:p>
        </w:tc>
      </w:tr>
      <w:tr w:rsidR="00166BAD" w14:paraId="11A7CC49" w14:textId="77777777" w:rsidTr="00166BAD">
        <w:tc>
          <w:tcPr>
            <w:tcW w:w="2337" w:type="dxa"/>
          </w:tcPr>
          <w:p w14:paraId="554ED0C5" w14:textId="22C1B516" w:rsidR="00166BAD" w:rsidRDefault="00053573" w:rsidP="005E4D80">
            <w:pPr>
              <w:spacing w:after="160" w:line="276" w:lineRule="auto"/>
            </w:pPr>
            <w:r>
              <w:t>Lactate</w:t>
            </w:r>
          </w:p>
        </w:tc>
        <w:tc>
          <w:tcPr>
            <w:tcW w:w="2337" w:type="dxa"/>
          </w:tcPr>
          <w:p w14:paraId="4BABF0C1" w14:textId="0972D055" w:rsidR="00166BAD" w:rsidRDefault="005B689F" w:rsidP="005E4D80">
            <w:pPr>
              <w:spacing w:after="160" w:line="276" w:lineRule="auto"/>
            </w:pPr>
            <w:r>
              <w:t>0.33</w:t>
            </w:r>
          </w:p>
        </w:tc>
        <w:tc>
          <w:tcPr>
            <w:tcW w:w="2338" w:type="dxa"/>
          </w:tcPr>
          <w:p w14:paraId="1E3FF821" w14:textId="226D3FE9" w:rsidR="00166BAD" w:rsidRDefault="00C4361F" w:rsidP="005E4D80">
            <w:pPr>
              <w:spacing w:after="160" w:line="276" w:lineRule="auto"/>
            </w:pPr>
            <w:r>
              <w:t>0.18</w:t>
            </w:r>
          </w:p>
        </w:tc>
        <w:tc>
          <w:tcPr>
            <w:tcW w:w="2338" w:type="dxa"/>
          </w:tcPr>
          <w:p w14:paraId="171EBF91" w14:textId="3F0FDE6D" w:rsidR="00166BAD" w:rsidRDefault="00C4361F" w:rsidP="005E4D80">
            <w:pPr>
              <w:spacing w:after="160" w:line="276" w:lineRule="auto"/>
            </w:pPr>
            <w:r>
              <w:t>0.08</w:t>
            </w:r>
            <w:r w:rsidR="00166FBF">
              <w:t>0</w:t>
            </w:r>
          </w:p>
        </w:tc>
      </w:tr>
      <w:tr w:rsidR="00166BAD" w14:paraId="20DC3D32" w14:textId="77777777" w:rsidTr="00166BAD">
        <w:tc>
          <w:tcPr>
            <w:tcW w:w="2337" w:type="dxa"/>
          </w:tcPr>
          <w:p w14:paraId="6D54BF3E" w14:textId="40CBE98F" w:rsidR="00166BAD" w:rsidRDefault="00053573" w:rsidP="005E4D80">
            <w:pPr>
              <w:spacing w:after="160" w:line="276" w:lineRule="auto"/>
            </w:pPr>
            <w:r>
              <w:t>SBP</w:t>
            </w:r>
          </w:p>
        </w:tc>
        <w:tc>
          <w:tcPr>
            <w:tcW w:w="2337" w:type="dxa"/>
          </w:tcPr>
          <w:p w14:paraId="6739AC9A" w14:textId="347860B2" w:rsidR="00166BAD" w:rsidRDefault="005B689F" w:rsidP="005E4D80">
            <w:pPr>
              <w:spacing w:after="160" w:line="276" w:lineRule="auto"/>
            </w:pPr>
            <w:r>
              <w:t>0.10</w:t>
            </w:r>
          </w:p>
        </w:tc>
        <w:tc>
          <w:tcPr>
            <w:tcW w:w="2338" w:type="dxa"/>
          </w:tcPr>
          <w:p w14:paraId="2A9F6C2F" w14:textId="24474E50" w:rsidR="00166BAD" w:rsidRDefault="00C4361F" w:rsidP="005E4D80">
            <w:pPr>
              <w:spacing w:after="160" w:line="276" w:lineRule="auto"/>
            </w:pPr>
            <w:r>
              <w:t>0.13</w:t>
            </w:r>
          </w:p>
        </w:tc>
        <w:tc>
          <w:tcPr>
            <w:tcW w:w="2338" w:type="dxa"/>
          </w:tcPr>
          <w:p w14:paraId="4106118E" w14:textId="5ED4CB8B" w:rsidR="00166BAD" w:rsidRDefault="00C4361F" w:rsidP="005E4D80">
            <w:pPr>
              <w:spacing w:after="160" w:line="276" w:lineRule="auto"/>
            </w:pPr>
            <w:r>
              <w:t>0.05</w:t>
            </w:r>
            <w:r w:rsidR="00166FBF">
              <w:t>3</w:t>
            </w:r>
          </w:p>
        </w:tc>
      </w:tr>
      <w:tr w:rsidR="00166BAD" w14:paraId="021E7F70" w14:textId="77777777" w:rsidTr="00166BAD">
        <w:tc>
          <w:tcPr>
            <w:tcW w:w="2337" w:type="dxa"/>
          </w:tcPr>
          <w:p w14:paraId="3C245B04" w14:textId="5DC02FE8" w:rsidR="00166BAD" w:rsidRDefault="00053573" w:rsidP="00053573">
            <w:pPr>
              <w:spacing w:after="160" w:line="276" w:lineRule="auto"/>
            </w:pPr>
            <w:r>
              <w:t>Cardio SOFA</w:t>
            </w:r>
          </w:p>
        </w:tc>
        <w:tc>
          <w:tcPr>
            <w:tcW w:w="2337" w:type="dxa"/>
          </w:tcPr>
          <w:p w14:paraId="59C4769A" w14:textId="2F747300" w:rsidR="00166BAD" w:rsidRDefault="009B510E" w:rsidP="005E4D80">
            <w:pPr>
              <w:spacing w:after="160" w:line="276" w:lineRule="auto"/>
            </w:pPr>
            <w:r>
              <w:t>0.057</w:t>
            </w:r>
          </w:p>
        </w:tc>
        <w:tc>
          <w:tcPr>
            <w:tcW w:w="2338" w:type="dxa"/>
          </w:tcPr>
          <w:p w14:paraId="6106DD17" w14:textId="1F03E8C2" w:rsidR="00166BAD" w:rsidRDefault="00C4361F" w:rsidP="005E4D80">
            <w:pPr>
              <w:spacing w:after="160" w:line="276" w:lineRule="auto"/>
            </w:pPr>
            <w:r>
              <w:t>0.08</w:t>
            </w:r>
            <w:r w:rsidR="00A740C6">
              <w:t>1</w:t>
            </w:r>
          </w:p>
        </w:tc>
        <w:tc>
          <w:tcPr>
            <w:tcW w:w="2338" w:type="dxa"/>
          </w:tcPr>
          <w:p w14:paraId="5F5CB1D1" w14:textId="0886ABAB" w:rsidR="00166BAD" w:rsidRDefault="00166FBF" w:rsidP="005E4D80">
            <w:pPr>
              <w:spacing w:after="160" w:line="276" w:lineRule="auto"/>
            </w:pPr>
            <w:r>
              <w:t>0.016</w:t>
            </w:r>
          </w:p>
        </w:tc>
      </w:tr>
      <w:tr w:rsidR="00166BAD" w14:paraId="7777F190" w14:textId="77777777" w:rsidTr="00166BAD">
        <w:tc>
          <w:tcPr>
            <w:tcW w:w="2337" w:type="dxa"/>
          </w:tcPr>
          <w:p w14:paraId="670B9D5D" w14:textId="50EBE7AA" w:rsidR="00166BAD" w:rsidRDefault="00053573" w:rsidP="005E4D80">
            <w:pPr>
              <w:spacing w:after="160" w:line="276" w:lineRule="auto"/>
            </w:pPr>
            <w:r>
              <w:t>Creatinine</w:t>
            </w:r>
          </w:p>
        </w:tc>
        <w:tc>
          <w:tcPr>
            <w:tcW w:w="2337" w:type="dxa"/>
          </w:tcPr>
          <w:p w14:paraId="43A0E309" w14:textId="5A2C7682" w:rsidR="00166BAD" w:rsidRDefault="009B510E" w:rsidP="005E4D80">
            <w:pPr>
              <w:spacing w:after="160" w:line="276" w:lineRule="auto"/>
            </w:pPr>
            <w:r>
              <w:t>0.057</w:t>
            </w:r>
          </w:p>
        </w:tc>
        <w:tc>
          <w:tcPr>
            <w:tcW w:w="2338" w:type="dxa"/>
          </w:tcPr>
          <w:p w14:paraId="0E32B07B" w14:textId="74051870" w:rsidR="00166BAD" w:rsidRDefault="00C4361F" w:rsidP="005E4D80">
            <w:pPr>
              <w:spacing w:after="160" w:line="276" w:lineRule="auto"/>
            </w:pPr>
            <w:r>
              <w:t>0.09</w:t>
            </w:r>
            <w:r w:rsidR="00A740C6">
              <w:t>2</w:t>
            </w:r>
          </w:p>
        </w:tc>
        <w:tc>
          <w:tcPr>
            <w:tcW w:w="2338" w:type="dxa"/>
          </w:tcPr>
          <w:p w14:paraId="49A91ADA" w14:textId="24F483DF" w:rsidR="00166BAD" w:rsidRDefault="00166FBF" w:rsidP="005E4D80">
            <w:pPr>
              <w:spacing w:after="160" w:line="276" w:lineRule="auto"/>
            </w:pPr>
            <w:r>
              <w:t>0.056</w:t>
            </w:r>
          </w:p>
        </w:tc>
      </w:tr>
      <w:tr w:rsidR="00166BAD" w14:paraId="20178072" w14:textId="77777777" w:rsidTr="00166BAD">
        <w:tc>
          <w:tcPr>
            <w:tcW w:w="2337" w:type="dxa"/>
          </w:tcPr>
          <w:p w14:paraId="4F7B0F62" w14:textId="636090B2" w:rsidR="00166BAD" w:rsidRDefault="00053573" w:rsidP="005E4D80">
            <w:pPr>
              <w:spacing w:after="160" w:line="276" w:lineRule="auto"/>
            </w:pPr>
            <w:r>
              <w:t>GCS</w:t>
            </w:r>
          </w:p>
        </w:tc>
        <w:tc>
          <w:tcPr>
            <w:tcW w:w="2337" w:type="dxa"/>
          </w:tcPr>
          <w:p w14:paraId="3F09F5FF" w14:textId="0E4436E2" w:rsidR="00166BAD" w:rsidRDefault="009B510E" w:rsidP="005E4D80">
            <w:pPr>
              <w:spacing w:after="160" w:line="276" w:lineRule="auto"/>
            </w:pPr>
            <w:r>
              <w:t>0.047</w:t>
            </w:r>
          </w:p>
        </w:tc>
        <w:tc>
          <w:tcPr>
            <w:tcW w:w="2338" w:type="dxa"/>
          </w:tcPr>
          <w:p w14:paraId="7C2F17D7" w14:textId="02878936" w:rsidR="00166BAD" w:rsidRDefault="00C4361F" w:rsidP="005E4D80">
            <w:pPr>
              <w:spacing w:after="160" w:line="276" w:lineRule="auto"/>
            </w:pPr>
            <w:r>
              <w:t>0.06</w:t>
            </w:r>
            <w:r w:rsidR="00A740C6">
              <w:t>1</w:t>
            </w:r>
          </w:p>
        </w:tc>
        <w:tc>
          <w:tcPr>
            <w:tcW w:w="2338" w:type="dxa"/>
          </w:tcPr>
          <w:p w14:paraId="35B29C00" w14:textId="5373CED0" w:rsidR="00166BAD" w:rsidRDefault="00C4361F" w:rsidP="005E4D80">
            <w:pPr>
              <w:spacing w:after="160" w:line="276" w:lineRule="auto"/>
            </w:pPr>
            <w:r>
              <w:t>0.03</w:t>
            </w:r>
            <w:r w:rsidR="00166FBF">
              <w:t>4</w:t>
            </w:r>
          </w:p>
        </w:tc>
      </w:tr>
      <w:tr w:rsidR="00166BAD" w14:paraId="0BCBEFCA" w14:textId="77777777" w:rsidTr="00166BAD">
        <w:tc>
          <w:tcPr>
            <w:tcW w:w="2337" w:type="dxa"/>
          </w:tcPr>
          <w:p w14:paraId="40A76417" w14:textId="5CE53EDC" w:rsidR="00166BAD" w:rsidRPr="00053573" w:rsidRDefault="00053573" w:rsidP="005E4D80">
            <w:pPr>
              <w:spacing w:after="160" w:line="276" w:lineRule="auto"/>
              <w:rPr>
                <w:vertAlign w:val="subscript"/>
              </w:rPr>
            </w:pPr>
            <w:r>
              <w:t>PaO</w:t>
            </w:r>
            <w:r>
              <w:rPr>
                <w:vertAlign w:val="subscript"/>
              </w:rPr>
              <w:t>2</w:t>
            </w:r>
          </w:p>
        </w:tc>
        <w:tc>
          <w:tcPr>
            <w:tcW w:w="2337" w:type="dxa"/>
          </w:tcPr>
          <w:p w14:paraId="70B7958D" w14:textId="525C62B8" w:rsidR="00166BAD" w:rsidRDefault="009B510E" w:rsidP="005E4D80">
            <w:pPr>
              <w:spacing w:after="160" w:line="276" w:lineRule="auto"/>
            </w:pPr>
            <w:r>
              <w:t>0.037</w:t>
            </w:r>
          </w:p>
        </w:tc>
        <w:tc>
          <w:tcPr>
            <w:tcW w:w="2338" w:type="dxa"/>
          </w:tcPr>
          <w:p w14:paraId="4DF14233" w14:textId="0E18BF81" w:rsidR="00166BAD" w:rsidRDefault="00A740C6" w:rsidP="005E4D80">
            <w:pPr>
              <w:spacing w:after="160" w:line="276" w:lineRule="auto"/>
            </w:pPr>
            <w:r>
              <w:t>0.018</w:t>
            </w:r>
          </w:p>
        </w:tc>
        <w:tc>
          <w:tcPr>
            <w:tcW w:w="2338" w:type="dxa"/>
          </w:tcPr>
          <w:p w14:paraId="3B8581A8" w14:textId="3CEC05A9" w:rsidR="00166BAD" w:rsidRDefault="00166FBF" w:rsidP="005E4D80">
            <w:pPr>
              <w:spacing w:after="160" w:line="276" w:lineRule="auto"/>
            </w:pPr>
            <w:r>
              <w:t>0.046</w:t>
            </w:r>
          </w:p>
        </w:tc>
      </w:tr>
      <w:tr w:rsidR="00166BAD" w14:paraId="7C8E1C72" w14:textId="77777777" w:rsidTr="00166BAD">
        <w:tc>
          <w:tcPr>
            <w:tcW w:w="2337" w:type="dxa"/>
          </w:tcPr>
          <w:p w14:paraId="29BABF1F" w14:textId="7307A88D" w:rsidR="00166BAD" w:rsidRDefault="00053573" w:rsidP="005E4D80">
            <w:pPr>
              <w:spacing w:after="160" w:line="276" w:lineRule="auto"/>
            </w:pPr>
            <w:r>
              <w:t>Urine Output</w:t>
            </w:r>
          </w:p>
        </w:tc>
        <w:tc>
          <w:tcPr>
            <w:tcW w:w="2337" w:type="dxa"/>
          </w:tcPr>
          <w:p w14:paraId="7C42DE93" w14:textId="3D441F56" w:rsidR="00166BAD" w:rsidRDefault="005B689F" w:rsidP="005E4D80">
            <w:pPr>
              <w:spacing w:after="160" w:line="276" w:lineRule="auto"/>
            </w:pPr>
            <w:r>
              <w:t>0.03</w:t>
            </w:r>
            <w:r w:rsidR="009B510E">
              <w:t>4</w:t>
            </w:r>
          </w:p>
        </w:tc>
        <w:tc>
          <w:tcPr>
            <w:tcW w:w="2338" w:type="dxa"/>
          </w:tcPr>
          <w:p w14:paraId="2C61B732" w14:textId="667765F1" w:rsidR="00166BAD" w:rsidRDefault="00C4361F" w:rsidP="005E4D80">
            <w:pPr>
              <w:spacing w:after="160" w:line="276" w:lineRule="auto"/>
            </w:pPr>
            <w:r>
              <w:t>0.03</w:t>
            </w:r>
            <w:r w:rsidR="00A740C6">
              <w:t>1</w:t>
            </w:r>
          </w:p>
        </w:tc>
        <w:tc>
          <w:tcPr>
            <w:tcW w:w="2338" w:type="dxa"/>
          </w:tcPr>
          <w:p w14:paraId="3BBDD481" w14:textId="45A1F3AB" w:rsidR="00166BAD" w:rsidRDefault="00C4361F" w:rsidP="005E4D80">
            <w:pPr>
              <w:spacing w:after="160" w:line="276" w:lineRule="auto"/>
            </w:pPr>
            <w:r>
              <w:t>0.04</w:t>
            </w:r>
            <w:r w:rsidR="00166FBF">
              <w:t>4</w:t>
            </w:r>
          </w:p>
        </w:tc>
      </w:tr>
      <w:tr w:rsidR="000235A5" w14:paraId="309B81AB" w14:textId="77777777" w:rsidTr="00166BAD">
        <w:tc>
          <w:tcPr>
            <w:tcW w:w="2337" w:type="dxa"/>
          </w:tcPr>
          <w:p w14:paraId="79668CEB" w14:textId="6F515A57" w:rsidR="000235A5" w:rsidRPr="000235A5" w:rsidRDefault="000235A5" w:rsidP="000235A5">
            <w:pPr>
              <w:spacing w:after="160" w:line="276" w:lineRule="auto"/>
              <w:rPr>
                <w:vertAlign w:val="subscript"/>
              </w:rPr>
            </w:pPr>
            <w:r>
              <w:t>FiO</w:t>
            </w:r>
            <w:r>
              <w:rPr>
                <w:vertAlign w:val="subscript"/>
              </w:rPr>
              <w:t>2</w:t>
            </w:r>
          </w:p>
        </w:tc>
        <w:tc>
          <w:tcPr>
            <w:tcW w:w="2337" w:type="dxa"/>
          </w:tcPr>
          <w:p w14:paraId="6E391478" w14:textId="797305B3" w:rsidR="000235A5" w:rsidRDefault="005B689F" w:rsidP="000235A5">
            <w:pPr>
              <w:spacing w:after="160" w:line="276" w:lineRule="auto"/>
            </w:pPr>
            <w:r>
              <w:t>0.03</w:t>
            </w:r>
            <w:r w:rsidR="009B510E">
              <w:t>1</w:t>
            </w:r>
          </w:p>
        </w:tc>
        <w:tc>
          <w:tcPr>
            <w:tcW w:w="2338" w:type="dxa"/>
          </w:tcPr>
          <w:p w14:paraId="1ED33E99" w14:textId="0D8EC398" w:rsidR="000235A5" w:rsidRDefault="00C4361F" w:rsidP="000235A5">
            <w:pPr>
              <w:spacing w:after="160" w:line="276" w:lineRule="auto"/>
            </w:pPr>
            <w:r>
              <w:t>0.05</w:t>
            </w:r>
            <w:r w:rsidR="00A740C6">
              <w:t>0</w:t>
            </w:r>
          </w:p>
        </w:tc>
        <w:tc>
          <w:tcPr>
            <w:tcW w:w="2338" w:type="dxa"/>
          </w:tcPr>
          <w:p w14:paraId="291548ED" w14:textId="710DC7B3" w:rsidR="000235A5" w:rsidRDefault="00C4361F" w:rsidP="000235A5">
            <w:pPr>
              <w:spacing w:after="160" w:line="276" w:lineRule="auto"/>
            </w:pPr>
            <w:r>
              <w:t>0.04</w:t>
            </w:r>
            <w:r w:rsidR="00166FBF">
              <w:t>3</w:t>
            </w:r>
          </w:p>
        </w:tc>
      </w:tr>
      <w:tr w:rsidR="000235A5" w14:paraId="6AF4B3C3" w14:textId="77777777" w:rsidTr="00166BAD">
        <w:tc>
          <w:tcPr>
            <w:tcW w:w="2337" w:type="dxa"/>
          </w:tcPr>
          <w:p w14:paraId="6E0E4E86" w14:textId="4988B68B" w:rsidR="000235A5" w:rsidRDefault="000235A5" w:rsidP="000235A5">
            <w:pPr>
              <w:spacing w:after="160" w:line="276" w:lineRule="auto"/>
            </w:pPr>
            <w:r>
              <w:t>Resp SOFA</w:t>
            </w:r>
          </w:p>
        </w:tc>
        <w:tc>
          <w:tcPr>
            <w:tcW w:w="2337" w:type="dxa"/>
          </w:tcPr>
          <w:p w14:paraId="35E753E1" w14:textId="4CAE8D9A" w:rsidR="000235A5" w:rsidRDefault="005B689F" w:rsidP="000235A5">
            <w:pPr>
              <w:spacing w:after="160" w:line="276" w:lineRule="auto"/>
            </w:pPr>
            <w:r>
              <w:t>0.03</w:t>
            </w:r>
            <w:r w:rsidR="009B510E">
              <w:t>0</w:t>
            </w:r>
          </w:p>
        </w:tc>
        <w:tc>
          <w:tcPr>
            <w:tcW w:w="2338" w:type="dxa"/>
          </w:tcPr>
          <w:p w14:paraId="0689B97B" w14:textId="1C1D6749" w:rsidR="000235A5" w:rsidRDefault="00A740C6" w:rsidP="000235A5">
            <w:pPr>
              <w:spacing w:after="160" w:line="276" w:lineRule="auto"/>
            </w:pPr>
            <w:r>
              <w:t>0.058</w:t>
            </w:r>
          </w:p>
        </w:tc>
        <w:tc>
          <w:tcPr>
            <w:tcW w:w="2338" w:type="dxa"/>
          </w:tcPr>
          <w:p w14:paraId="6C9D55E2" w14:textId="38B32367" w:rsidR="000235A5" w:rsidRDefault="00C4361F" w:rsidP="000235A5">
            <w:pPr>
              <w:spacing w:after="160" w:line="276" w:lineRule="auto"/>
            </w:pPr>
            <w:r>
              <w:t>0.04</w:t>
            </w:r>
            <w:r w:rsidR="00166FBF">
              <w:t>0</w:t>
            </w:r>
          </w:p>
        </w:tc>
      </w:tr>
      <w:tr w:rsidR="000235A5" w14:paraId="098A092A" w14:textId="77777777" w:rsidTr="00166BAD">
        <w:tc>
          <w:tcPr>
            <w:tcW w:w="2337" w:type="dxa"/>
          </w:tcPr>
          <w:p w14:paraId="6FDB4031" w14:textId="427194B7" w:rsidR="000235A5" w:rsidRDefault="000235A5" w:rsidP="000235A5">
            <w:pPr>
              <w:spacing w:after="160" w:line="276" w:lineRule="auto"/>
            </w:pPr>
            <w:r>
              <w:t>Temperature</w:t>
            </w:r>
          </w:p>
        </w:tc>
        <w:tc>
          <w:tcPr>
            <w:tcW w:w="2337" w:type="dxa"/>
          </w:tcPr>
          <w:p w14:paraId="493A995A" w14:textId="5F7B243C" w:rsidR="000235A5" w:rsidRDefault="005B689F" w:rsidP="000235A5">
            <w:pPr>
              <w:spacing w:after="160" w:line="276" w:lineRule="auto"/>
            </w:pPr>
            <w:r>
              <w:t>0.03</w:t>
            </w:r>
            <w:r w:rsidR="009B510E">
              <w:t>0</w:t>
            </w:r>
          </w:p>
        </w:tc>
        <w:tc>
          <w:tcPr>
            <w:tcW w:w="2338" w:type="dxa"/>
          </w:tcPr>
          <w:p w14:paraId="6819EDC8" w14:textId="2F10289F" w:rsidR="000235A5" w:rsidRDefault="00C4361F" w:rsidP="000235A5">
            <w:pPr>
              <w:spacing w:after="160" w:line="276" w:lineRule="auto"/>
            </w:pPr>
            <w:r>
              <w:t>0.04</w:t>
            </w:r>
            <w:r w:rsidR="00A740C6">
              <w:t>0</w:t>
            </w:r>
          </w:p>
        </w:tc>
        <w:tc>
          <w:tcPr>
            <w:tcW w:w="2338" w:type="dxa"/>
          </w:tcPr>
          <w:p w14:paraId="45C3F490" w14:textId="39C4EC83" w:rsidR="000235A5" w:rsidRDefault="00C4361F" w:rsidP="000235A5">
            <w:pPr>
              <w:spacing w:after="160" w:line="276" w:lineRule="auto"/>
            </w:pPr>
            <w:r>
              <w:t>0.05</w:t>
            </w:r>
            <w:r w:rsidR="009B510E">
              <w:t>4</w:t>
            </w:r>
          </w:p>
        </w:tc>
      </w:tr>
      <w:tr w:rsidR="00CB50D4" w14:paraId="16B5A20F" w14:textId="77777777" w:rsidTr="00166BAD">
        <w:tc>
          <w:tcPr>
            <w:tcW w:w="2337" w:type="dxa"/>
          </w:tcPr>
          <w:p w14:paraId="0411E30B" w14:textId="00409E3A" w:rsidR="00CB50D4" w:rsidRDefault="00C763F2" w:rsidP="00CB50D4">
            <w:pPr>
              <w:spacing w:after="160" w:line="276" w:lineRule="auto"/>
            </w:pPr>
            <w:r>
              <w:t>WBC</w:t>
            </w:r>
          </w:p>
        </w:tc>
        <w:tc>
          <w:tcPr>
            <w:tcW w:w="2337" w:type="dxa"/>
          </w:tcPr>
          <w:p w14:paraId="3D3FBD4A" w14:textId="0B71549B" w:rsidR="00CB50D4" w:rsidRDefault="006305A3" w:rsidP="000235A5">
            <w:pPr>
              <w:spacing w:line="276" w:lineRule="auto"/>
            </w:pPr>
            <w:r>
              <w:t>0.</w:t>
            </w:r>
            <w:r w:rsidR="00857773">
              <w:t>0</w:t>
            </w:r>
            <w:r>
              <w:t>29</w:t>
            </w:r>
          </w:p>
        </w:tc>
        <w:tc>
          <w:tcPr>
            <w:tcW w:w="2338" w:type="dxa"/>
          </w:tcPr>
          <w:p w14:paraId="514DA4BC" w14:textId="561C0179" w:rsidR="00CB50D4" w:rsidRDefault="006305A3" w:rsidP="000235A5">
            <w:pPr>
              <w:spacing w:line="276" w:lineRule="auto"/>
            </w:pPr>
            <w:r>
              <w:t>0.</w:t>
            </w:r>
            <w:r w:rsidR="00857773">
              <w:t>0</w:t>
            </w:r>
            <w:r>
              <w:t>39</w:t>
            </w:r>
          </w:p>
        </w:tc>
        <w:tc>
          <w:tcPr>
            <w:tcW w:w="2338" w:type="dxa"/>
          </w:tcPr>
          <w:p w14:paraId="2AB5ACDF" w14:textId="5B2B7B80" w:rsidR="00CB50D4" w:rsidRDefault="00BE6C6A" w:rsidP="000235A5">
            <w:pPr>
              <w:spacing w:line="276" w:lineRule="auto"/>
            </w:pPr>
            <w:r>
              <w:t>0.065</w:t>
            </w:r>
          </w:p>
        </w:tc>
      </w:tr>
      <w:tr w:rsidR="00CB50D4" w14:paraId="5CC1EAA2" w14:textId="77777777" w:rsidTr="00166BAD">
        <w:tc>
          <w:tcPr>
            <w:tcW w:w="2337" w:type="dxa"/>
          </w:tcPr>
          <w:p w14:paraId="0F410C27" w14:textId="79553925" w:rsidR="00CB50D4" w:rsidRPr="00C763F2" w:rsidRDefault="00C763F2" w:rsidP="00CB50D4">
            <w:pPr>
              <w:spacing w:after="160" w:line="276" w:lineRule="auto"/>
              <w:rPr>
                <w:vertAlign w:val="subscript"/>
              </w:rPr>
            </w:pPr>
            <w:r>
              <w:t>PaCO</w:t>
            </w:r>
            <w:r>
              <w:rPr>
                <w:vertAlign w:val="subscript"/>
              </w:rPr>
              <w:t>2</w:t>
            </w:r>
          </w:p>
        </w:tc>
        <w:tc>
          <w:tcPr>
            <w:tcW w:w="2337" w:type="dxa"/>
          </w:tcPr>
          <w:p w14:paraId="4D7BE7F1" w14:textId="27FBBD8D" w:rsidR="00CB50D4" w:rsidRDefault="005D079B" w:rsidP="000235A5">
            <w:pPr>
              <w:spacing w:line="276" w:lineRule="auto"/>
            </w:pPr>
            <w:r>
              <w:t>0.027</w:t>
            </w:r>
          </w:p>
        </w:tc>
        <w:tc>
          <w:tcPr>
            <w:tcW w:w="2338" w:type="dxa"/>
          </w:tcPr>
          <w:p w14:paraId="257DF619" w14:textId="699DCADC" w:rsidR="00CB50D4" w:rsidRDefault="005D079B" w:rsidP="000235A5">
            <w:pPr>
              <w:spacing w:line="276" w:lineRule="auto"/>
            </w:pPr>
            <w:r>
              <w:t>0.014</w:t>
            </w:r>
          </w:p>
        </w:tc>
        <w:tc>
          <w:tcPr>
            <w:tcW w:w="2338" w:type="dxa"/>
          </w:tcPr>
          <w:p w14:paraId="6C56E5FC" w14:textId="2BD82EB7" w:rsidR="00CB50D4" w:rsidRDefault="005D079B" w:rsidP="000235A5">
            <w:pPr>
              <w:spacing w:line="276" w:lineRule="auto"/>
            </w:pPr>
            <w:r>
              <w:t>0.039</w:t>
            </w:r>
          </w:p>
        </w:tc>
      </w:tr>
      <w:tr w:rsidR="00CB50D4" w14:paraId="0D7C0240" w14:textId="77777777" w:rsidTr="00166BAD">
        <w:tc>
          <w:tcPr>
            <w:tcW w:w="2337" w:type="dxa"/>
          </w:tcPr>
          <w:p w14:paraId="193B4263" w14:textId="30A2AA72" w:rsidR="00CB50D4" w:rsidRDefault="00C763F2" w:rsidP="00CB50D4">
            <w:pPr>
              <w:spacing w:after="160" w:line="276" w:lineRule="auto"/>
            </w:pPr>
            <w:r>
              <w:t>Heart Rate</w:t>
            </w:r>
          </w:p>
        </w:tc>
        <w:tc>
          <w:tcPr>
            <w:tcW w:w="2337" w:type="dxa"/>
          </w:tcPr>
          <w:p w14:paraId="116E9A26" w14:textId="30723C91" w:rsidR="00CB50D4" w:rsidRDefault="005D079B" w:rsidP="000235A5">
            <w:pPr>
              <w:spacing w:line="276" w:lineRule="auto"/>
            </w:pPr>
            <w:r>
              <w:t>0.023</w:t>
            </w:r>
          </w:p>
        </w:tc>
        <w:tc>
          <w:tcPr>
            <w:tcW w:w="2338" w:type="dxa"/>
          </w:tcPr>
          <w:p w14:paraId="5B1C5089" w14:textId="7846B768" w:rsidR="00CB50D4" w:rsidRDefault="005D079B" w:rsidP="000235A5">
            <w:pPr>
              <w:spacing w:line="276" w:lineRule="auto"/>
            </w:pPr>
            <w:r>
              <w:t>0.024</w:t>
            </w:r>
          </w:p>
        </w:tc>
        <w:tc>
          <w:tcPr>
            <w:tcW w:w="2338" w:type="dxa"/>
          </w:tcPr>
          <w:p w14:paraId="684A8277" w14:textId="76BC7EC2" w:rsidR="00CB50D4" w:rsidRDefault="005D079B" w:rsidP="000235A5">
            <w:pPr>
              <w:spacing w:line="276" w:lineRule="auto"/>
            </w:pPr>
            <w:r>
              <w:t>0.055</w:t>
            </w:r>
          </w:p>
        </w:tc>
      </w:tr>
      <w:tr w:rsidR="00CB50D4" w14:paraId="39C43234" w14:textId="77777777" w:rsidTr="00166BAD">
        <w:tc>
          <w:tcPr>
            <w:tcW w:w="2337" w:type="dxa"/>
          </w:tcPr>
          <w:p w14:paraId="5AAFC33B" w14:textId="73DC44CC" w:rsidR="00CB50D4" w:rsidRDefault="00C763F2" w:rsidP="00CB50D4">
            <w:pPr>
              <w:spacing w:after="160" w:line="276" w:lineRule="auto"/>
            </w:pPr>
            <w:r>
              <w:t>Arterial pH</w:t>
            </w:r>
          </w:p>
        </w:tc>
        <w:tc>
          <w:tcPr>
            <w:tcW w:w="2337" w:type="dxa"/>
          </w:tcPr>
          <w:p w14:paraId="23E19EE7" w14:textId="5DFFC050" w:rsidR="00CB50D4" w:rsidRDefault="005D079B" w:rsidP="000235A5">
            <w:pPr>
              <w:spacing w:line="276" w:lineRule="auto"/>
            </w:pPr>
            <w:r>
              <w:t>0.023</w:t>
            </w:r>
          </w:p>
        </w:tc>
        <w:tc>
          <w:tcPr>
            <w:tcW w:w="2338" w:type="dxa"/>
          </w:tcPr>
          <w:p w14:paraId="2199D00C" w14:textId="557A2530" w:rsidR="00CB50D4" w:rsidRDefault="005D079B" w:rsidP="000235A5">
            <w:pPr>
              <w:spacing w:line="276" w:lineRule="auto"/>
            </w:pPr>
            <w:r>
              <w:t>0.044</w:t>
            </w:r>
          </w:p>
        </w:tc>
        <w:tc>
          <w:tcPr>
            <w:tcW w:w="2338" w:type="dxa"/>
          </w:tcPr>
          <w:p w14:paraId="24CF24D1" w14:textId="532499EA" w:rsidR="00CB50D4" w:rsidRDefault="005D079B" w:rsidP="000235A5">
            <w:pPr>
              <w:spacing w:line="276" w:lineRule="auto"/>
            </w:pPr>
            <w:r>
              <w:t>0.052</w:t>
            </w:r>
          </w:p>
        </w:tc>
      </w:tr>
      <w:tr w:rsidR="00CB50D4" w14:paraId="42D24554" w14:textId="77777777" w:rsidTr="00166BAD">
        <w:tc>
          <w:tcPr>
            <w:tcW w:w="2337" w:type="dxa"/>
          </w:tcPr>
          <w:p w14:paraId="61C99F64" w14:textId="404D1918" w:rsidR="00CB50D4" w:rsidRDefault="004324F0" w:rsidP="00CB50D4">
            <w:pPr>
              <w:spacing w:after="160" w:line="276" w:lineRule="auto"/>
            </w:pPr>
            <w:r>
              <w:t>MBP</w:t>
            </w:r>
          </w:p>
        </w:tc>
        <w:tc>
          <w:tcPr>
            <w:tcW w:w="2337" w:type="dxa"/>
          </w:tcPr>
          <w:p w14:paraId="0EF4A66F" w14:textId="7BD5D292" w:rsidR="00CB50D4" w:rsidRDefault="005D079B" w:rsidP="000235A5">
            <w:pPr>
              <w:spacing w:line="276" w:lineRule="auto"/>
            </w:pPr>
            <w:r>
              <w:t>0.022</w:t>
            </w:r>
          </w:p>
        </w:tc>
        <w:tc>
          <w:tcPr>
            <w:tcW w:w="2338" w:type="dxa"/>
          </w:tcPr>
          <w:p w14:paraId="5AA1A167" w14:textId="5EFB1DD0" w:rsidR="00CB50D4" w:rsidRDefault="005D079B" w:rsidP="000235A5">
            <w:pPr>
              <w:spacing w:line="276" w:lineRule="auto"/>
            </w:pPr>
            <w:r>
              <w:t>0.022</w:t>
            </w:r>
          </w:p>
        </w:tc>
        <w:tc>
          <w:tcPr>
            <w:tcW w:w="2338" w:type="dxa"/>
          </w:tcPr>
          <w:p w14:paraId="05B9C549" w14:textId="628C0F71" w:rsidR="00CB50D4" w:rsidRDefault="005D079B" w:rsidP="000235A5">
            <w:pPr>
              <w:spacing w:line="276" w:lineRule="auto"/>
            </w:pPr>
            <w:r>
              <w:t>0.030</w:t>
            </w:r>
          </w:p>
        </w:tc>
      </w:tr>
      <w:tr w:rsidR="00CB50D4" w14:paraId="0BFFE320" w14:textId="77777777" w:rsidTr="00166BAD">
        <w:tc>
          <w:tcPr>
            <w:tcW w:w="2337" w:type="dxa"/>
          </w:tcPr>
          <w:p w14:paraId="044F026E" w14:textId="5E8D6671" w:rsidR="00CB50D4" w:rsidRDefault="004324F0" w:rsidP="00CB50D4">
            <w:pPr>
              <w:spacing w:after="160" w:line="276" w:lineRule="auto"/>
            </w:pPr>
            <w:r>
              <w:t>Respiratory Rate</w:t>
            </w:r>
          </w:p>
        </w:tc>
        <w:tc>
          <w:tcPr>
            <w:tcW w:w="2337" w:type="dxa"/>
          </w:tcPr>
          <w:p w14:paraId="661CDAC0" w14:textId="33027911" w:rsidR="00CB50D4" w:rsidRDefault="005D079B" w:rsidP="00CB50D4">
            <w:pPr>
              <w:spacing w:after="160" w:line="276" w:lineRule="auto"/>
            </w:pPr>
            <w:r>
              <w:t>0.017</w:t>
            </w:r>
          </w:p>
        </w:tc>
        <w:tc>
          <w:tcPr>
            <w:tcW w:w="2338" w:type="dxa"/>
          </w:tcPr>
          <w:p w14:paraId="7C00D8B4" w14:textId="4881A1E1" w:rsidR="00CB50D4" w:rsidRDefault="005D079B" w:rsidP="00CB50D4">
            <w:pPr>
              <w:spacing w:after="160" w:line="276" w:lineRule="auto"/>
            </w:pPr>
            <w:r>
              <w:t>0.016</w:t>
            </w:r>
          </w:p>
        </w:tc>
        <w:tc>
          <w:tcPr>
            <w:tcW w:w="2338" w:type="dxa"/>
          </w:tcPr>
          <w:p w14:paraId="4786733E" w14:textId="005D5719" w:rsidR="00CB50D4" w:rsidRDefault="005D079B" w:rsidP="00CB50D4">
            <w:pPr>
              <w:spacing w:after="160" w:line="276" w:lineRule="auto"/>
            </w:pPr>
            <w:r>
              <w:t>0.041</w:t>
            </w:r>
          </w:p>
        </w:tc>
      </w:tr>
    </w:tbl>
    <w:p w14:paraId="64DA7668" w14:textId="77777777" w:rsidR="00F72878" w:rsidRDefault="00F72878" w:rsidP="005E4D80">
      <w:pPr>
        <w:spacing w:line="276" w:lineRule="auto"/>
      </w:pPr>
    </w:p>
    <w:p w14:paraId="71B03222" w14:textId="77777777" w:rsidR="003761A2" w:rsidRDefault="003761A2">
      <w:pPr>
        <w:rPr>
          <w:b/>
        </w:rPr>
      </w:pPr>
      <w:r>
        <w:rPr>
          <w:b/>
        </w:rPr>
        <w:br w:type="page"/>
      </w:r>
    </w:p>
    <w:p w14:paraId="27A6126F" w14:textId="34061B12" w:rsidR="00305A66" w:rsidRDefault="00631825" w:rsidP="005E4D80">
      <w:pPr>
        <w:spacing w:line="276" w:lineRule="auto"/>
      </w:pPr>
      <w:r>
        <w:rPr>
          <w:b/>
        </w:rPr>
        <w:lastRenderedPageBreak/>
        <w:t>Supplementary File 1</w:t>
      </w:r>
      <w:r>
        <w:rPr>
          <w:b/>
        </w:rPr>
        <w:t>C</w:t>
      </w:r>
      <w:r w:rsidR="00B30D30" w:rsidRPr="00683C6A">
        <w:rPr>
          <w:b/>
        </w:rPr>
        <w:t>:</w:t>
      </w:r>
      <w:r w:rsidR="00B30D30">
        <w:t xml:space="preserve"> </w:t>
      </w:r>
      <w:r w:rsidR="0041315B">
        <w:t>Statistics and demographic information on patients in</w:t>
      </w:r>
      <w:r w:rsidR="00305A66">
        <w:t xml:space="preserve"> </w:t>
      </w:r>
      <w:proofErr w:type="spellStart"/>
      <w:r w:rsidR="00305A66">
        <w:t>eICU</w:t>
      </w:r>
      <w:proofErr w:type="spellEnd"/>
    </w:p>
    <w:p w14:paraId="7A58100D" w14:textId="08911C86" w:rsidR="003B42B4" w:rsidRDefault="003B42B4" w:rsidP="007D5749">
      <w:pPr>
        <w:jc w:val="both"/>
      </w:pPr>
      <w:r>
        <w:t xml:space="preserve">We determine clinical state labels using the Sepsis-3 criteria for each patient in the </w:t>
      </w:r>
      <w:proofErr w:type="spellStart"/>
      <w:r>
        <w:t>eICU</w:t>
      </w:r>
      <w:proofErr w:type="spellEnd"/>
      <w:r>
        <w:t xml:space="preserve"> database with at least one entry in the EHR for the items queried in Table S1. We assign each patient to one of three cohorts based on the most severe state reached at any point </w:t>
      </w:r>
      <w:r w:rsidR="00F00F03">
        <w:t>within their data record</w:t>
      </w:r>
      <w:r>
        <w:t>. The prevalence of each cohort and the corresponding in-hospital mortality rates are given. We compute statistics</w:t>
      </w:r>
      <w:r w:rsidRPr="00F3377C">
        <w:t xml:space="preserve"> </w:t>
      </w:r>
      <w:r>
        <w:t>on gender, age, length of ICU stay, and Charlson comorbidity index on these cohorts.</w:t>
      </w:r>
    </w:p>
    <w:tbl>
      <w:tblPr>
        <w:tblStyle w:val="TableGrid"/>
        <w:tblW w:w="0" w:type="auto"/>
        <w:tblLook w:val="04A0" w:firstRow="1" w:lastRow="0" w:firstColumn="1" w:lastColumn="0" w:noHBand="0" w:noVBand="1"/>
      </w:tblPr>
      <w:tblGrid>
        <w:gridCol w:w="2337"/>
        <w:gridCol w:w="2337"/>
        <w:gridCol w:w="2338"/>
        <w:gridCol w:w="2338"/>
      </w:tblGrid>
      <w:tr w:rsidR="00B82C89" w:rsidRPr="002865F4" w14:paraId="704F0C02" w14:textId="77777777" w:rsidTr="00DA48C2">
        <w:tc>
          <w:tcPr>
            <w:tcW w:w="2337" w:type="dxa"/>
          </w:tcPr>
          <w:p w14:paraId="71C9FF23" w14:textId="77777777" w:rsidR="00B82C89" w:rsidRPr="002865F4" w:rsidRDefault="00B82C89" w:rsidP="005E4D80">
            <w:pPr>
              <w:spacing w:after="160" w:line="276" w:lineRule="auto"/>
              <w:rPr>
                <w:b/>
              </w:rPr>
            </w:pPr>
            <w:r w:rsidRPr="002865F4">
              <w:rPr>
                <w:b/>
              </w:rPr>
              <w:t>Most severe clinical state reached</w:t>
            </w:r>
          </w:p>
        </w:tc>
        <w:tc>
          <w:tcPr>
            <w:tcW w:w="2337" w:type="dxa"/>
          </w:tcPr>
          <w:p w14:paraId="6D4DD5B4" w14:textId="77777777" w:rsidR="00B82C89" w:rsidRPr="002865F4" w:rsidRDefault="00B82C89" w:rsidP="005E4D80">
            <w:pPr>
              <w:spacing w:after="160" w:line="276" w:lineRule="auto"/>
              <w:rPr>
                <w:b/>
              </w:rPr>
            </w:pPr>
            <w:r w:rsidRPr="002865F4">
              <w:rPr>
                <w:b/>
              </w:rPr>
              <w:t>No sepsis</w:t>
            </w:r>
          </w:p>
        </w:tc>
        <w:tc>
          <w:tcPr>
            <w:tcW w:w="2338" w:type="dxa"/>
          </w:tcPr>
          <w:p w14:paraId="5E0C3B1F" w14:textId="77777777" w:rsidR="00B82C89" w:rsidRPr="002865F4" w:rsidRDefault="00B82C89" w:rsidP="005E4D80">
            <w:pPr>
              <w:spacing w:after="160" w:line="276" w:lineRule="auto"/>
              <w:rPr>
                <w:b/>
              </w:rPr>
            </w:pPr>
            <w:r w:rsidRPr="002865F4">
              <w:rPr>
                <w:b/>
              </w:rPr>
              <w:t>Sepsis without shock</w:t>
            </w:r>
          </w:p>
        </w:tc>
        <w:tc>
          <w:tcPr>
            <w:tcW w:w="2338" w:type="dxa"/>
          </w:tcPr>
          <w:p w14:paraId="16450149" w14:textId="77777777" w:rsidR="00B82C89" w:rsidRPr="002865F4" w:rsidRDefault="00B82C89" w:rsidP="005E4D80">
            <w:pPr>
              <w:spacing w:after="160" w:line="276" w:lineRule="auto"/>
              <w:rPr>
                <w:b/>
              </w:rPr>
            </w:pPr>
            <w:r w:rsidRPr="002865F4">
              <w:rPr>
                <w:b/>
              </w:rPr>
              <w:t>Sepsis leading to septic shock</w:t>
            </w:r>
          </w:p>
        </w:tc>
      </w:tr>
      <w:tr w:rsidR="00B82C89" w14:paraId="5D91E09A" w14:textId="77777777" w:rsidTr="00DA48C2">
        <w:tc>
          <w:tcPr>
            <w:tcW w:w="2337" w:type="dxa"/>
          </w:tcPr>
          <w:p w14:paraId="238C954D" w14:textId="77777777" w:rsidR="00B82C89" w:rsidRDefault="00B82C89" w:rsidP="005E4D80">
            <w:pPr>
              <w:spacing w:after="160" w:line="276" w:lineRule="auto"/>
            </w:pPr>
            <w:r>
              <w:t>Number of patients</w:t>
            </w:r>
          </w:p>
        </w:tc>
        <w:tc>
          <w:tcPr>
            <w:tcW w:w="2337" w:type="dxa"/>
          </w:tcPr>
          <w:p w14:paraId="63486617" w14:textId="6846CAD3" w:rsidR="00B82C89" w:rsidRDefault="00FA7DA3" w:rsidP="005E4D80">
            <w:pPr>
              <w:spacing w:after="160" w:line="276" w:lineRule="auto"/>
            </w:pPr>
            <w:r>
              <w:t>110,843</w:t>
            </w:r>
          </w:p>
        </w:tc>
        <w:tc>
          <w:tcPr>
            <w:tcW w:w="2338" w:type="dxa"/>
          </w:tcPr>
          <w:p w14:paraId="6B816641" w14:textId="1DABBE85" w:rsidR="00B82C89" w:rsidRDefault="00FA7DA3" w:rsidP="005E4D80">
            <w:pPr>
              <w:spacing w:after="160" w:line="276" w:lineRule="auto"/>
            </w:pPr>
            <w:r>
              <w:t>24,931</w:t>
            </w:r>
          </w:p>
        </w:tc>
        <w:tc>
          <w:tcPr>
            <w:tcW w:w="2338" w:type="dxa"/>
          </w:tcPr>
          <w:p w14:paraId="5E3CCD03" w14:textId="593A76A1" w:rsidR="00B82C89" w:rsidRDefault="00FA7DA3" w:rsidP="005E4D80">
            <w:pPr>
              <w:spacing w:after="160" w:line="276" w:lineRule="auto"/>
            </w:pPr>
            <w:r>
              <w:t>3,593</w:t>
            </w:r>
          </w:p>
        </w:tc>
      </w:tr>
      <w:tr w:rsidR="00B82C89" w14:paraId="2EA4051C" w14:textId="77777777" w:rsidTr="00DA48C2">
        <w:tc>
          <w:tcPr>
            <w:tcW w:w="2337" w:type="dxa"/>
          </w:tcPr>
          <w:p w14:paraId="40625F18" w14:textId="77777777" w:rsidR="00B82C89" w:rsidRDefault="00B82C89" w:rsidP="005E4D80">
            <w:pPr>
              <w:spacing w:after="160" w:line="276" w:lineRule="auto"/>
            </w:pPr>
            <w:r>
              <w:t>Percentage of all patients</w:t>
            </w:r>
          </w:p>
        </w:tc>
        <w:tc>
          <w:tcPr>
            <w:tcW w:w="2337" w:type="dxa"/>
          </w:tcPr>
          <w:p w14:paraId="18E6EBD2" w14:textId="67D4382C" w:rsidR="00B82C89" w:rsidRDefault="00FA7DA3" w:rsidP="005E4D80">
            <w:pPr>
              <w:spacing w:after="160" w:line="276" w:lineRule="auto"/>
            </w:pPr>
            <w:r>
              <w:t>79.5</w:t>
            </w:r>
          </w:p>
        </w:tc>
        <w:tc>
          <w:tcPr>
            <w:tcW w:w="2338" w:type="dxa"/>
          </w:tcPr>
          <w:p w14:paraId="6DF1916E" w14:textId="7E981DD8" w:rsidR="00B82C89" w:rsidRDefault="00FA7DA3" w:rsidP="005E4D80">
            <w:pPr>
              <w:spacing w:after="160" w:line="276" w:lineRule="auto"/>
            </w:pPr>
            <w:r>
              <w:t>17.9</w:t>
            </w:r>
          </w:p>
        </w:tc>
        <w:tc>
          <w:tcPr>
            <w:tcW w:w="2338" w:type="dxa"/>
          </w:tcPr>
          <w:p w14:paraId="6765275D" w14:textId="0829F4CE" w:rsidR="00B82C89" w:rsidRDefault="00FA7DA3" w:rsidP="005E4D80">
            <w:pPr>
              <w:spacing w:after="160" w:line="276" w:lineRule="auto"/>
            </w:pPr>
            <w:r>
              <w:t>2.6</w:t>
            </w:r>
          </w:p>
        </w:tc>
      </w:tr>
      <w:tr w:rsidR="00B82C89" w14:paraId="0F6C6C8D" w14:textId="77777777" w:rsidTr="00DA48C2">
        <w:tc>
          <w:tcPr>
            <w:tcW w:w="2337" w:type="dxa"/>
          </w:tcPr>
          <w:p w14:paraId="6564D358" w14:textId="77777777" w:rsidR="00B82C89" w:rsidRDefault="00B82C89" w:rsidP="005E4D80">
            <w:pPr>
              <w:spacing w:after="160" w:line="276" w:lineRule="auto"/>
            </w:pPr>
            <w:r>
              <w:t>In-hospital mortality</w:t>
            </w:r>
          </w:p>
        </w:tc>
        <w:tc>
          <w:tcPr>
            <w:tcW w:w="2337" w:type="dxa"/>
          </w:tcPr>
          <w:p w14:paraId="680CBE71" w14:textId="294B00A8" w:rsidR="00B82C89" w:rsidRDefault="00FA7DA3" w:rsidP="005E4D80">
            <w:pPr>
              <w:spacing w:after="160" w:line="276" w:lineRule="auto"/>
            </w:pPr>
            <w:r>
              <w:t>4.4%</w:t>
            </w:r>
          </w:p>
        </w:tc>
        <w:tc>
          <w:tcPr>
            <w:tcW w:w="2338" w:type="dxa"/>
          </w:tcPr>
          <w:p w14:paraId="4BF2EF55" w14:textId="6F69EBD1" w:rsidR="00B82C89" w:rsidRDefault="00FA7DA3" w:rsidP="005E4D80">
            <w:pPr>
              <w:spacing w:after="160" w:line="276" w:lineRule="auto"/>
            </w:pPr>
            <w:r>
              <w:t>7.5%</w:t>
            </w:r>
          </w:p>
        </w:tc>
        <w:tc>
          <w:tcPr>
            <w:tcW w:w="2338" w:type="dxa"/>
          </w:tcPr>
          <w:p w14:paraId="41D47A81" w14:textId="6E0EAD0E" w:rsidR="00B82C89" w:rsidRDefault="00FA7DA3" w:rsidP="005E4D80">
            <w:pPr>
              <w:spacing w:after="160" w:line="276" w:lineRule="auto"/>
            </w:pPr>
            <w:r>
              <w:t>31.9%</w:t>
            </w:r>
          </w:p>
        </w:tc>
      </w:tr>
      <w:tr w:rsidR="00B82C89" w14:paraId="6E36FDF6" w14:textId="77777777" w:rsidTr="00DA48C2">
        <w:tc>
          <w:tcPr>
            <w:tcW w:w="2337" w:type="dxa"/>
          </w:tcPr>
          <w:p w14:paraId="4D8D0DDA" w14:textId="77777777" w:rsidR="00B82C89" w:rsidRDefault="00B82C89" w:rsidP="005E4D80">
            <w:pPr>
              <w:spacing w:after="160" w:line="276" w:lineRule="auto"/>
            </w:pPr>
            <w:r>
              <w:t>Gender</w:t>
            </w:r>
          </w:p>
        </w:tc>
        <w:tc>
          <w:tcPr>
            <w:tcW w:w="2337" w:type="dxa"/>
          </w:tcPr>
          <w:p w14:paraId="3759399D" w14:textId="768C6553" w:rsidR="00B82C89" w:rsidRDefault="00FA7DA3" w:rsidP="005E4D80">
            <w:pPr>
              <w:spacing w:after="160" w:line="276" w:lineRule="auto"/>
            </w:pPr>
            <w:r>
              <w:t>52.2% male</w:t>
            </w:r>
          </w:p>
        </w:tc>
        <w:tc>
          <w:tcPr>
            <w:tcW w:w="2338" w:type="dxa"/>
          </w:tcPr>
          <w:p w14:paraId="75041892" w14:textId="1C6219EB" w:rsidR="00B82C89" w:rsidRDefault="00FA7DA3" w:rsidP="005E4D80">
            <w:pPr>
              <w:spacing w:after="160" w:line="276" w:lineRule="auto"/>
            </w:pPr>
            <w:r>
              <w:t>52.4% male</w:t>
            </w:r>
          </w:p>
        </w:tc>
        <w:tc>
          <w:tcPr>
            <w:tcW w:w="2338" w:type="dxa"/>
          </w:tcPr>
          <w:p w14:paraId="392F7F64" w14:textId="11BE45DF" w:rsidR="00B82C89" w:rsidRDefault="001B30CB" w:rsidP="005E4D80">
            <w:pPr>
              <w:spacing w:after="160" w:line="276" w:lineRule="auto"/>
            </w:pPr>
            <w:r>
              <w:t>53.9% male</w:t>
            </w:r>
          </w:p>
        </w:tc>
      </w:tr>
      <w:tr w:rsidR="00B82C89" w14:paraId="2B9F903C" w14:textId="77777777" w:rsidTr="00DA48C2">
        <w:tc>
          <w:tcPr>
            <w:tcW w:w="2337" w:type="dxa"/>
          </w:tcPr>
          <w:p w14:paraId="4EB9B004" w14:textId="77777777" w:rsidR="00B82C89" w:rsidRDefault="00B82C89" w:rsidP="005E4D80">
            <w:pPr>
              <w:spacing w:after="160" w:line="276" w:lineRule="auto"/>
            </w:pPr>
            <w:r>
              <w:t>Mean age in years (SD)</w:t>
            </w:r>
          </w:p>
        </w:tc>
        <w:tc>
          <w:tcPr>
            <w:tcW w:w="2337" w:type="dxa"/>
          </w:tcPr>
          <w:p w14:paraId="44A267CA" w14:textId="6403ADD5" w:rsidR="00B82C89" w:rsidRDefault="00046C9E" w:rsidP="005E4D80">
            <w:pPr>
              <w:spacing w:after="160" w:line="276" w:lineRule="auto"/>
            </w:pPr>
            <w:r>
              <w:t>62.4 (17.4)</w:t>
            </w:r>
          </w:p>
        </w:tc>
        <w:tc>
          <w:tcPr>
            <w:tcW w:w="2338" w:type="dxa"/>
          </w:tcPr>
          <w:p w14:paraId="25747E29" w14:textId="3B87E8C5" w:rsidR="00B82C89" w:rsidRDefault="00046C9E" w:rsidP="005E4D80">
            <w:pPr>
              <w:spacing w:after="160" w:line="276" w:lineRule="auto"/>
            </w:pPr>
            <w:r>
              <w:t>66.1 (15.7)</w:t>
            </w:r>
          </w:p>
        </w:tc>
        <w:tc>
          <w:tcPr>
            <w:tcW w:w="2338" w:type="dxa"/>
          </w:tcPr>
          <w:p w14:paraId="0118B334" w14:textId="5C9EF616" w:rsidR="00B82C89" w:rsidRDefault="00046C9E" w:rsidP="005E4D80">
            <w:pPr>
              <w:spacing w:after="160" w:line="276" w:lineRule="auto"/>
            </w:pPr>
            <w:r>
              <w:t>66.5 (14.9)</w:t>
            </w:r>
          </w:p>
        </w:tc>
      </w:tr>
      <w:tr w:rsidR="00B82C89" w14:paraId="260D7197" w14:textId="77777777" w:rsidTr="00DA48C2">
        <w:tc>
          <w:tcPr>
            <w:tcW w:w="2337" w:type="dxa"/>
          </w:tcPr>
          <w:p w14:paraId="236D0612" w14:textId="77777777" w:rsidR="00B82C89" w:rsidRDefault="00B82C89" w:rsidP="005E4D80">
            <w:pPr>
              <w:spacing w:after="160" w:line="276" w:lineRule="auto"/>
            </w:pPr>
            <w:r>
              <w:t>Median length of ICU stay in days</w:t>
            </w:r>
          </w:p>
        </w:tc>
        <w:tc>
          <w:tcPr>
            <w:tcW w:w="2337" w:type="dxa"/>
          </w:tcPr>
          <w:p w14:paraId="288EAF54" w14:textId="661BFF16" w:rsidR="00B82C89" w:rsidRDefault="00F8087E" w:rsidP="005E4D80">
            <w:pPr>
              <w:spacing w:after="160" w:line="276" w:lineRule="auto"/>
            </w:pPr>
            <w:r>
              <w:t>1.4</w:t>
            </w:r>
          </w:p>
        </w:tc>
        <w:tc>
          <w:tcPr>
            <w:tcW w:w="2338" w:type="dxa"/>
          </w:tcPr>
          <w:p w14:paraId="04E8EFFD" w14:textId="6B7DC199" w:rsidR="00B82C89" w:rsidRDefault="00F8087E" w:rsidP="005E4D80">
            <w:pPr>
              <w:spacing w:after="160" w:line="276" w:lineRule="auto"/>
            </w:pPr>
            <w:r>
              <w:t>2.6</w:t>
            </w:r>
          </w:p>
        </w:tc>
        <w:tc>
          <w:tcPr>
            <w:tcW w:w="2338" w:type="dxa"/>
          </w:tcPr>
          <w:p w14:paraId="774B7D28" w14:textId="557F245E" w:rsidR="00B82C89" w:rsidRDefault="00F8087E" w:rsidP="005E4D80">
            <w:pPr>
              <w:spacing w:after="160" w:line="276" w:lineRule="auto"/>
            </w:pPr>
            <w:r>
              <w:t>4.0</w:t>
            </w:r>
          </w:p>
        </w:tc>
      </w:tr>
      <w:tr w:rsidR="00B82C89" w14:paraId="6833AF73" w14:textId="77777777" w:rsidTr="00DA48C2">
        <w:tc>
          <w:tcPr>
            <w:tcW w:w="2337" w:type="dxa"/>
          </w:tcPr>
          <w:p w14:paraId="6CCB6813" w14:textId="77777777" w:rsidR="00B82C89" w:rsidRDefault="00B82C89" w:rsidP="005E4D80">
            <w:pPr>
              <w:spacing w:after="160" w:line="276" w:lineRule="auto"/>
            </w:pPr>
            <w:r>
              <w:t>Mean Charlson comorbidity index (SD)</w:t>
            </w:r>
          </w:p>
        </w:tc>
        <w:tc>
          <w:tcPr>
            <w:tcW w:w="2337" w:type="dxa"/>
          </w:tcPr>
          <w:p w14:paraId="52647FE9" w14:textId="3E67017A" w:rsidR="00B82C89" w:rsidRDefault="0047410A" w:rsidP="005E4D80">
            <w:pPr>
              <w:spacing w:after="160" w:line="276" w:lineRule="auto"/>
            </w:pPr>
            <w:r>
              <w:t>0.72</w:t>
            </w:r>
            <w:r w:rsidR="00FE76A7">
              <w:t xml:space="preserve"> (1.16)</w:t>
            </w:r>
          </w:p>
        </w:tc>
        <w:tc>
          <w:tcPr>
            <w:tcW w:w="2338" w:type="dxa"/>
          </w:tcPr>
          <w:p w14:paraId="748BF3C5" w14:textId="00782796" w:rsidR="00B82C89" w:rsidRDefault="0047410A" w:rsidP="005E4D80">
            <w:pPr>
              <w:spacing w:after="160" w:line="276" w:lineRule="auto"/>
            </w:pPr>
            <w:r>
              <w:t>1.12</w:t>
            </w:r>
            <w:r w:rsidR="00E70BEE">
              <w:t xml:space="preserve"> (1.50)</w:t>
            </w:r>
          </w:p>
        </w:tc>
        <w:tc>
          <w:tcPr>
            <w:tcW w:w="2338" w:type="dxa"/>
          </w:tcPr>
          <w:p w14:paraId="3813BC83" w14:textId="5D27E966" w:rsidR="00B82C89" w:rsidRDefault="0047410A" w:rsidP="005E4D80">
            <w:pPr>
              <w:spacing w:after="160" w:line="276" w:lineRule="auto"/>
            </w:pPr>
            <w:r>
              <w:t>1.14</w:t>
            </w:r>
            <w:r w:rsidR="00E70BEE">
              <w:t xml:space="preserve"> (1.62)</w:t>
            </w:r>
          </w:p>
        </w:tc>
      </w:tr>
    </w:tbl>
    <w:p w14:paraId="210C5949" w14:textId="345B1DA4" w:rsidR="00B82C89" w:rsidRDefault="00B82C89" w:rsidP="005E4D80">
      <w:pPr>
        <w:spacing w:line="276" w:lineRule="auto"/>
      </w:pPr>
    </w:p>
    <w:p w14:paraId="5CE02576" w14:textId="77777777" w:rsidR="00FE1B31" w:rsidRDefault="00FE1B31">
      <w:pPr>
        <w:rPr>
          <w:b/>
        </w:rPr>
      </w:pPr>
      <w:r>
        <w:rPr>
          <w:b/>
        </w:rPr>
        <w:br w:type="page"/>
      </w:r>
    </w:p>
    <w:p w14:paraId="268CF359" w14:textId="0F872405" w:rsidR="004B2DBF" w:rsidRDefault="00631825" w:rsidP="005E4D80">
      <w:pPr>
        <w:spacing w:line="276" w:lineRule="auto"/>
      </w:pPr>
      <w:r>
        <w:rPr>
          <w:b/>
        </w:rPr>
        <w:lastRenderedPageBreak/>
        <w:t>Supplementary File 1</w:t>
      </w:r>
      <w:r>
        <w:rPr>
          <w:b/>
        </w:rPr>
        <w:t>D</w:t>
      </w:r>
      <w:r w:rsidR="004B2DBF" w:rsidRPr="00683C6A">
        <w:rPr>
          <w:b/>
        </w:rPr>
        <w:t>:</w:t>
      </w:r>
      <w:r w:rsidR="004B2DBF">
        <w:t xml:space="preserve"> Charlson Comorbidities in </w:t>
      </w:r>
      <w:proofErr w:type="spellStart"/>
      <w:r w:rsidR="004B2DBF">
        <w:t>eICU</w:t>
      </w:r>
      <w:proofErr w:type="spellEnd"/>
    </w:p>
    <w:p w14:paraId="1D54FCBC" w14:textId="75C45700" w:rsidR="00084723" w:rsidRDefault="00084723" w:rsidP="00084723">
      <w:r>
        <w:t>For the same cohorts as in Table S3, we compute the prevalence of each individual category of comorbidity contributing to the Charlson comorbidity index.</w:t>
      </w:r>
    </w:p>
    <w:tbl>
      <w:tblPr>
        <w:tblStyle w:val="TableGrid"/>
        <w:tblW w:w="0" w:type="auto"/>
        <w:tblLook w:val="04A0" w:firstRow="1" w:lastRow="0" w:firstColumn="1" w:lastColumn="0" w:noHBand="0" w:noVBand="1"/>
      </w:tblPr>
      <w:tblGrid>
        <w:gridCol w:w="1870"/>
        <w:gridCol w:w="1870"/>
        <w:gridCol w:w="1870"/>
        <w:gridCol w:w="1870"/>
        <w:gridCol w:w="1870"/>
      </w:tblGrid>
      <w:tr w:rsidR="00FE1B31" w:rsidRPr="00FE1B31" w14:paraId="1F2BB3AD" w14:textId="77777777" w:rsidTr="00DA48C2">
        <w:tc>
          <w:tcPr>
            <w:tcW w:w="1870" w:type="dxa"/>
          </w:tcPr>
          <w:p w14:paraId="4964A3B2" w14:textId="77777777" w:rsidR="00FE1B31" w:rsidRPr="00FE1B31" w:rsidRDefault="00FE1B31" w:rsidP="00FE1B31">
            <w:pPr>
              <w:spacing w:after="160"/>
              <w:contextualSpacing/>
              <w:rPr>
                <w:rFonts w:eastAsiaTheme="minorEastAsia"/>
                <w:b/>
                <w:lang w:eastAsia="zh-CN"/>
              </w:rPr>
            </w:pPr>
            <w:r w:rsidRPr="00FE1B31">
              <w:rPr>
                <w:rFonts w:eastAsiaTheme="minorEastAsia"/>
                <w:b/>
                <w:lang w:eastAsia="zh-CN"/>
              </w:rPr>
              <w:t>Comorbidity</w:t>
            </w:r>
          </w:p>
        </w:tc>
        <w:tc>
          <w:tcPr>
            <w:tcW w:w="1870" w:type="dxa"/>
          </w:tcPr>
          <w:p w14:paraId="34E8C7FE" w14:textId="77777777" w:rsidR="00FE1B31" w:rsidRPr="00FE1B31" w:rsidRDefault="00FE1B31" w:rsidP="00FE1B31">
            <w:pPr>
              <w:spacing w:after="160"/>
              <w:contextualSpacing/>
              <w:rPr>
                <w:rFonts w:eastAsiaTheme="minorEastAsia"/>
                <w:b/>
                <w:lang w:eastAsia="zh-CN"/>
              </w:rPr>
            </w:pPr>
            <w:r w:rsidRPr="00FE1B31">
              <w:rPr>
                <w:rFonts w:eastAsiaTheme="minorEastAsia"/>
                <w:b/>
                <w:lang w:eastAsia="zh-CN"/>
              </w:rPr>
              <w:t>Non-sepsis</w:t>
            </w:r>
          </w:p>
        </w:tc>
        <w:tc>
          <w:tcPr>
            <w:tcW w:w="1870" w:type="dxa"/>
          </w:tcPr>
          <w:p w14:paraId="614D3D6E" w14:textId="77777777" w:rsidR="00FE1B31" w:rsidRPr="00FE1B31" w:rsidRDefault="00FE1B31" w:rsidP="00FE1B31">
            <w:pPr>
              <w:spacing w:after="160"/>
              <w:contextualSpacing/>
              <w:rPr>
                <w:rFonts w:eastAsiaTheme="minorEastAsia"/>
                <w:b/>
                <w:lang w:eastAsia="zh-CN"/>
              </w:rPr>
            </w:pPr>
            <w:r w:rsidRPr="00FE1B31">
              <w:rPr>
                <w:rFonts w:eastAsiaTheme="minorEastAsia"/>
                <w:b/>
                <w:lang w:eastAsia="zh-CN"/>
              </w:rPr>
              <w:t>Sepsis</w:t>
            </w:r>
          </w:p>
        </w:tc>
        <w:tc>
          <w:tcPr>
            <w:tcW w:w="1870" w:type="dxa"/>
          </w:tcPr>
          <w:p w14:paraId="6B3A7CD9" w14:textId="77777777" w:rsidR="00FE1B31" w:rsidRPr="00FE1B31" w:rsidRDefault="00FE1B31" w:rsidP="00FE1B31">
            <w:pPr>
              <w:spacing w:after="160"/>
              <w:contextualSpacing/>
              <w:rPr>
                <w:rFonts w:eastAsiaTheme="minorEastAsia"/>
                <w:b/>
                <w:lang w:eastAsia="zh-CN"/>
              </w:rPr>
            </w:pPr>
            <w:r w:rsidRPr="00FE1B31">
              <w:rPr>
                <w:rFonts w:eastAsiaTheme="minorEastAsia"/>
                <w:b/>
                <w:lang w:eastAsia="zh-CN"/>
              </w:rPr>
              <w:t>Shock</w:t>
            </w:r>
          </w:p>
        </w:tc>
        <w:tc>
          <w:tcPr>
            <w:tcW w:w="1870" w:type="dxa"/>
          </w:tcPr>
          <w:p w14:paraId="3DD49382" w14:textId="77777777" w:rsidR="00FE1B31" w:rsidRPr="00FE1B31" w:rsidRDefault="00FE1B31" w:rsidP="00FE1B31">
            <w:pPr>
              <w:spacing w:after="160"/>
              <w:contextualSpacing/>
              <w:rPr>
                <w:rFonts w:eastAsiaTheme="minorEastAsia"/>
                <w:b/>
                <w:lang w:eastAsia="zh-CN"/>
              </w:rPr>
            </w:pPr>
            <w:r w:rsidRPr="00FE1B31">
              <w:rPr>
                <w:rFonts w:eastAsiaTheme="minorEastAsia"/>
                <w:b/>
                <w:lang w:eastAsia="zh-CN"/>
              </w:rPr>
              <w:t>Overall</w:t>
            </w:r>
          </w:p>
        </w:tc>
      </w:tr>
      <w:tr w:rsidR="00FE1B31" w:rsidRPr="00FE1B31" w14:paraId="27AA047B" w14:textId="77777777" w:rsidTr="00DA48C2">
        <w:tc>
          <w:tcPr>
            <w:tcW w:w="1870" w:type="dxa"/>
          </w:tcPr>
          <w:p w14:paraId="6A98B854"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Myocardial infarction</w:t>
            </w:r>
          </w:p>
        </w:tc>
        <w:tc>
          <w:tcPr>
            <w:tcW w:w="1870" w:type="dxa"/>
          </w:tcPr>
          <w:p w14:paraId="7FE46F77" w14:textId="30D0BF8B" w:rsidR="00FE1B31" w:rsidRPr="00FE1B31" w:rsidRDefault="004B6BE1" w:rsidP="00FE1B31">
            <w:pPr>
              <w:spacing w:after="160"/>
              <w:contextualSpacing/>
              <w:rPr>
                <w:rFonts w:eastAsiaTheme="minorEastAsia"/>
                <w:lang w:eastAsia="zh-CN"/>
              </w:rPr>
            </w:pPr>
            <w:r>
              <w:rPr>
                <w:rFonts w:eastAsiaTheme="minorEastAsia"/>
                <w:lang w:eastAsia="zh-CN"/>
              </w:rPr>
              <w:t>6.4</w:t>
            </w:r>
          </w:p>
        </w:tc>
        <w:tc>
          <w:tcPr>
            <w:tcW w:w="1870" w:type="dxa"/>
          </w:tcPr>
          <w:p w14:paraId="79951938" w14:textId="083ED9C5" w:rsidR="00FE1B31" w:rsidRPr="00FE1B31" w:rsidRDefault="00910CE3" w:rsidP="00FE1B31">
            <w:pPr>
              <w:spacing w:after="160"/>
              <w:contextualSpacing/>
              <w:rPr>
                <w:rFonts w:eastAsiaTheme="minorEastAsia"/>
                <w:lang w:eastAsia="zh-CN"/>
              </w:rPr>
            </w:pPr>
            <w:r>
              <w:rPr>
                <w:rFonts w:eastAsiaTheme="minorEastAsia"/>
                <w:lang w:eastAsia="zh-CN"/>
              </w:rPr>
              <w:t>3.7</w:t>
            </w:r>
          </w:p>
        </w:tc>
        <w:tc>
          <w:tcPr>
            <w:tcW w:w="1870" w:type="dxa"/>
          </w:tcPr>
          <w:p w14:paraId="67F5763F" w14:textId="30471B84" w:rsidR="00FE1B31" w:rsidRPr="00FE1B31" w:rsidRDefault="00265566" w:rsidP="00FE1B31">
            <w:pPr>
              <w:spacing w:after="160"/>
              <w:contextualSpacing/>
              <w:rPr>
                <w:rFonts w:eastAsiaTheme="minorEastAsia"/>
                <w:lang w:eastAsia="zh-CN"/>
              </w:rPr>
            </w:pPr>
            <w:r>
              <w:rPr>
                <w:rFonts w:eastAsiaTheme="minorEastAsia"/>
                <w:lang w:eastAsia="zh-CN"/>
              </w:rPr>
              <w:t>5.7</w:t>
            </w:r>
          </w:p>
        </w:tc>
        <w:tc>
          <w:tcPr>
            <w:tcW w:w="1870" w:type="dxa"/>
          </w:tcPr>
          <w:p w14:paraId="4EC6474C" w14:textId="0C8DDD6B" w:rsidR="00FE1B31" w:rsidRPr="00FE1B31" w:rsidRDefault="00E51AD0" w:rsidP="00FE1B31">
            <w:pPr>
              <w:spacing w:after="160"/>
              <w:contextualSpacing/>
              <w:rPr>
                <w:rFonts w:eastAsiaTheme="minorEastAsia"/>
                <w:lang w:eastAsia="zh-CN"/>
              </w:rPr>
            </w:pPr>
            <w:r>
              <w:rPr>
                <w:rFonts w:eastAsiaTheme="minorEastAsia"/>
                <w:lang w:eastAsia="zh-CN"/>
              </w:rPr>
              <w:t>5.9</w:t>
            </w:r>
          </w:p>
        </w:tc>
      </w:tr>
      <w:tr w:rsidR="00FE1B31" w:rsidRPr="00FE1B31" w14:paraId="3EBE834A" w14:textId="77777777" w:rsidTr="00DA48C2">
        <w:tc>
          <w:tcPr>
            <w:tcW w:w="1870" w:type="dxa"/>
          </w:tcPr>
          <w:p w14:paraId="407A9C4E"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Congestive heart failure</w:t>
            </w:r>
          </w:p>
        </w:tc>
        <w:tc>
          <w:tcPr>
            <w:tcW w:w="1870" w:type="dxa"/>
          </w:tcPr>
          <w:p w14:paraId="3ACB29F6" w14:textId="657F4DE5" w:rsidR="00FE1B31" w:rsidRPr="00FE1B31" w:rsidRDefault="004B6BE1" w:rsidP="00FE1B31">
            <w:pPr>
              <w:spacing w:after="160"/>
              <w:contextualSpacing/>
              <w:rPr>
                <w:rFonts w:eastAsiaTheme="minorEastAsia"/>
                <w:lang w:eastAsia="zh-CN"/>
              </w:rPr>
            </w:pPr>
            <w:r>
              <w:rPr>
                <w:rFonts w:eastAsiaTheme="minorEastAsia"/>
                <w:lang w:eastAsia="zh-CN"/>
              </w:rPr>
              <w:t>8.7</w:t>
            </w:r>
          </w:p>
        </w:tc>
        <w:tc>
          <w:tcPr>
            <w:tcW w:w="1870" w:type="dxa"/>
          </w:tcPr>
          <w:p w14:paraId="1F15A31A" w14:textId="4C858DF1" w:rsidR="00FE1B31" w:rsidRPr="00FE1B31" w:rsidRDefault="00910CE3" w:rsidP="00FE1B31">
            <w:pPr>
              <w:spacing w:after="160"/>
              <w:contextualSpacing/>
              <w:rPr>
                <w:rFonts w:eastAsiaTheme="minorEastAsia"/>
                <w:lang w:eastAsia="zh-CN"/>
              </w:rPr>
            </w:pPr>
            <w:r>
              <w:rPr>
                <w:rFonts w:eastAsiaTheme="minorEastAsia"/>
                <w:lang w:eastAsia="zh-CN"/>
              </w:rPr>
              <w:t>15.3</w:t>
            </w:r>
          </w:p>
        </w:tc>
        <w:tc>
          <w:tcPr>
            <w:tcW w:w="1870" w:type="dxa"/>
          </w:tcPr>
          <w:p w14:paraId="1C1EE308" w14:textId="0FF4768E" w:rsidR="00FE1B31" w:rsidRPr="00FE1B31" w:rsidRDefault="00265566" w:rsidP="00FE1B31">
            <w:pPr>
              <w:spacing w:after="160"/>
              <w:contextualSpacing/>
              <w:rPr>
                <w:rFonts w:eastAsiaTheme="minorEastAsia"/>
                <w:lang w:eastAsia="zh-CN"/>
              </w:rPr>
            </w:pPr>
            <w:r>
              <w:rPr>
                <w:rFonts w:eastAsiaTheme="minorEastAsia"/>
                <w:lang w:eastAsia="zh-CN"/>
              </w:rPr>
              <w:t>13.3</w:t>
            </w:r>
          </w:p>
        </w:tc>
        <w:tc>
          <w:tcPr>
            <w:tcW w:w="1870" w:type="dxa"/>
          </w:tcPr>
          <w:p w14:paraId="67F8616D" w14:textId="575E0DAA" w:rsidR="00FE1B31" w:rsidRPr="00FE1B31" w:rsidRDefault="00E51AD0" w:rsidP="00FE1B31">
            <w:pPr>
              <w:spacing w:after="160"/>
              <w:contextualSpacing/>
              <w:rPr>
                <w:rFonts w:eastAsiaTheme="minorEastAsia"/>
                <w:lang w:eastAsia="zh-CN"/>
              </w:rPr>
            </w:pPr>
            <w:r>
              <w:rPr>
                <w:rFonts w:eastAsiaTheme="minorEastAsia"/>
                <w:lang w:eastAsia="zh-CN"/>
              </w:rPr>
              <w:t>10.0</w:t>
            </w:r>
          </w:p>
        </w:tc>
      </w:tr>
      <w:tr w:rsidR="00FE1B31" w:rsidRPr="00FE1B31" w14:paraId="3E6F8E4B" w14:textId="77777777" w:rsidTr="00DA48C2">
        <w:tc>
          <w:tcPr>
            <w:tcW w:w="1870" w:type="dxa"/>
          </w:tcPr>
          <w:p w14:paraId="2DBF8EEB"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Peripheral vascular disease</w:t>
            </w:r>
          </w:p>
        </w:tc>
        <w:tc>
          <w:tcPr>
            <w:tcW w:w="1870" w:type="dxa"/>
          </w:tcPr>
          <w:p w14:paraId="28DA8977" w14:textId="0C03CAB4" w:rsidR="00FE1B31" w:rsidRPr="00FE1B31" w:rsidRDefault="004B6BE1" w:rsidP="00FE1B31">
            <w:pPr>
              <w:spacing w:after="160"/>
              <w:contextualSpacing/>
              <w:rPr>
                <w:rFonts w:eastAsiaTheme="minorEastAsia"/>
                <w:lang w:eastAsia="zh-CN"/>
              </w:rPr>
            </w:pPr>
            <w:r>
              <w:rPr>
                <w:rFonts w:eastAsiaTheme="minorEastAsia"/>
                <w:lang w:eastAsia="zh-CN"/>
              </w:rPr>
              <w:t>1.4</w:t>
            </w:r>
          </w:p>
        </w:tc>
        <w:tc>
          <w:tcPr>
            <w:tcW w:w="1870" w:type="dxa"/>
          </w:tcPr>
          <w:p w14:paraId="62D867A1" w14:textId="3975F1EF" w:rsidR="00FE1B31" w:rsidRPr="00FE1B31" w:rsidRDefault="00910CE3" w:rsidP="00FE1B31">
            <w:pPr>
              <w:spacing w:after="160"/>
              <w:contextualSpacing/>
              <w:rPr>
                <w:rFonts w:eastAsiaTheme="minorEastAsia"/>
                <w:lang w:eastAsia="zh-CN"/>
              </w:rPr>
            </w:pPr>
            <w:r>
              <w:rPr>
                <w:rFonts w:eastAsiaTheme="minorEastAsia"/>
                <w:lang w:eastAsia="zh-CN"/>
              </w:rPr>
              <w:t>0.7</w:t>
            </w:r>
          </w:p>
        </w:tc>
        <w:tc>
          <w:tcPr>
            <w:tcW w:w="1870" w:type="dxa"/>
          </w:tcPr>
          <w:p w14:paraId="230C7DAE" w14:textId="15F7A531" w:rsidR="00FE1B31" w:rsidRPr="00FE1B31" w:rsidRDefault="00265566" w:rsidP="00FE1B31">
            <w:pPr>
              <w:spacing w:after="160"/>
              <w:contextualSpacing/>
              <w:rPr>
                <w:rFonts w:eastAsiaTheme="minorEastAsia"/>
                <w:lang w:eastAsia="zh-CN"/>
              </w:rPr>
            </w:pPr>
            <w:r>
              <w:rPr>
                <w:rFonts w:eastAsiaTheme="minorEastAsia"/>
                <w:lang w:eastAsia="zh-CN"/>
              </w:rPr>
              <w:t>1.7</w:t>
            </w:r>
          </w:p>
        </w:tc>
        <w:tc>
          <w:tcPr>
            <w:tcW w:w="1870" w:type="dxa"/>
          </w:tcPr>
          <w:p w14:paraId="313E4F28" w14:textId="6D18642E" w:rsidR="00FE1B31" w:rsidRPr="00FE1B31" w:rsidRDefault="00E51AD0" w:rsidP="00FE1B31">
            <w:pPr>
              <w:spacing w:after="160"/>
              <w:contextualSpacing/>
              <w:rPr>
                <w:rFonts w:eastAsiaTheme="minorEastAsia"/>
                <w:lang w:eastAsia="zh-CN"/>
              </w:rPr>
            </w:pPr>
            <w:r>
              <w:rPr>
                <w:rFonts w:eastAsiaTheme="minorEastAsia"/>
                <w:lang w:eastAsia="zh-CN"/>
              </w:rPr>
              <w:t>1.3</w:t>
            </w:r>
          </w:p>
        </w:tc>
      </w:tr>
      <w:tr w:rsidR="00FE1B31" w:rsidRPr="00FE1B31" w14:paraId="42791A8C" w14:textId="77777777" w:rsidTr="00DA48C2">
        <w:tc>
          <w:tcPr>
            <w:tcW w:w="1870" w:type="dxa"/>
          </w:tcPr>
          <w:p w14:paraId="58B2A823"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Cerebrovascular disease</w:t>
            </w:r>
          </w:p>
        </w:tc>
        <w:tc>
          <w:tcPr>
            <w:tcW w:w="1870" w:type="dxa"/>
          </w:tcPr>
          <w:p w14:paraId="58E93F33" w14:textId="6FDBE3CB" w:rsidR="00FE1B31" w:rsidRPr="00FE1B31" w:rsidRDefault="004B6BE1" w:rsidP="00FE1B31">
            <w:pPr>
              <w:spacing w:after="160"/>
              <w:contextualSpacing/>
              <w:rPr>
                <w:rFonts w:eastAsiaTheme="minorEastAsia"/>
                <w:lang w:eastAsia="zh-CN"/>
              </w:rPr>
            </w:pPr>
            <w:r>
              <w:rPr>
                <w:rFonts w:eastAsiaTheme="minorEastAsia"/>
                <w:lang w:eastAsia="zh-CN"/>
              </w:rPr>
              <w:t>8.3</w:t>
            </w:r>
          </w:p>
        </w:tc>
        <w:tc>
          <w:tcPr>
            <w:tcW w:w="1870" w:type="dxa"/>
          </w:tcPr>
          <w:p w14:paraId="072A645E" w14:textId="502D2B07" w:rsidR="00FE1B31" w:rsidRPr="00FE1B31" w:rsidRDefault="00910CE3" w:rsidP="00FE1B31">
            <w:pPr>
              <w:spacing w:after="160"/>
              <w:contextualSpacing/>
              <w:rPr>
                <w:rFonts w:eastAsiaTheme="minorEastAsia"/>
                <w:lang w:eastAsia="zh-CN"/>
              </w:rPr>
            </w:pPr>
            <w:r>
              <w:rPr>
                <w:rFonts w:eastAsiaTheme="minorEastAsia"/>
                <w:lang w:eastAsia="zh-CN"/>
              </w:rPr>
              <w:t>3.7</w:t>
            </w:r>
          </w:p>
        </w:tc>
        <w:tc>
          <w:tcPr>
            <w:tcW w:w="1870" w:type="dxa"/>
          </w:tcPr>
          <w:p w14:paraId="00591FA7" w14:textId="34FD3454" w:rsidR="00FE1B31" w:rsidRPr="00FE1B31" w:rsidRDefault="00265566" w:rsidP="00FE1B31">
            <w:pPr>
              <w:spacing w:after="160"/>
              <w:contextualSpacing/>
              <w:rPr>
                <w:rFonts w:eastAsiaTheme="minorEastAsia"/>
                <w:lang w:eastAsia="zh-CN"/>
              </w:rPr>
            </w:pPr>
            <w:r>
              <w:rPr>
                <w:rFonts w:eastAsiaTheme="minorEastAsia"/>
                <w:lang w:eastAsia="zh-CN"/>
              </w:rPr>
              <w:t>3.2</w:t>
            </w:r>
          </w:p>
        </w:tc>
        <w:tc>
          <w:tcPr>
            <w:tcW w:w="1870" w:type="dxa"/>
          </w:tcPr>
          <w:p w14:paraId="761FF14D" w14:textId="572A056F" w:rsidR="00FE1B31" w:rsidRPr="00FE1B31" w:rsidRDefault="00E51AD0" w:rsidP="00FE1B31">
            <w:pPr>
              <w:spacing w:after="160"/>
              <w:contextualSpacing/>
              <w:rPr>
                <w:rFonts w:eastAsiaTheme="minorEastAsia"/>
                <w:lang w:eastAsia="zh-CN"/>
              </w:rPr>
            </w:pPr>
            <w:r>
              <w:rPr>
                <w:rFonts w:eastAsiaTheme="minorEastAsia"/>
                <w:lang w:eastAsia="zh-CN"/>
              </w:rPr>
              <w:t>7.4</w:t>
            </w:r>
          </w:p>
        </w:tc>
      </w:tr>
      <w:tr w:rsidR="00FE1B31" w:rsidRPr="00FE1B31" w14:paraId="507A3A84" w14:textId="77777777" w:rsidTr="00DA48C2">
        <w:tc>
          <w:tcPr>
            <w:tcW w:w="1870" w:type="dxa"/>
          </w:tcPr>
          <w:p w14:paraId="3AFC5396"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Dementia</w:t>
            </w:r>
          </w:p>
        </w:tc>
        <w:tc>
          <w:tcPr>
            <w:tcW w:w="1870" w:type="dxa"/>
          </w:tcPr>
          <w:p w14:paraId="7D1F7C74" w14:textId="2AF32E86" w:rsidR="00FE1B31" w:rsidRPr="00FE1B31" w:rsidRDefault="004B6BE1" w:rsidP="00FE1B31">
            <w:pPr>
              <w:spacing w:after="160"/>
              <w:contextualSpacing/>
              <w:rPr>
                <w:rFonts w:eastAsiaTheme="minorEastAsia"/>
                <w:lang w:eastAsia="zh-CN"/>
              </w:rPr>
            </w:pPr>
            <w:r>
              <w:rPr>
                <w:rFonts w:eastAsiaTheme="minorEastAsia"/>
                <w:lang w:eastAsia="zh-CN"/>
              </w:rPr>
              <w:t>0.2</w:t>
            </w:r>
          </w:p>
        </w:tc>
        <w:tc>
          <w:tcPr>
            <w:tcW w:w="1870" w:type="dxa"/>
          </w:tcPr>
          <w:p w14:paraId="3BF65B9D" w14:textId="19EE2088" w:rsidR="00FE1B31" w:rsidRPr="00FE1B31" w:rsidRDefault="00910CE3" w:rsidP="00FE1B31">
            <w:pPr>
              <w:spacing w:after="160"/>
              <w:contextualSpacing/>
              <w:rPr>
                <w:rFonts w:eastAsiaTheme="minorEastAsia"/>
                <w:lang w:eastAsia="zh-CN"/>
              </w:rPr>
            </w:pPr>
            <w:r>
              <w:rPr>
                <w:rFonts w:eastAsiaTheme="minorEastAsia"/>
                <w:lang w:eastAsia="zh-CN"/>
              </w:rPr>
              <w:t>0.5</w:t>
            </w:r>
          </w:p>
        </w:tc>
        <w:tc>
          <w:tcPr>
            <w:tcW w:w="1870" w:type="dxa"/>
          </w:tcPr>
          <w:p w14:paraId="7525580B" w14:textId="76A7DDC8" w:rsidR="00FE1B31" w:rsidRPr="00FE1B31" w:rsidRDefault="00265566" w:rsidP="00FE1B31">
            <w:pPr>
              <w:spacing w:after="160"/>
              <w:contextualSpacing/>
              <w:rPr>
                <w:rFonts w:eastAsiaTheme="minorEastAsia"/>
                <w:lang w:eastAsia="zh-CN"/>
              </w:rPr>
            </w:pPr>
            <w:r>
              <w:rPr>
                <w:rFonts w:eastAsiaTheme="minorEastAsia"/>
                <w:lang w:eastAsia="zh-CN"/>
              </w:rPr>
              <w:t>0.6</w:t>
            </w:r>
          </w:p>
        </w:tc>
        <w:tc>
          <w:tcPr>
            <w:tcW w:w="1870" w:type="dxa"/>
          </w:tcPr>
          <w:p w14:paraId="34AF9F2C" w14:textId="39741528" w:rsidR="00FE1B31" w:rsidRPr="00FE1B31" w:rsidRDefault="00E51AD0" w:rsidP="00FE1B31">
            <w:pPr>
              <w:spacing w:after="160"/>
              <w:contextualSpacing/>
              <w:rPr>
                <w:rFonts w:eastAsiaTheme="minorEastAsia"/>
                <w:lang w:eastAsia="zh-CN"/>
              </w:rPr>
            </w:pPr>
            <w:r>
              <w:rPr>
                <w:rFonts w:eastAsiaTheme="minorEastAsia"/>
                <w:lang w:eastAsia="zh-CN"/>
              </w:rPr>
              <w:t>0.2</w:t>
            </w:r>
          </w:p>
        </w:tc>
      </w:tr>
      <w:tr w:rsidR="00FE1B31" w:rsidRPr="00FE1B31" w14:paraId="75C1FCCA" w14:textId="77777777" w:rsidTr="00DA48C2">
        <w:tc>
          <w:tcPr>
            <w:tcW w:w="1870" w:type="dxa"/>
          </w:tcPr>
          <w:p w14:paraId="7C23CA7E"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Chronic pulmonary disease</w:t>
            </w:r>
          </w:p>
        </w:tc>
        <w:tc>
          <w:tcPr>
            <w:tcW w:w="1870" w:type="dxa"/>
          </w:tcPr>
          <w:p w14:paraId="041C3D3C" w14:textId="1BF7B4A2" w:rsidR="00FE1B31" w:rsidRPr="00FE1B31" w:rsidRDefault="004B6BE1" w:rsidP="00FE1B31">
            <w:pPr>
              <w:spacing w:after="160"/>
              <w:contextualSpacing/>
              <w:rPr>
                <w:rFonts w:eastAsiaTheme="minorEastAsia"/>
                <w:lang w:eastAsia="zh-CN"/>
              </w:rPr>
            </w:pPr>
            <w:r>
              <w:rPr>
                <w:rFonts w:eastAsiaTheme="minorEastAsia"/>
                <w:lang w:eastAsia="zh-CN"/>
              </w:rPr>
              <w:t>6.6</w:t>
            </w:r>
          </w:p>
        </w:tc>
        <w:tc>
          <w:tcPr>
            <w:tcW w:w="1870" w:type="dxa"/>
          </w:tcPr>
          <w:p w14:paraId="4A65EB35" w14:textId="1EE10579" w:rsidR="00FE1B31" w:rsidRPr="00FE0C1E" w:rsidRDefault="00910CE3" w:rsidP="00FE1B31">
            <w:pPr>
              <w:spacing w:after="160"/>
              <w:contextualSpacing/>
            </w:pPr>
            <w:r>
              <w:t>23.0</w:t>
            </w:r>
          </w:p>
        </w:tc>
        <w:tc>
          <w:tcPr>
            <w:tcW w:w="1870" w:type="dxa"/>
          </w:tcPr>
          <w:p w14:paraId="42FD23E0" w14:textId="159A61A3" w:rsidR="00FE1B31" w:rsidRPr="00FE1B31" w:rsidRDefault="00265566" w:rsidP="00FE1B31">
            <w:pPr>
              <w:spacing w:after="160"/>
              <w:contextualSpacing/>
              <w:rPr>
                <w:rFonts w:eastAsiaTheme="minorEastAsia"/>
                <w:lang w:eastAsia="zh-CN"/>
              </w:rPr>
            </w:pPr>
            <w:r>
              <w:rPr>
                <w:rFonts w:eastAsiaTheme="minorEastAsia"/>
                <w:lang w:eastAsia="zh-CN"/>
              </w:rPr>
              <w:t>9.6</w:t>
            </w:r>
          </w:p>
        </w:tc>
        <w:tc>
          <w:tcPr>
            <w:tcW w:w="1870" w:type="dxa"/>
          </w:tcPr>
          <w:p w14:paraId="04561721" w14:textId="65DFF91F" w:rsidR="00FE1B31" w:rsidRPr="00FE1B31" w:rsidRDefault="00E51AD0" w:rsidP="00FE1B31">
            <w:pPr>
              <w:spacing w:after="160"/>
              <w:contextualSpacing/>
              <w:rPr>
                <w:rFonts w:eastAsiaTheme="minorEastAsia"/>
                <w:lang w:eastAsia="zh-CN"/>
              </w:rPr>
            </w:pPr>
            <w:r>
              <w:rPr>
                <w:rFonts w:eastAsiaTheme="minorEastAsia"/>
                <w:lang w:eastAsia="zh-CN"/>
              </w:rPr>
              <w:t>9.6</w:t>
            </w:r>
          </w:p>
        </w:tc>
      </w:tr>
      <w:tr w:rsidR="00FE1B31" w:rsidRPr="00FE1B31" w14:paraId="55A0D3D1" w14:textId="77777777" w:rsidTr="00DA48C2">
        <w:tc>
          <w:tcPr>
            <w:tcW w:w="1870" w:type="dxa"/>
          </w:tcPr>
          <w:p w14:paraId="2E0BCD3E"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Rheumatic disease</w:t>
            </w:r>
          </w:p>
        </w:tc>
        <w:tc>
          <w:tcPr>
            <w:tcW w:w="1870" w:type="dxa"/>
          </w:tcPr>
          <w:p w14:paraId="15CD80BE" w14:textId="0E3984D7" w:rsidR="00FE1B31" w:rsidRPr="00FE1B31" w:rsidRDefault="004B6BE1" w:rsidP="00FE1B31">
            <w:pPr>
              <w:spacing w:after="160"/>
              <w:contextualSpacing/>
              <w:rPr>
                <w:rFonts w:eastAsiaTheme="minorEastAsia"/>
                <w:lang w:eastAsia="zh-CN"/>
              </w:rPr>
            </w:pPr>
            <w:r>
              <w:rPr>
                <w:rFonts w:eastAsiaTheme="minorEastAsia"/>
                <w:lang w:eastAsia="zh-CN"/>
              </w:rPr>
              <w:t>0.3</w:t>
            </w:r>
          </w:p>
        </w:tc>
        <w:tc>
          <w:tcPr>
            <w:tcW w:w="1870" w:type="dxa"/>
          </w:tcPr>
          <w:p w14:paraId="07D0BBDD" w14:textId="15382BCE" w:rsidR="00FE1B31" w:rsidRPr="00FE1B31" w:rsidRDefault="00910CE3" w:rsidP="00FE1B31">
            <w:pPr>
              <w:spacing w:after="160"/>
              <w:contextualSpacing/>
              <w:rPr>
                <w:rFonts w:eastAsiaTheme="minorEastAsia"/>
                <w:lang w:eastAsia="zh-CN"/>
              </w:rPr>
            </w:pPr>
            <w:r>
              <w:rPr>
                <w:rFonts w:eastAsiaTheme="minorEastAsia"/>
                <w:lang w:eastAsia="zh-CN"/>
              </w:rPr>
              <w:t>0.4</w:t>
            </w:r>
          </w:p>
        </w:tc>
        <w:tc>
          <w:tcPr>
            <w:tcW w:w="1870" w:type="dxa"/>
          </w:tcPr>
          <w:p w14:paraId="6DC3C1A8" w14:textId="7C6D0D51" w:rsidR="00FE1B31" w:rsidRPr="00FE1B31" w:rsidRDefault="00265566" w:rsidP="00FE1B31">
            <w:pPr>
              <w:spacing w:after="160"/>
              <w:contextualSpacing/>
              <w:rPr>
                <w:rFonts w:eastAsiaTheme="minorEastAsia"/>
                <w:lang w:eastAsia="zh-CN"/>
              </w:rPr>
            </w:pPr>
            <w:r>
              <w:rPr>
                <w:rFonts w:eastAsiaTheme="minorEastAsia"/>
                <w:lang w:eastAsia="zh-CN"/>
              </w:rPr>
              <w:t>0.2</w:t>
            </w:r>
          </w:p>
        </w:tc>
        <w:tc>
          <w:tcPr>
            <w:tcW w:w="1870" w:type="dxa"/>
          </w:tcPr>
          <w:p w14:paraId="09E948F7" w14:textId="31D73E87" w:rsidR="00FE1B31" w:rsidRPr="00FE1B31" w:rsidRDefault="00E51AD0" w:rsidP="00FE1B31">
            <w:pPr>
              <w:spacing w:after="160"/>
              <w:contextualSpacing/>
              <w:rPr>
                <w:rFonts w:eastAsiaTheme="minorEastAsia"/>
                <w:lang w:eastAsia="zh-CN"/>
              </w:rPr>
            </w:pPr>
            <w:r>
              <w:rPr>
                <w:rFonts w:eastAsiaTheme="minorEastAsia"/>
                <w:lang w:eastAsia="zh-CN"/>
              </w:rPr>
              <w:t>0.3</w:t>
            </w:r>
          </w:p>
        </w:tc>
      </w:tr>
      <w:tr w:rsidR="00FE1B31" w:rsidRPr="00FE1B31" w14:paraId="5C1ACCF1" w14:textId="77777777" w:rsidTr="00DA48C2">
        <w:tc>
          <w:tcPr>
            <w:tcW w:w="1870" w:type="dxa"/>
          </w:tcPr>
          <w:p w14:paraId="15EAD996"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Peptic ulcer disease</w:t>
            </w:r>
          </w:p>
        </w:tc>
        <w:tc>
          <w:tcPr>
            <w:tcW w:w="1870" w:type="dxa"/>
          </w:tcPr>
          <w:p w14:paraId="6DAA0F1B" w14:textId="558DC29C" w:rsidR="00FE1B31" w:rsidRPr="00FE1B31" w:rsidRDefault="004B6BE1" w:rsidP="00FE1B31">
            <w:pPr>
              <w:spacing w:after="160"/>
              <w:contextualSpacing/>
              <w:rPr>
                <w:rFonts w:eastAsiaTheme="minorEastAsia"/>
                <w:lang w:eastAsia="zh-CN"/>
              </w:rPr>
            </w:pPr>
            <w:r>
              <w:rPr>
                <w:rFonts w:eastAsiaTheme="minorEastAsia"/>
                <w:lang w:eastAsia="zh-CN"/>
              </w:rPr>
              <w:t>0.6</w:t>
            </w:r>
          </w:p>
        </w:tc>
        <w:tc>
          <w:tcPr>
            <w:tcW w:w="1870" w:type="dxa"/>
          </w:tcPr>
          <w:p w14:paraId="301260D1" w14:textId="3A97A179" w:rsidR="00FE1B31" w:rsidRPr="00FE1B31" w:rsidRDefault="00910CE3" w:rsidP="00FE1B31">
            <w:pPr>
              <w:spacing w:after="160"/>
              <w:contextualSpacing/>
              <w:rPr>
                <w:rFonts w:eastAsiaTheme="minorEastAsia"/>
                <w:lang w:eastAsia="zh-CN"/>
              </w:rPr>
            </w:pPr>
            <w:r>
              <w:rPr>
                <w:rFonts w:eastAsiaTheme="minorEastAsia"/>
                <w:lang w:eastAsia="zh-CN"/>
              </w:rPr>
              <w:t>0.8</w:t>
            </w:r>
          </w:p>
        </w:tc>
        <w:tc>
          <w:tcPr>
            <w:tcW w:w="1870" w:type="dxa"/>
          </w:tcPr>
          <w:p w14:paraId="4C18FBE1" w14:textId="2F5AAA26" w:rsidR="00FE1B31" w:rsidRPr="00FE1B31" w:rsidRDefault="00265566" w:rsidP="00FE1B31">
            <w:pPr>
              <w:spacing w:after="160"/>
              <w:contextualSpacing/>
              <w:rPr>
                <w:rFonts w:eastAsiaTheme="minorEastAsia"/>
                <w:lang w:eastAsia="zh-CN"/>
              </w:rPr>
            </w:pPr>
            <w:r>
              <w:rPr>
                <w:rFonts w:eastAsiaTheme="minorEastAsia"/>
                <w:lang w:eastAsia="zh-CN"/>
              </w:rPr>
              <w:t>1.0</w:t>
            </w:r>
          </w:p>
        </w:tc>
        <w:tc>
          <w:tcPr>
            <w:tcW w:w="1870" w:type="dxa"/>
          </w:tcPr>
          <w:p w14:paraId="7583CB4A" w14:textId="61D06A28" w:rsidR="00FE1B31" w:rsidRPr="00FE1B31" w:rsidRDefault="00E51AD0" w:rsidP="00FE1B31">
            <w:pPr>
              <w:spacing w:after="160"/>
              <w:contextualSpacing/>
              <w:rPr>
                <w:rFonts w:eastAsiaTheme="minorEastAsia"/>
                <w:lang w:eastAsia="zh-CN"/>
              </w:rPr>
            </w:pPr>
            <w:r>
              <w:rPr>
                <w:rFonts w:eastAsiaTheme="minorEastAsia"/>
                <w:lang w:eastAsia="zh-CN"/>
              </w:rPr>
              <w:t>0.7</w:t>
            </w:r>
          </w:p>
        </w:tc>
      </w:tr>
      <w:tr w:rsidR="00FE1B31" w:rsidRPr="00FE1B31" w14:paraId="5A5A4032" w14:textId="77777777" w:rsidTr="00DA48C2">
        <w:tc>
          <w:tcPr>
            <w:tcW w:w="1870" w:type="dxa"/>
          </w:tcPr>
          <w:p w14:paraId="0B352B85"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Mild liver disease</w:t>
            </w:r>
          </w:p>
        </w:tc>
        <w:tc>
          <w:tcPr>
            <w:tcW w:w="1870" w:type="dxa"/>
          </w:tcPr>
          <w:p w14:paraId="11D34B5C" w14:textId="138DB8DD" w:rsidR="00FE1B31" w:rsidRPr="00FE1B31" w:rsidRDefault="004B6BE1" w:rsidP="00FE1B31">
            <w:pPr>
              <w:spacing w:after="160"/>
              <w:contextualSpacing/>
              <w:rPr>
                <w:rFonts w:eastAsiaTheme="minorEastAsia"/>
                <w:lang w:eastAsia="zh-CN"/>
              </w:rPr>
            </w:pPr>
            <w:r>
              <w:rPr>
                <w:rFonts w:eastAsiaTheme="minorEastAsia"/>
                <w:lang w:eastAsia="zh-CN"/>
              </w:rPr>
              <w:t>2.1</w:t>
            </w:r>
          </w:p>
        </w:tc>
        <w:tc>
          <w:tcPr>
            <w:tcW w:w="1870" w:type="dxa"/>
          </w:tcPr>
          <w:p w14:paraId="71FECB2E" w14:textId="7D4E9BE4" w:rsidR="00FE1B31" w:rsidRPr="00FE1B31" w:rsidRDefault="00910CE3" w:rsidP="00FE1B31">
            <w:pPr>
              <w:spacing w:after="160"/>
              <w:contextualSpacing/>
              <w:rPr>
                <w:rFonts w:eastAsiaTheme="minorEastAsia"/>
                <w:lang w:eastAsia="zh-CN"/>
              </w:rPr>
            </w:pPr>
            <w:r>
              <w:rPr>
                <w:rFonts w:eastAsiaTheme="minorEastAsia"/>
                <w:lang w:eastAsia="zh-CN"/>
              </w:rPr>
              <w:t>3.8</w:t>
            </w:r>
          </w:p>
        </w:tc>
        <w:tc>
          <w:tcPr>
            <w:tcW w:w="1870" w:type="dxa"/>
          </w:tcPr>
          <w:p w14:paraId="56C59DD8" w14:textId="740A65EE" w:rsidR="00FE1B31" w:rsidRPr="00FE1B31" w:rsidRDefault="00265566" w:rsidP="00FE1B31">
            <w:pPr>
              <w:spacing w:after="160"/>
              <w:contextualSpacing/>
              <w:rPr>
                <w:rFonts w:eastAsiaTheme="minorEastAsia"/>
                <w:lang w:eastAsia="zh-CN"/>
              </w:rPr>
            </w:pPr>
            <w:r>
              <w:rPr>
                <w:rFonts w:eastAsiaTheme="minorEastAsia"/>
                <w:lang w:eastAsia="zh-CN"/>
              </w:rPr>
              <w:t>9.4</w:t>
            </w:r>
          </w:p>
        </w:tc>
        <w:tc>
          <w:tcPr>
            <w:tcW w:w="1870" w:type="dxa"/>
          </w:tcPr>
          <w:p w14:paraId="7645444D" w14:textId="47440754" w:rsidR="00FE1B31" w:rsidRPr="00FE1B31" w:rsidRDefault="00E51AD0" w:rsidP="00FE1B31">
            <w:pPr>
              <w:spacing w:after="160"/>
              <w:contextualSpacing/>
              <w:rPr>
                <w:rFonts w:eastAsiaTheme="minorEastAsia"/>
                <w:lang w:eastAsia="zh-CN"/>
              </w:rPr>
            </w:pPr>
            <w:r>
              <w:rPr>
                <w:rFonts w:eastAsiaTheme="minorEastAsia"/>
                <w:lang w:eastAsia="zh-CN"/>
              </w:rPr>
              <w:t>2.6</w:t>
            </w:r>
          </w:p>
        </w:tc>
      </w:tr>
      <w:tr w:rsidR="00FE1B31" w:rsidRPr="00FE1B31" w14:paraId="068574A1" w14:textId="77777777" w:rsidTr="00DA48C2">
        <w:tc>
          <w:tcPr>
            <w:tcW w:w="1870" w:type="dxa"/>
          </w:tcPr>
          <w:p w14:paraId="535DB2AD"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Diabetes without chronic complication</w:t>
            </w:r>
          </w:p>
        </w:tc>
        <w:tc>
          <w:tcPr>
            <w:tcW w:w="1870" w:type="dxa"/>
          </w:tcPr>
          <w:p w14:paraId="4C9C81FF" w14:textId="718AF575" w:rsidR="00FE1B31" w:rsidRPr="00FE1B31" w:rsidRDefault="004B6BE1" w:rsidP="00FE1B31">
            <w:pPr>
              <w:spacing w:after="160"/>
              <w:contextualSpacing/>
              <w:rPr>
                <w:rFonts w:eastAsiaTheme="minorEastAsia"/>
                <w:lang w:eastAsia="zh-CN"/>
              </w:rPr>
            </w:pPr>
            <w:r>
              <w:rPr>
                <w:rFonts w:eastAsiaTheme="minorEastAsia"/>
                <w:lang w:eastAsia="zh-CN"/>
              </w:rPr>
              <w:t>5.3</w:t>
            </w:r>
          </w:p>
        </w:tc>
        <w:tc>
          <w:tcPr>
            <w:tcW w:w="1870" w:type="dxa"/>
          </w:tcPr>
          <w:p w14:paraId="2B33E3BD" w14:textId="6CA06643" w:rsidR="00FE1B31" w:rsidRPr="00FE1B31" w:rsidRDefault="00910CE3" w:rsidP="00FE1B31">
            <w:pPr>
              <w:spacing w:after="160"/>
              <w:contextualSpacing/>
              <w:rPr>
                <w:rFonts w:eastAsiaTheme="minorEastAsia"/>
                <w:lang w:eastAsia="zh-CN"/>
              </w:rPr>
            </w:pPr>
            <w:r>
              <w:rPr>
                <w:rFonts w:eastAsiaTheme="minorEastAsia"/>
                <w:lang w:eastAsia="zh-CN"/>
              </w:rPr>
              <w:t>4.9</w:t>
            </w:r>
          </w:p>
        </w:tc>
        <w:tc>
          <w:tcPr>
            <w:tcW w:w="1870" w:type="dxa"/>
          </w:tcPr>
          <w:p w14:paraId="00B483CF" w14:textId="2955B1BF" w:rsidR="00FE1B31" w:rsidRPr="00FE1B31" w:rsidRDefault="00265566" w:rsidP="00FE1B31">
            <w:pPr>
              <w:spacing w:after="160"/>
              <w:contextualSpacing/>
              <w:rPr>
                <w:rFonts w:eastAsiaTheme="minorEastAsia"/>
                <w:lang w:eastAsia="zh-CN"/>
              </w:rPr>
            </w:pPr>
            <w:r>
              <w:rPr>
                <w:rFonts w:eastAsiaTheme="minorEastAsia"/>
                <w:lang w:eastAsia="zh-CN"/>
              </w:rPr>
              <w:t>7.1</w:t>
            </w:r>
          </w:p>
        </w:tc>
        <w:tc>
          <w:tcPr>
            <w:tcW w:w="1870" w:type="dxa"/>
          </w:tcPr>
          <w:p w14:paraId="28314DE1" w14:textId="67A81F94" w:rsidR="00FE1B31" w:rsidRPr="00FE1B31" w:rsidRDefault="00E51AD0" w:rsidP="00FE1B31">
            <w:pPr>
              <w:spacing w:after="160"/>
              <w:contextualSpacing/>
              <w:rPr>
                <w:rFonts w:eastAsiaTheme="minorEastAsia"/>
                <w:lang w:eastAsia="zh-CN"/>
              </w:rPr>
            </w:pPr>
            <w:r>
              <w:rPr>
                <w:rFonts w:eastAsiaTheme="minorEastAsia"/>
                <w:lang w:eastAsia="zh-CN"/>
              </w:rPr>
              <w:t>5.2</w:t>
            </w:r>
          </w:p>
        </w:tc>
      </w:tr>
      <w:tr w:rsidR="00FE1B31" w:rsidRPr="00FE1B31" w14:paraId="0744D97C" w14:textId="77777777" w:rsidTr="00DA48C2">
        <w:tc>
          <w:tcPr>
            <w:tcW w:w="1870" w:type="dxa"/>
          </w:tcPr>
          <w:p w14:paraId="48D7F2D5"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Diabetes with chronic complication</w:t>
            </w:r>
          </w:p>
        </w:tc>
        <w:tc>
          <w:tcPr>
            <w:tcW w:w="1870" w:type="dxa"/>
          </w:tcPr>
          <w:p w14:paraId="1F8BA943" w14:textId="052E594C" w:rsidR="00FE1B31" w:rsidRPr="00FE1B31" w:rsidRDefault="00910CE3" w:rsidP="00FE1B31">
            <w:pPr>
              <w:spacing w:after="160"/>
              <w:contextualSpacing/>
              <w:rPr>
                <w:rFonts w:eastAsiaTheme="minorEastAsia"/>
                <w:lang w:eastAsia="zh-CN"/>
              </w:rPr>
            </w:pPr>
            <w:r>
              <w:rPr>
                <w:rFonts w:eastAsiaTheme="minorEastAsia"/>
                <w:lang w:eastAsia="zh-CN"/>
              </w:rPr>
              <w:t>0.0</w:t>
            </w:r>
          </w:p>
        </w:tc>
        <w:tc>
          <w:tcPr>
            <w:tcW w:w="1870" w:type="dxa"/>
          </w:tcPr>
          <w:p w14:paraId="4BE94342" w14:textId="21E21218" w:rsidR="00FE1B31" w:rsidRPr="00FE1B31" w:rsidRDefault="00910CE3" w:rsidP="00FE1B31">
            <w:pPr>
              <w:spacing w:after="160"/>
              <w:contextualSpacing/>
              <w:rPr>
                <w:rFonts w:eastAsiaTheme="minorEastAsia"/>
                <w:lang w:eastAsia="zh-CN"/>
              </w:rPr>
            </w:pPr>
            <w:r>
              <w:rPr>
                <w:rFonts w:eastAsiaTheme="minorEastAsia"/>
                <w:lang w:eastAsia="zh-CN"/>
              </w:rPr>
              <w:t>0.0</w:t>
            </w:r>
          </w:p>
        </w:tc>
        <w:tc>
          <w:tcPr>
            <w:tcW w:w="1870" w:type="dxa"/>
          </w:tcPr>
          <w:p w14:paraId="4EC62599" w14:textId="6894E55B" w:rsidR="00FE1B31" w:rsidRPr="00FE1B31" w:rsidRDefault="00910CE3" w:rsidP="00FE1B31">
            <w:pPr>
              <w:spacing w:after="160"/>
              <w:contextualSpacing/>
              <w:rPr>
                <w:rFonts w:eastAsiaTheme="minorEastAsia"/>
                <w:lang w:eastAsia="zh-CN"/>
              </w:rPr>
            </w:pPr>
            <w:r>
              <w:rPr>
                <w:rFonts w:eastAsiaTheme="minorEastAsia"/>
                <w:lang w:eastAsia="zh-CN"/>
              </w:rPr>
              <w:t>0.0</w:t>
            </w:r>
          </w:p>
        </w:tc>
        <w:tc>
          <w:tcPr>
            <w:tcW w:w="1870" w:type="dxa"/>
          </w:tcPr>
          <w:p w14:paraId="229D4AA1" w14:textId="4CB0D8CA" w:rsidR="00FE1B31" w:rsidRPr="00FE1B31" w:rsidRDefault="00E51AD0" w:rsidP="00FE1B31">
            <w:pPr>
              <w:spacing w:after="160"/>
              <w:contextualSpacing/>
              <w:rPr>
                <w:rFonts w:eastAsiaTheme="minorEastAsia"/>
                <w:lang w:eastAsia="zh-CN"/>
              </w:rPr>
            </w:pPr>
            <w:r>
              <w:rPr>
                <w:rFonts w:eastAsiaTheme="minorEastAsia"/>
                <w:lang w:eastAsia="zh-CN"/>
              </w:rPr>
              <w:t>0.0</w:t>
            </w:r>
          </w:p>
        </w:tc>
      </w:tr>
      <w:tr w:rsidR="00FE1B31" w:rsidRPr="00FE1B31" w14:paraId="7A6C96C7" w14:textId="77777777" w:rsidTr="00DA48C2">
        <w:tc>
          <w:tcPr>
            <w:tcW w:w="1870" w:type="dxa"/>
          </w:tcPr>
          <w:p w14:paraId="77581919"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Hemiplegia or paraplegia</w:t>
            </w:r>
          </w:p>
        </w:tc>
        <w:tc>
          <w:tcPr>
            <w:tcW w:w="1870" w:type="dxa"/>
          </w:tcPr>
          <w:p w14:paraId="09C7D6FC" w14:textId="0FA0EE05" w:rsidR="00FE1B31" w:rsidRPr="00FE1B31" w:rsidRDefault="004B6BE1" w:rsidP="00FE1B31">
            <w:pPr>
              <w:spacing w:after="160"/>
              <w:contextualSpacing/>
              <w:rPr>
                <w:rFonts w:eastAsiaTheme="minorEastAsia"/>
                <w:lang w:eastAsia="zh-CN"/>
              </w:rPr>
            </w:pPr>
            <w:r>
              <w:rPr>
                <w:rFonts w:eastAsiaTheme="minorEastAsia"/>
                <w:lang w:eastAsia="zh-CN"/>
              </w:rPr>
              <w:t>0.2</w:t>
            </w:r>
          </w:p>
        </w:tc>
        <w:tc>
          <w:tcPr>
            <w:tcW w:w="1870" w:type="dxa"/>
          </w:tcPr>
          <w:p w14:paraId="528F419C" w14:textId="22659A14" w:rsidR="00FE1B31" w:rsidRPr="00FE1B31" w:rsidRDefault="00910CE3" w:rsidP="00FE1B31">
            <w:pPr>
              <w:spacing w:after="160"/>
              <w:contextualSpacing/>
              <w:rPr>
                <w:rFonts w:eastAsiaTheme="minorEastAsia"/>
                <w:lang w:eastAsia="zh-CN"/>
              </w:rPr>
            </w:pPr>
            <w:r>
              <w:rPr>
                <w:rFonts w:eastAsiaTheme="minorEastAsia"/>
                <w:lang w:eastAsia="zh-CN"/>
              </w:rPr>
              <w:t>0.7</w:t>
            </w:r>
          </w:p>
        </w:tc>
        <w:tc>
          <w:tcPr>
            <w:tcW w:w="1870" w:type="dxa"/>
          </w:tcPr>
          <w:p w14:paraId="5CD4E320" w14:textId="74B5AA07" w:rsidR="00FE1B31" w:rsidRPr="00FE1B31" w:rsidRDefault="00265566" w:rsidP="00FE1B31">
            <w:pPr>
              <w:spacing w:after="160"/>
              <w:contextualSpacing/>
              <w:rPr>
                <w:rFonts w:eastAsiaTheme="minorEastAsia"/>
                <w:lang w:eastAsia="zh-CN"/>
              </w:rPr>
            </w:pPr>
            <w:r>
              <w:rPr>
                <w:rFonts w:eastAsiaTheme="minorEastAsia"/>
                <w:lang w:eastAsia="zh-CN"/>
              </w:rPr>
              <w:t>0.4</w:t>
            </w:r>
          </w:p>
        </w:tc>
        <w:tc>
          <w:tcPr>
            <w:tcW w:w="1870" w:type="dxa"/>
          </w:tcPr>
          <w:p w14:paraId="6E1A1A37" w14:textId="0D54569B" w:rsidR="00FE1B31" w:rsidRPr="00FE1B31" w:rsidRDefault="00E51AD0" w:rsidP="00FE1B31">
            <w:pPr>
              <w:spacing w:after="160"/>
              <w:contextualSpacing/>
              <w:rPr>
                <w:rFonts w:eastAsiaTheme="minorEastAsia"/>
                <w:lang w:eastAsia="zh-CN"/>
              </w:rPr>
            </w:pPr>
            <w:r>
              <w:rPr>
                <w:rFonts w:eastAsiaTheme="minorEastAsia"/>
                <w:lang w:eastAsia="zh-CN"/>
              </w:rPr>
              <w:t>0.3</w:t>
            </w:r>
          </w:p>
        </w:tc>
      </w:tr>
      <w:tr w:rsidR="00FE1B31" w:rsidRPr="00FE1B31" w14:paraId="7627CFD7" w14:textId="77777777" w:rsidTr="00DA48C2">
        <w:tc>
          <w:tcPr>
            <w:tcW w:w="1870" w:type="dxa"/>
          </w:tcPr>
          <w:p w14:paraId="32E15897"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Renal disease</w:t>
            </w:r>
          </w:p>
        </w:tc>
        <w:tc>
          <w:tcPr>
            <w:tcW w:w="1870" w:type="dxa"/>
          </w:tcPr>
          <w:p w14:paraId="0A105BEB" w14:textId="4183E815" w:rsidR="00FE1B31" w:rsidRPr="00FE1B31" w:rsidRDefault="004B6BE1" w:rsidP="00FE1B31">
            <w:pPr>
              <w:spacing w:after="160"/>
              <w:contextualSpacing/>
              <w:rPr>
                <w:rFonts w:eastAsiaTheme="minorEastAsia"/>
                <w:lang w:eastAsia="zh-CN"/>
              </w:rPr>
            </w:pPr>
            <w:r>
              <w:rPr>
                <w:rFonts w:eastAsiaTheme="minorEastAsia"/>
                <w:lang w:eastAsia="zh-CN"/>
              </w:rPr>
              <w:t>7.5</w:t>
            </w:r>
          </w:p>
        </w:tc>
        <w:tc>
          <w:tcPr>
            <w:tcW w:w="1870" w:type="dxa"/>
          </w:tcPr>
          <w:p w14:paraId="30A30FA7" w14:textId="6B245807" w:rsidR="00FE1B31" w:rsidRPr="00FE1B31" w:rsidRDefault="00910CE3" w:rsidP="00FE1B31">
            <w:pPr>
              <w:spacing w:after="160"/>
              <w:contextualSpacing/>
              <w:rPr>
                <w:rFonts w:eastAsiaTheme="minorEastAsia"/>
                <w:lang w:eastAsia="zh-CN"/>
              </w:rPr>
            </w:pPr>
            <w:r>
              <w:rPr>
                <w:rFonts w:eastAsiaTheme="minorEastAsia"/>
                <w:lang w:eastAsia="zh-CN"/>
              </w:rPr>
              <w:t>15.1</w:t>
            </w:r>
          </w:p>
        </w:tc>
        <w:tc>
          <w:tcPr>
            <w:tcW w:w="1870" w:type="dxa"/>
          </w:tcPr>
          <w:p w14:paraId="7A9C45DE" w14:textId="34A8426B" w:rsidR="00FE1B31" w:rsidRPr="00FE1B31" w:rsidRDefault="00265566" w:rsidP="00FE1B31">
            <w:pPr>
              <w:spacing w:after="160"/>
              <w:contextualSpacing/>
              <w:rPr>
                <w:rFonts w:eastAsiaTheme="minorEastAsia"/>
                <w:lang w:eastAsia="zh-CN"/>
              </w:rPr>
            </w:pPr>
            <w:r>
              <w:rPr>
                <w:rFonts w:eastAsiaTheme="minorEastAsia"/>
                <w:lang w:eastAsia="zh-CN"/>
              </w:rPr>
              <w:t>14.3</w:t>
            </w:r>
          </w:p>
        </w:tc>
        <w:tc>
          <w:tcPr>
            <w:tcW w:w="1870" w:type="dxa"/>
          </w:tcPr>
          <w:p w14:paraId="58314B6F" w14:textId="7B3A4A91" w:rsidR="00FE1B31" w:rsidRPr="00FE1B31" w:rsidRDefault="00E51AD0" w:rsidP="00FE1B31">
            <w:pPr>
              <w:spacing w:after="160"/>
              <w:contextualSpacing/>
              <w:rPr>
                <w:rFonts w:eastAsiaTheme="minorEastAsia"/>
                <w:lang w:eastAsia="zh-CN"/>
              </w:rPr>
            </w:pPr>
            <w:r>
              <w:rPr>
                <w:rFonts w:eastAsiaTheme="minorEastAsia"/>
                <w:lang w:eastAsia="zh-CN"/>
              </w:rPr>
              <w:t>9.0</w:t>
            </w:r>
          </w:p>
        </w:tc>
      </w:tr>
      <w:tr w:rsidR="00FE1B31" w:rsidRPr="00FE1B31" w14:paraId="758B58BB" w14:textId="77777777" w:rsidTr="00DA48C2">
        <w:tc>
          <w:tcPr>
            <w:tcW w:w="1870" w:type="dxa"/>
          </w:tcPr>
          <w:p w14:paraId="705D683C"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Any malignancy, including lymphoma and leukemia, except malignant neoplasm of skin</w:t>
            </w:r>
          </w:p>
        </w:tc>
        <w:tc>
          <w:tcPr>
            <w:tcW w:w="1870" w:type="dxa"/>
          </w:tcPr>
          <w:p w14:paraId="4A74ACD3" w14:textId="1337C6B3" w:rsidR="00FE1B31" w:rsidRPr="00FE1B31" w:rsidRDefault="004B6BE1" w:rsidP="00FE1B31">
            <w:pPr>
              <w:spacing w:after="160"/>
              <w:contextualSpacing/>
              <w:rPr>
                <w:rFonts w:eastAsiaTheme="minorEastAsia"/>
                <w:lang w:eastAsia="zh-CN"/>
              </w:rPr>
            </w:pPr>
            <w:r>
              <w:rPr>
                <w:rFonts w:eastAsiaTheme="minorEastAsia"/>
                <w:lang w:eastAsia="zh-CN"/>
              </w:rPr>
              <w:t>4.3</w:t>
            </w:r>
          </w:p>
        </w:tc>
        <w:tc>
          <w:tcPr>
            <w:tcW w:w="1870" w:type="dxa"/>
          </w:tcPr>
          <w:p w14:paraId="7916EB32" w14:textId="043D86E9" w:rsidR="00FE1B31" w:rsidRPr="00FE1B31" w:rsidRDefault="00910CE3" w:rsidP="00FE1B31">
            <w:pPr>
              <w:spacing w:after="160"/>
              <w:contextualSpacing/>
              <w:rPr>
                <w:rFonts w:eastAsiaTheme="minorEastAsia"/>
                <w:lang w:eastAsia="zh-CN"/>
              </w:rPr>
            </w:pPr>
            <w:r>
              <w:rPr>
                <w:rFonts w:eastAsiaTheme="minorEastAsia"/>
                <w:lang w:eastAsia="zh-CN"/>
              </w:rPr>
              <w:t>5.9</w:t>
            </w:r>
          </w:p>
        </w:tc>
        <w:tc>
          <w:tcPr>
            <w:tcW w:w="1870" w:type="dxa"/>
          </w:tcPr>
          <w:p w14:paraId="7F49E77A" w14:textId="44ABDFAD" w:rsidR="00FE1B31" w:rsidRPr="00FE1B31" w:rsidRDefault="00265566" w:rsidP="00FE1B31">
            <w:pPr>
              <w:spacing w:after="160"/>
              <w:contextualSpacing/>
              <w:rPr>
                <w:rFonts w:eastAsiaTheme="minorEastAsia"/>
                <w:lang w:eastAsia="zh-CN"/>
              </w:rPr>
            </w:pPr>
            <w:r>
              <w:rPr>
                <w:rFonts w:eastAsiaTheme="minorEastAsia"/>
                <w:lang w:eastAsia="zh-CN"/>
              </w:rPr>
              <w:t>6.5</w:t>
            </w:r>
          </w:p>
        </w:tc>
        <w:tc>
          <w:tcPr>
            <w:tcW w:w="1870" w:type="dxa"/>
          </w:tcPr>
          <w:p w14:paraId="51423F83" w14:textId="755C784B" w:rsidR="00FE1B31" w:rsidRPr="00FE1B31" w:rsidRDefault="00E51AD0" w:rsidP="00FE1B31">
            <w:pPr>
              <w:spacing w:after="160"/>
              <w:contextualSpacing/>
              <w:rPr>
                <w:rFonts w:eastAsiaTheme="minorEastAsia"/>
                <w:lang w:eastAsia="zh-CN"/>
              </w:rPr>
            </w:pPr>
            <w:r>
              <w:rPr>
                <w:rFonts w:eastAsiaTheme="minorEastAsia"/>
                <w:lang w:eastAsia="zh-CN"/>
              </w:rPr>
              <w:t>4.7</w:t>
            </w:r>
          </w:p>
        </w:tc>
      </w:tr>
      <w:tr w:rsidR="00FE1B31" w:rsidRPr="00FE1B31" w14:paraId="20B39431" w14:textId="77777777" w:rsidTr="00DA48C2">
        <w:tc>
          <w:tcPr>
            <w:tcW w:w="1870" w:type="dxa"/>
          </w:tcPr>
          <w:p w14:paraId="7DD7FD75"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Moderate or severe liver disease</w:t>
            </w:r>
          </w:p>
        </w:tc>
        <w:tc>
          <w:tcPr>
            <w:tcW w:w="1870" w:type="dxa"/>
          </w:tcPr>
          <w:p w14:paraId="622377B3" w14:textId="5CE59FCB" w:rsidR="00FE1B31" w:rsidRPr="00FE1B31" w:rsidRDefault="004B6BE1" w:rsidP="00FE1B31">
            <w:pPr>
              <w:spacing w:after="160"/>
              <w:contextualSpacing/>
              <w:rPr>
                <w:rFonts w:eastAsiaTheme="minorEastAsia"/>
                <w:lang w:eastAsia="zh-CN"/>
              </w:rPr>
            </w:pPr>
            <w:r>
              <w:rPr>
                <w:rFonts w:eastAsiaTheme="minorEastAsia"/>
                <w:lang w:eastAsia="zh-CN"/>
              </w:rPr>
              <w:t>1.0</w:t>
            </w:r>
          </w:p>
        </w:tc>
        <w:tc>
          <w:tcPr>
            <w:tcW w:w="1870" w:type="dxa"/>
          </w:tcPr>
          <w:p w14:paraId="05B3F429" w14:textId="339668A1" w:rsidR="00FE1B31" w:rsidRPr="00FE1B31" w:rsidRDefault="00910CE3" w:rsidP="00FE1B31">
            <w:pPr>
              <w:spacing w:after="160"/>
              <w:contextualSpacing/>
              <w:rPr>
                <w:rFonts w:eastAsiaTheme="minorEastAsia"/>
                <w:lang w:eastAsia="zh-CN"/>
              </w:rPr>
            </w:pPr>
            <w:r>
              <w:rPr>
                <w:rFonts w:eastAsiaTheme="minorEastAsia"/>
                <w:lang w:eastAsia="zh-CN"/>
              </w:rPr>
              <w:t>1.1</w:t>
            </w:r>
          </w:p>
        </w:tc>
        <w:tc>
          <w:tcPr>
            <w:tcW w:w="1870" w:type="dxa"/>
          </w:tcPr>
          <w:p w14:paraId="63AA6C1C" w14:textId="59C7D48C" w:rsidR="00FE1B31" w:rsidRPr="00FE1B31" w:rsidRDefault="00265566" w:rsidP="00FE1B31">
            <w:pPr>
              <w:spacing w:after="160"/>
              <w:contextualSpacing/>
              <w:rPr>
                <w:rFonts w:eastAsiaTheme="minorEastAsia"/>
                <w:lang w:eastAsia="zh-CN"/>
              </w:rPr>
            </w:pPr>
            <w:r>
              <w:rPr>
                <w:rFonts w:eastAsiaTheme="minorEastAsia"/>
                <w:lang w:eastAsia="zh-CN"/>
              </w:rPr>
              <w:t>3.5</w:t>
            </w:r>
          </w:p>
        </w:tc>
        <w:tc>
          <w:tcPr>
            <w:tcW w:w="1870" w:type="dxa"/>
          </w:tcPr>
          <w:p w14:paraId="1C025640" w14:textId="6625BEE4" w:rsidR="00FE1B31" w:rsidRPr="00FE1B31" w:rsidRDefault="00E51AD0" w:rsidP="00FE1B31">
            <w:pPr>
              <w:spacing w:after="160"/>
              <w:contextualSpacing/>
              <w:rPr>
                <w:rFonts w:eastAsiaTheme="minorEastAsia"/>
                <w:lang w:eastAsia="zh-CN"/>
              </w:rPr>
            </w:pPr>
            <w:r>
              <w:rPr>
                <w:rFonts w:eastAsiaTheme="minorEastAsia"/>
                <w:lang w:eastAsia="zh-CN"/>
              </w:rPr>
              <w:t>1.1</w:t>
            </w:r>
          </w:p>
        </w:tc>
      </w:tr>
      <w:tr w:rsidR="00FE1B31" w:rsidRPr="00FE1B31" w14:paraId="0C7B5A0C" w14:textId="77777777" w:rsidTr="00DA48C2">
        <w:tc>
          <w:tcPr>
            <w:tcW w:w="1870" w:type="dxa"/>
          </w:tcPr>
          <w:p w14:paraId="2448E575"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Metastatic solid tumor</w:t>
            </w:r>
          </w:p>
        </w:tc>
        <w:tc>
          <w:tcPr>
            <w:tcW w:w="1870" w:type="dxa"/>
          </w:tcPr>
          <w:p w14:paraId="1B978230" w14:textId="35A6EA5F" w:rsidR="00FE1B31" w:rsidRPr="00FE1B31" w:rsidRDefault="004B6BE1" w:rsidP="00FE1B31">
            <w:pPr>
              <w:spacing w:after="160"/>
              <w:contextualSpacing/>
              <w:rPr>
                <w:rFonts w:eastAsiaTheme="minorEastAsia"/>
                <w:lang w:eastAsia="zh-CN"/>
              </w:rPr>
            </w:pPr>
            <w:r>
              <w:rPr>
                <w:rFonts w:eastAsiaTheme="minorEastAsia"/>
                <w:lang w:eastAsia="zh-CN"/>
              </w:rPr>
              <w:t>0.7</w:t>
            </w:r>
          </w:p>
        </w:tc>
        <w:tc>
          <w:tcPr>
            <w:tcW w:w="1870" w:type="dxa"/>
          </w:tcPr>
          <w:p w14:paraId="1E6A2642" w14:textId="63A09DE2" w:rsidR="00FE1B31" w:rsidRPr="00FE1B31" w:rsidRDefault="00910CE3" w:rsidP="00FE1B31">
            <w:pPr>
              <w:spacing w:after="160"/>
              <w:contextualSpacing/>
              <w:rPr>
                <w:rFonts w:eastAsiaTheme="minorEastAsia"/>
                <w:lang w:eastAsia="zh-CN"/>
              </w:rPr>
            </w:pPr>
            <w:r>
              <w:rPr>
                <w:rFonts w:eastAsiaTheme="minorEastAsia"/>
                <w:lang w:eastAsia="zh-CN"/>
              </w:rPr>
              <w:t>1.2</w:t>
            </w:r>
          </w:p>
        </w:tc>
        <w:tc>
          <w:tcPr>
            <w:tcW w:w="1870" w:type="dxa"/>
          </w:tcPr>
          <w:p w14:paraId="694A7C01" w14:textId="0584A9CE" w:rsidR="00FE1B31" w:rsidRPr="00FE1B31" w:rsidRDefault="00265566" w:rsidP="00FE1B31">
            <w:pPr>
              <w:spacing w:after="160"/>
              <w:contextualSpacing/>
              <w:rPr>
                <w:rFonts w:eastAsiaTheme="minorEastAsia"/>
                <w:lang w:eastAsia="zh-CN"/>
              </w:rPr>
            </w:pPr>
            <w:r>
              <w:rPr>
                <w:rFonts w:eastAsiaTheme="minorEastAsia"/>
                <w:lang w:eastAsia="zh-CN"/>
              </w:rPr>
              <w:t>1.2</w:t>
            </w:r>
          </w:p>
        </w:tc>
        <w:tc>
          <w:tcPr>
            <w:tcW w:w="1870" w:type="dxa"/>
          </w:tcPr>
          <w:p w14:paraId="69841DE2" w14:textId="2F9F1BBF" w:rsidR="00FE1B31" w:rsidRPr="00FE1B31" w:rsidRDefault="00E51AD0" w:rsidP="00FE1B31">
            <w:pPr>
              <w:spacing w:after="160"/>
              <w:contextualSpacing/>
              <w:rPr>
                <w:rFonts w:eastAsiaTheme="minorEastAsia"/>
                <w:lang w:eastAsia="zh-CN"/>
              </w:rPr>
            </w:pPr>
            <w:r>
              <w:rPr>
                <w:rFonts w:eastAsiaTheme="minorEastAsia"/>
                <w:lang w:eastAsia="zh-CN"/>
              </w:rPr>
              <w:t>0.8</w:t>
            </w:r>
          </w:p>
        </w:tc>
      </w:tr>
      <w:tr w:rsidR="00FE1B31" w:rsidRPr="00FE1B31" w14:paraId="61FCBA86" w14:textId="77777777" w:rsidTr="00DA48C2">
        <w:tc>
          <w:tcPr>
            <w:tcW w:w="1870" w:type="dxa"/>
          </w:tcPr>
          <w:p w14:paraId="733A23E5" w14:textId="77777777" w:rsidR="00FE1B31" w:rsidRPr="00FE1B31" w:rsidRDefault="00FE1B31" w:rsidP="00FE1B31">
            <w:pPr>
              <w:spacing w:after="160"/>
              <w:contextualSpacing/>
              <w:rPr>
                <w:rFonts w:eastAsiaTheme="minorEastAsia"/>
                <w:lang w:eastAsia="zh-CN"/>
              </w:rPr>
            </w:pPr>
            <w:r w:rsidRPr="00FE1B31">
              <w:rPr>
                <w:rFonts w:eastAsiaTheme="minorEastAsia"/>
                <w:lang w:eastAsia="zh-CN"/>
              </w:rPr>
              <w:t>AIDS/HIV</w:t>
            </w:r>
          </w:p>
        </w:tc>
        <w:tc>
          <w:tcPr>
            <w:tcW w:w="1870" w:type="dxa"/>
          </w:tcPr>
          <w:p w14:paraId="18800879" w14:textId="6FE90AF7" w:rsidR="00FE1B31" w:rsidRPr="00FE1B31" w:rsidRDefault="004B6BE1" w:rsidP="00FE1B31">
            <w:pPr>
              <w:spacing w:after="160"/>
              <w:contextualSpacing/>
              <w:rPr>
                <w:rFonts w:eastAsiaTheme="minorEastAsia"/>
                <w:lang w:eastAsia="zh-CN"/>
              </w:rPr>
            </w:pPr>
            <w:r>
              <w:rPr>
                <w:rFonts w:eastAsiaTheme="minorEastAsia"/>
                <w:lang w:eastAsia="zh-CN"/>
              </w:rPr>
              <w:t>0.1</w:t>
            </w:r>
          </w:p>
        </w:tc>
        <w:tc>
          <w:tcPr>
            <w:tcW w:w="1870" w:type="dxa"/>
          </w:tcPr>
          <w:p w14:paraId="02D1BC3D" w14:textId="4764C75E" w:rsidR="00FE1B31" w:rsidRPr="00FE1B31" w:rsidRDefault="00910CE3" w:rsidP="00FE1B31">
            <w:pPr>
              <w:spacing w:after="160"/>
              <w:contextualSpacing/>
              <w:rPr>
                <w:rFonts w:eastAsiaTheme="minorEastAsia"/>
                <w:lang w:eastAsia="zh-CN"/>
              </w:rPr>
            </w:pPr>
            <w:r>
              <w:rPr>
                <w:rFonts w:eastAsiaTheme="minorEastAsia"/>
                <w:lang w:eastAsia="zh-CN"/>
              </w:rPr>
              <w:t>0.2</w:t>
            </w:r>
          </w:p>
        </w:tc>
        <w:tc>
          <w:tcPr>
            <w:tcW w:w="1870" w:type="dxa"/>
          </w:tcPr>
          <w:p w14:paraId="432F1F11" w14:textId="4D283486" w:rsidR="00FE1B31" w:rsidRPr="00FE1B31" w:rsidRDefault="00265566" w:rsidP="00FE1B31">
            <w:pPr>
              <w:spacing w:after="160"/>
              <w:contextualSpacing/>
              <w:rPr>
                <w:rFonts w:eastAsiaTheme="minorEastAsia"/>
                <w:lang w:eastAsia="zh-CN"/>
              </w:rPr>
            </w:pPr>
            <w:r>
              <w:rPr>
                <w:rFonts w:eastAsiaTheme="minorEastAsia"/>
                <w:lang w:eastAsia="zh-CN"/>
              </w:rPr>
              <w:t>0.4</w:t>
            </w:r>
          </w:p>
        </w:tc>
        <w:tc>
          <w:tcPr>
            <w:tcW w:w="1870" w:type="dxa"/>
          </w:tcPr>
          <w:p w14:paraId="01C79DC8" w14:textId="52C88554" w:rsidR="00FE1B31" w:rsidRPr="00FE1B31" w:rsidRDefault="00E51AD0" w:rsidP="00FE1B31">
            <w:pPr>
              <w:spacing w:after="160"/>
              <w:contextualSpacing/>
              <w:rPr>
                <w:rFonts w:eastAsiaTheme="minorEastAsia"/>
                <w:lang w:eastAsia="zh-CN"/>
              </w:rPr>
            </w:pPr>
            <w:r>
              <w:rPr>
                <w:rFonts w:eastAsiaTheme="minorEastAsia"/>
                <w:lang w:eastAsia="zh-CN"/>
              </w:rPr>
              <w:t>0.1</w:t>
            </w:r>
          </w:p>
        </w:tc>
      </w:tr>
    </w:tbl>
    <w:p w14:paraId="24CA1D53" w14:textId="77777777" w:rsidR="002B174C" w:rsidRDefault="002B174C">
      <w:pPr>
        <w:rPr>
          <w:b/>
        </w:rPr>
      </w:pPr>
      <w:r>
        <w:rPr>
          <w:b/>
        </w:rPr>
        <w:br w:type="page"/>
      </w:r>
    </w:p>
    <w:p w14:paraId="711030E3" w14:textId="5CC1F671" w:rsidR="00706FB0" w:rsidRDefault="00631825" w:rsidP="005E4D80">
      <w:pPr>
        <w:spacing w:line="276" w:lineRule="auto"/>
      </w:pPr>
      <w:r>
        <w:rPr>
          <w:b/>
        </w:rPr>
        <w:lastRenderedPageBreak/>
        <w:t>Supplementary File 1</w:t>
      </w:r>
      <w:r>
        <w:rPr>
          <w:b/>
        </w:rPr>
        <w:t>E</w:t>
      </w:r>
      <w:r w:rsidR="00D14408" w:rsidRPr="00683C6A">
        <w:rPr>
          <w:b/>
        </w:rPr>
        <w:t>:</w:t>
      </w:r>
      <w:r w:rsidR="00D14408">
        <w:t xml:space="preserve"> Availability of EHR data in </w:t>
      </w:r>
      <w:proofErr w:type="spellStart"/>
      <w:r w:rsidR="00BB1A3F">
        <w:t>eICU</w:t>
      </w:r>
      <w:proofErr w:type="spellEnd"/>
    </w:p>
    <w:p w14:paraId="34E4E8A2" w14:textId="41FFF9A1" w:rsidR="007D0B27" w:rsidRDefault="007D0B27" w:rsidP="007D0B27">
      <w:r>
        <w:t>For each physiological variable queried, we compute the average frequency at which it is reported, as the average</w:t>
      </w:r>
      <w:r w:rsidR="00A81035">
        <w:t xml:space="preserve"> </w:t>
      </w:r>
      <w:r w:rsidR="00404B0E">
        <w:t>length of time</w:t>
      </w:r>
      <w:r w:rsidR="00A81035">
        <w:t xml:space="preserve"> between observations</w:t>
      </w:r>
      <w:r w:rsidR="00AC4CE8">
        <w:t xml:space="preserve">, for all observations in patients with at least two measurements of each </w:t>
      </w:r>
      <w:r w:rsidR="00E55AEB">
        <w:t>feature</w:t>
      </w:r>
      <w:r>
        <w:t>. The proportion of datasets with at least one non-empty entry for each feature is given.</w:t>
      </w:r>
    </w:p>
    <w:tbl>
      <w:tblPr>
        <w:tblStyle w:val="TableGrid"/>
        <w:tblW w:w="0" w:type="auto"/>
        <w:tblLook w:val="04A0" w:firstRow="1" w:lastRow="0" w:firstColumn="1" w:lastColumn="0" w:noHBand="0" w:noVBand="1"/>
      </w:tblPr>
      <w:tblGrid>
        <w:gridCol w:w="2670"/>
        <w:gridCol w:w="2570"/>
        <w:gridCol w:w="1913"/>
        <w:gridCol w:w="2197"/>
      </w:tblGrid>
      <w:tr w:rsidR="00A02727" w:rsidRPr="00F72475" w14:paraId="5B903567" w14:textId="77777777" w:rsidTr="00A02727">
        <w:tc>
          <w:tcPr>
            <w:tcW w:w="2670" w:type="dxa"/>
          </w:tcPr>
          <w:p w14:paraId="3DBCF24B" w14:textId="77777777" w:rsidR="00A02727" w:rsidRPr="00F72475" w:rsidRDefault="00A02727" w:rsidP="00DA48C2">
            <w:pPr>
              <w:jc w:val="center"/>
              <w:rPr>
                <w:b/>
              </w:rPr>
            </w:pPr>
            <w:r w:rsidRPr="00F72475">
              <w:rPr>
                <w:b/>
              </w:rPr>
              <w:t>Feature</w:t>
            </w:r>
          </w:p>
        </w:tc>
        <w:tc>
          <w:tcPr>
            <w:tcW w:w="2570" w:type="dxa"/>
          </w:tcPr>
          <w:p w14:paraId="14A80BE1" w14:textId="7185AD72" w:rsidR="00A02727" w:rsidRPr="00F72475" w:rsidRDefault="00A02727" w:rsidP="00DA48C2">
            <w:pPr>
              <w:jc w:val="center"/>
              <w:rPr>
                <w:b/>
              </w:rPr>
            </w:pPr>
            <w:bookmarkStart w:id="0" w:name="OLE_LINK1"/>
            <w:r w:rsidRPr="00F72475">
              <w:rPr>
                <w:b/>
              </w:rPr>
              <w:t xml:space="preserve">Mean </w:t>
            </w:r>
            <w:proofErr w:type="spellStart"/>
            <w:r w:rsidRPr="00F72475">
              <w:rPr>
                <w:b/>
              </w:rPr>
              <w:t>h</w:t>
            </w:r>
            <w:r w:rsidR="006B1D91">
              <w:rPr>
                <w:b/>
              </w:rPr>
              <w:t>r</w:t>
            </w:r>
            <w:r w:rsidRPr="00F72475">
              <w:rPr>
                <w:b/>
              </w:rPr>
              <w:t>s</w:t>
            </w:r>
            <w:proofErr w:type="spellEnd"/>
            <w:r w:rsidRPr="00F72475">
              <w:rPr>
                <w:b/>
              </w:rPr>
              <w:t>/data point</w:t>
            </w:r>
            <w:bookmarkEnd w:id="0"/>
          </w:p>
        </w:tc>
        <w:tc>
          <w:tcPr>
            <w:tcW w:w="1913" w:type="dxa"/>
          </w:tcPr>
          <w:p w14:paraId="3CCFBFD7" w14:textId="43B2D7BD" w:rsidR="00A02727" w:rsidRPr="00F72475" w:rsidRDefault="00A02727" w:rsidP="00DA48C2">
            <w:pPr>
              <w:jc w:val="center"/>
              <w:rPr>
                <w:b/>
              </w:rPr>
            </w:pPr>
            <w:r>
              <w:rPr>
                <w:b/>
              </w:rPr>
              <w:t xml:space="preserve">Median </w:t>
            </w:r>
            <w:proofErr w:type="spellStart"/>
            <w:r w:rsidR="006B1D91">
              <w:rPr>
                <w:b/>
              </w:rPr>
              <w:t>h</w:t>
            </w:r>
            <w:r>
              <w:rPr>
                <w:b/>
              </w:rPr>
              <w:t>rs</w:t>
            </w:r>
            <w:proofErr w:type="spellEnd"/>
            <w:r>
              <w:rPr>
                <w:b/>
              </w:rPr>
              <w:t>/data point</w:t>
            </w:r>
          </w:p>
        </w:tc>
        <w:tc>
          <w:tcPr>
            <w:tcW w:w="2197" w:type="dxa"/>
          </w:tcPr>
          <w:p w14:paraId="0DDC680B" w14:textId="6B692C27" w:rsidR="00A02727" w:rsidRPr="00F72475" w:rsidRDefault="00A02727" w:rsidP="00DA48C2">
            <w:pPr>
              <w:jc w:val="center"/>
              <w:rPr>
                <w:b/>
              </w:rPr>
            </w:pPr>
            <w:r w:rsidRPr="00F72475">
              <w:rPr>
                <w:b/>
              </w:rPr>
              <w:t>% datasets with at least 1 data point</w:t>
            </w:r>
          </w:p>
        </w:tc>
      </w:tr>
      <w:tr w:rsidR="00A02727" w14:paraId="053719A4" w14:textId="77777777" w:rsidTr="00A02727">
        <w:tc>
          <w:tcPr>
            <w:tcW w:w="2670" w:type="dxa"/>
          </w:tcPr>
          <w:p w14:paraId="465D8E3A" w14:textId="77777777" w:rsidR="00A02727" w:rsidRDefault="00A02727" w:rsidP="00DA48C2">
            <w:r>
              <w:t>HR</w:t>
            </w:r>
          </w:p>
        </w:tc>
        <w:tc>
          <w:tcPr>
            <w:tcW w:w="2570" w:type="dxa"/>
          </w:tcPr>
          <w:p w14:paraId="0E2630CC" w14:textId="23481BCE" w:rsidR="00A02727" w:rsidRPr="00FE0C1E" w:rsidRDefault="00102277" w:rsidP="00DA48C2">
            <w:r>
              <w:t>2.2</w:t>
            </w:r>
          </w:p>
        </w:tc>
        <w:tc>
          <w:tcPr>
            <w:tcW w:w="1913" w:type="dxa"/>
          </w:tcPr>
          <w:p w14:paraId="72F8B65A" w14:textId="2A6F629C" w:rsidR="00A02727" w:rsidRDefault="00163876" w:rsidP="00DA48C2">
            <w:r>
              <w:t>1.0</w:t>
            </w:r>
          </w:p>
        </w:tc>
        <w:tc>
          <w:tcPr>
            <w:tcW w:w="2197" w:type="dxa"/>
          </w:tcPr>
          <w:p w14:paraId="6A2AC0E6" w14:textId="490C2BCA" w:rsidR="00A02727" w:rsidRDefault="00A02727" w:rsidP="00DA48C2">
            <w:r>
              <w:t>92.7</w:t>
            </w:r>
          </w:p>
        </w:tc>
      </w:tr>
      <w:tr w:rsidR="00A02727" w14:paraId="3A85AFE5" w14:textId="77777777" w:rsidTr="00A02727">
        <w:tc>
          <w:tcPr>
            <w:tcW w:w="2670" w:type="dxa"/>
          </w:tcPr>
          <w:p w14:paraId="2DDF5324" w14:textId="77777777" w:rsidR="00A02727" w:rsidRDefault="00A02727" w:rsidP="00DA48C2">
            <w:r>
              <w:t>Respiratory Rate</w:t>
            </w:r>
          </w:p>
        </w:tc>
        <w:tc>
          <w:tcPr>
            <w:tcW w:w="2570" w:type="dxa"/>
          </w:tcPr>
          <w:p w14:paraId="6B854625" w14:textId="5823E852" w:rsidR="00A02727" w:rsidRPr="00FE0C1E" w:rsidRDefault="00C07AD2" w:rsidP="00DA48C2">
            <w:r>
              <w:t>2.6</w:t>
            </w:r>
          </w:p>
        </w:tc>
        <w:tc>
          <w:tcPr>
            <w:tcW w:w="1913" w:type="dxa"/>
          </w:tcPr>
          <w:p w14:paraId="03DE9E62" w14:textId="693C5D66" w:rsidR="00A02727" w:rsidRDefault="007E0D21" w:rsidP="00DA48C2">
            <w:r>
              <w:t>1.1</w:t>
            </w:r>
          </w:p>
        </w:tc>
        <w:tc>
          <w:tcPr>
            <w:tcW w:w="2197" w:type="dxa"/>
          </w:tcPr>
          <w:p w14:paraId="72E0F0E0" w14:textId="0456754C" w:rsidR="00A02727" w:rsidRDefault="00A02727" w:rsidP="00DA48C2">
            <w:r>
              <w:t>90.8</w:t>
            </w:r>
          </w:p>
        </w:tc>
      </w:tr>
      <w:tr w:rsidR="00A02727" w14:paraId="7BEFA9A4" w14:textId="77777777" w:rsidTr="00A02727">
        <w:tc>
          <w:tcPr>
            <w:tcW w:w="2670" w:type="dxa"/>
          </w:tcPr>
          <w:p w14:paraId="35B9BB09" w14:textId="77777777" w:rsidR="00A02727" w:rsidRDefault="00A02727" w:rsidP="00DA48C2">
            <w:r>
              <w:t>Temperature</w:t>
            </w:r>
          </w:p>
        </w:tc>
        <w:tc>
          <w:tcPr>
            <w:tcW w:w="2570" w:type="dxa"/>
          </w:tcPr>
          <w:p w14:paraId="31490FC1" w14:textId="094BFB92" w:rsidR="00A02727" w:rsidRPr="00FE0C1E" w:rsidRDefault="00C07AD2" w:rsidP="00DA48C2">
            <w:r>
              <w:t>4.9</w:t>
            </w:r>
          </w:p>
        </w:tc>
        <w:tc>
          <w:tcPr>
            <w:tcW w:w="1913" w:type="dxa"/>
          </w:tcPr>
          <w:p w14:paraId="22C5FDA8" w14:textId="47B12860" w:rsidR="00A02727" w:rsidRDefault="007E0D21" w:rsidP="00DA48C2">
            <w:r>
              <w:t>4.1</w:t>
            </w:r>
          </w:p>
        </w:tc>
        <w:tc>
          <w:tcPr>
            <w:tcW w:w="2197" w:type="dxa"/>
          </w:tcPr>
          <w:p w14:paraId="5AEE1D87" w14:textId="4783B510" w:rsidR="00A02727" w:rsidRDefault="00A02727" w:rsidP="00DA48C2">
            <w:r>
              <w:t>96.1</w:t>
            </w:r>
          </w:p>
        </w:tc>
      </w:tr>
      <w:tr w:rsidR="00A02727" w14:paraId="13A4A108" w14:textId="77777777" w:rsidTr="00A02727">
        <w:tc>
          <w:tcPr>
            <w:tcW w:w="2670" w:type="dxa"/>
          </w:tcPr>
          <w:p w14:paraId="344C0478" w14:textId="77777777" w:rsidR="00A02727" w:rsidRDefault="00A02727" w:rsidP="00DA48C2">
            <w:r>
              <w:t>Systolic BP</w:t>
            </w:r>
          </w:p>
        </w:tc>
        <w:tc>
          <w:tcPr>
            <w:tcW w:w="2570" w:type="dxa"/>
          </w:tcPr>
          <w:p w14:paraId="63544E3A" w14:textId="0C98FC71" w:rsidR="00A02727" w:rsidRPr="00FE0C1E" w:rsidRDefault="00102277" w:rsidP="00DA48C2">
            <w:r>
              <w:t>2.6</w:t>
            </w:r>
          </w:p>
        </w:tc>
        <w:tc>
          <w:tcPr>
            <w:tcW w:w="1913" w:type="dxa"/>
          </w:tcPr>
          <w:p w14:paraId="357C6147" w14:textId="04C24907" w:rsidR="00A02727" w:rsidRDefault="007E0D21" w:rsidP="00DA48C2">
            <w:r>
              <w:t>1.2</w:t>
            </w:r>
          </w:p>
        </w:tc>
        <w:tc>
          <w:tcPr>
            <w:tcW w:w="2197" w:type="dxa"/>
          </w:tcPr>
          <w:p w14:paraId="3449F0B8" w14:textId="0E462EC1" w:rsidR="00A02727" w:rsidRDefault="00A02727" w:rsidP="00DA48C2">
            <w:r>
              <w:t>92.1</w:t>
            </w:r>
          </w:p>
        </w:tc>
      </w:tr>
      <w:tr w:rsidR="00A02727" w14:paraId="3A936DF9" w14:textId="77777777" w:rsidTr="00A02727">
        <w:tc>
          <w:tcPr>
            <w:tcW w:w="2670" w:type="dxa"/>
          </w:tcPr>
          <w:p w14:paraId="2DC26FBF" w14:textId="77777777" w:rsidR="00A02727" w:rsidRDefault="00A02727" w:rsidP="00DA48C2">
            <w:r>
              <w:t>Diastolic BP</w:t>
            </w:r>
          </w:p>
        </w:tc>
        <w:tc>
          <w:tcPr>
            <w:tcW w:w="2570" w:type="dxa"/>
          </w:tcPr>
          <w:p w14:paraId="1745C2F0" w14:textId="7678597D" w:rsidR="00A02727" w:rsidRPr="00FE0C1E" w:rsidRDefault="00102277" w:rsidP="00DA48C2">
            <w:r>
              <w:t>2.6</w:t>
            </w:r>
          </w:p>
        </w:tc>
        <w:tc>
          <w:tcPr>
            <w:tcW w:w="1913" w:type="dxa"/>
          </w:tcPr>
          <w:p w14:paraId="01AC0D6A" w14:textId="1789166B" w:rsidR="00A02727" w:rsidRDefault="007E0D21" w:rsidP="00DA48C2">
            <w:r>
              <w:t>1.2</w:t>
            </w:r>
          </w:p>
        </w:tc>
        <w:tc>
          <w:tcPr>
            <w:tcW w:w="2197" w:type="dxa"/>
          </w:tcPr>
          <w:p w14:paraId="6A542EC7" w14:textId="266EBF42" w:rsidR="00A02727" w:rsidRDefault="00A02727" w:rsidP="00DA48C2">
            <w:r>
              <w:t>92.1</w:t>
            </w:r>
          </w:p>
        </w:tc>
      </w:tr>
      <w:tr w:rsidR="00A02727" w14:paraId="5BA806C1" w14:textId="77777777" w:rsidTr="00A02727">
        <w:tc>
          <w:tcPr>
            <w:tcW w:w="2670" w:type="dxa"/>
          </w:tcPr>
          <w:p w14:paraId="44EEAF97" w14:textId="77777777" w:rsidR="00A02727" w:rsidRDefault="00A02727" w:rsidP="00DA48C2">
            <w:r>
              <w:t>Mean BP</w:t>
            </w:r>
          </w:p>
        </w:tc>
        <w:tc>
          <w:tcPr>
            <w:tcW w:w="2570" w:type="dxa"/>
          </w:tcPr>
          <w:p w14:paraId="13D30E4C" w14:textId="0A722C39" w:rsidR="00A02727" w:rsidRPr="00FE0C1E" w:rsidRDefault="00102277" w:rsidP="00DA48C2">
            <w:r>
              <w:t>2.6</w:t>
            </w:r>
          </w:p>
        </w:tc>
        <w:tc>
          <w:tcPr>
            <w:tcW w:w="1913" w:type="dxa"/>
          </w:tcPr>
          <w:p w14:paraId="2867C40E" w14:textId="738112D7" w:rsidR="00A02727" w:rsidRDefault="007E0D21" w:rsidP="00DA48C2">
            <w:r>
              <w:t>1.1</w:t>
            </w:r>
          </w:p>
        </w:tc>
        <w:tc>
          <w:tcPr>
            <w:tcW w:w="2197" w:type="dxa"/>
          </w:tcPr>
          <w:p w14:paraId="22D8364E" w14:textId="5A3B1A2B" w:rsidR="00A02727" w:rsidRDefault="00A02727" w:rsidP="00DA48C2">
            <w:r>
              <w:t>88.0</w:t>
            </w:r>
          </w:p>
        </w:tc>
      </w:tr>
      <w:tr w:rsidR="00A02727" w14:paraId="64AFFFDD" w14:textId="77777777" w:rsidTr="00A02727">
        <w:tc>
          <w:tcPr>
            <w:tcW w:w="2670" w:type="dxa"/>
          </w:tcPr>
          <w:p w14:paraId="581811B3" w14:textId="77777777" w:rsidR="00A02727" w:rsidRDefault="00A02727" w:rsidP="00DA48C2">
            <w:r>
              <w:t>CVP</w:t>
            </w:r>
          </w:p>
        </w:tc>
        <w:tc>
          <w:tcPr>
            <w:tcW w:w="2570" w:type="dxa"/>
          </w:tcPr>
          <w:p w14:paraId="2E6BD5F9" w14:textId="73DA5770" w:rsidR="00A02727" w:rsidRPr="00FE0C1E" w:rsidRDefault="00102277" w:rsidP="00DA48C2">
            <w:r>
              <w:t>3.0</w:t>
            </w:r>
          </w:p>
        </w:tc>
        <w:tc>
          <w:tcPr>
            <w:tcW w:w="1913" w:type="dxa"/>
          </w:tcPr>
          <w:p w14:paraId="1B4A7E82" w14:textId="53608940" w:rsidR="00A02727" w:rsidRDefault="007E0D21" w:rsidP="00DA48C2">
            <w:r>
              <w:t>1.2</w:t>
            </w:r>
          </w:p>
        </w:tc>
        <w:tc>
          <w:tcPr>
            <w:tcW w:w="2197" w:type="dxa"/>
          </w:tcPr>
          <w:p w14:paraId="79FC720B" w14:textId="7EB5B0BF" w:rsidR="00A02727" w:rsidRDefault="00A02727" w:rsidP="00DA48C2">
            <w:r>
              <w:t>13.7</w:t>
            </w:r>
          </w:p>
        </w:tc>
      </w:tr>
      <w:tr w:rsidR="00A02727" w14:paraId="70CAF718" w14:textId="77777777" w:rsidTr="00A02727">
        <w:tc>
          <w:tcPr>
            <w:tcW w:w="2670" w:type="dxa"/>
          </w:tcPr>
          <w:p w14:paraId="4EF7A277" w14:textId="77777777" w:rsidR="00A02727" w:rsidRPr="00A82185" w:rsidRDefault="00A02727" w:rsidP="00DA48C2">
            <w:r>
              <w:t>PaO</w:t>
            </w:r>
            <w:r>
              <w:rPr>
                <w:vertAlign w:val="subscript"/>
              </w:rPr>
              <w:t>2</w:t>
            </w:r>
          </w:p>
        </w:tc>
        <w:tc>
          <w:tcPr>
            <w:tcW w:w="2570" w:type="dxa"/>
          </w:tcPr>
          <w:p w14:paraId="0D209FA0" w14:textId="109F47B2" w:rsidR="00A02727" w:rsidRPr="00FE0C1E" w:rsidRDefault="00102277" w:rsidP="00DA48C2">
            <w:r>
              <w:t>24.3</w:t>
            </w:r>
          </w:p>
        </w:tc>
        <w:tc>
          <w:tcPr>
            <w:tcW w:w="1913" w:type="dxa"/>
          </w:tcPr>
          <w:p w14:paraId="6A65CA0B" w14:textId="474CF2AD" w:rsidR="00A02727" w:rsidRDefault="007E0D21" w:rsidP="00DA48C2">
            <w:r>
              <w:t>14.7</w:t>
            </w:r>
          </w:p>
        </w:tc>
        <w:tc>
          <w:tcPr>
            <w:tcW w:w="2197" w:type="dxa"/>
          </w:tcPr>
          <w:p w14:paraId="37988249" w14:textId="0A93FD36" w:rsidR="00A02727" w:rsidRDefault="00A02727" w:rsidP="00DA48C2">
            <w:r>
              <w:t>62.1</w:t>
            </w:r>
          </w:p>
        </w:tc>
      </w:tr>
      <w:tr w:rsidR="00A02727" w14:paraId="17656363" w14:textId="77777777" w:rsidTr="00A02727">
        <w:tc>
          <w:tcPr>
            <w:tcW w:w="2670" w:type="dxa"/>
          </w:tcPr>
          <w:p w14:paraId="357645FC" w14:textId="77777777" w:rsidR="00A02727" w:rsidRPr="00A82185" w:rsidRDefault="00A02727" w:rsidP="00DA48C2">
            <w:pPr>
              <w:rPr>
                <w:vertAlign w:val="subscript"/>
              </w:rPr>
            </w:pPr>
            <w:r>
              <w:t>FiO</w:t>
            </w:r>
            <w:r>
              <w:rPr>
                <w:vertAlign w:val="subscript"/>
              </w:rPr>
              <w:t>2</w:t>
            </w:r>
          </w:p>
        </w:tc>
        <w:tc>
          <w:tcPr>
            <w:tcW w:w="2570" w:type="dxa"/>
          </w:tcPr>
          <w:p w14:paraId="1567AE8A" w14:textId="61FFF7F1" w:rsidR="00A02727" w:rsidRPr="00FE0C1E" w:rsidRDefault="00102277" w:rsidP="00DA48C2">
            <w:r>
              <w:t>5.9</w:t>
            </w:r>
          </w:p>
        </w:tc>
        <w:tc>
          <w:tcPr>
            <w:tcW w:w="1913" w:type="dxa"/>
          </w:tcPr>
          <w:p w14:paraId="4DE87D69" w14:textId="2FB18D29" w:rsidR="00A02727" w:rsidRDefault="007E0D21" w:rsidP="00DA48C2">
            <w:r>
              <w:t>3.2</w:t>
            </w:r>
          </w:p>
        </w:tc>
        <w:tc>
          <w:tcPr>
            <w:tcW w:w="2197" w:type="dxa"/>
          </w:tcPr>
          <w:p w14:paraId="459F9D61" w14:textId="34FC4B7B" w:rsidR="00A02727" w:rsidRDefault="00A02727" w:rsidP="00DA48C2">
            <w:r>
              <w:t>51.7</w:t>
            </w:r>
          </w:p>
        </w:tc>
      </w:tr>
      <w:tr w:rsidR="00A02727" w14:paraId="743C0038" w14:textId="77777777" w:rsidTr="00A02727">
        <w:tc>
          <w:tcPr>
            <w:tcW w:w="2670" w:type="dxa"/>
          </w:tcPr>
          <w:p w14:paraId="27A29BF1" w14:textId="77777777" w:rsidR="00A02727" w:rsidRDefault="00A02727" w:rsidP="00DA48C2">
            <w:r>
              <w:t>GCS</w:t>
            </w:r>
          </w:p>
        </w:tc>
        <w:tc>
          <w:tcPr>
            <w:tcW w:w="2570" w:type="dxa"/>
          </w:tcPr>
          <w:p w14:paraId="24453143" w14:textId="10EADE32" w:rsidR="00A02727" w:rsidRPr="00FE0C1E" w:rsidRDefault="00102277" w:rsidP="00DA48C2">
            <w:r>
              <w:t>34.5</w:t>
            </w:r>
          </w:p>
        </w:tc>
        <w:tc>
          <w:tcPr>
            <w:tcW w:w="1913" w:type="dxa"/>
          </w:tcPr>
          <w:p w14:paraId="03275868" w14:textId="5BD9D1C6" w:rsidR="00A02727" w:rsidRDefault="007E0D21" w:rsidP="00DA48C2">
            <w:r>
              <w:t>19.4</w:t>
            </w:r>
          </w:p>
        </w:tc>
        <w:tc>
          <w:tcPr>
            <w:tcW w:w="2197" w:type="dxa"/>
          </w:tcPr>
          <w:p w14:paraId="0D7FA079" w14:textId="023D425B" w:rsidR="00A02727" w:rsidRDefault="00A02727" w:rsidP="00DA48C2">
            <w:r>
              <w:t>98.3</w:t>
            </w:r>
          </w:p>
        </w:tc>
      </w:tr>
      <w:tr w:rsidR="00A02727" w14:paraId="096D503D" w14:textId="77777777" w:rsidTr="00A02727">
        <w:tc>
          <w:tcPr>
            <w:tcW w:w="2670" w:type="dxa"/>
          </w:tcPr>
          <w:p w14:paraId="3CE16260" w14:textId="77777777" w:rsidR="00A02727" w:rsidRDefault="00A02727" w:rsidP="00DA48C2">
            <w:r>
              <w:t>Bilirubin</w:t>
            </w:r>
          </w:p>
        </w:tc>
        <w:tc>
          <w:tcPr>
            <w:tcW w:w="2570" w:type="dxa"/>
          </w:tcPr>
          <w:p w14:paraId="2D87C46F" w14:textId="709E9437" w:rsidR="00A02727" w:rsidRPr="00FE0C1E" w:rsidRDefault="00102277" w:rsidP="00DA48C2">
            <w:r>
              <w:t>72.1</w:t>
            </w:r>
          </w:p>
        </w:tc>
        <w:tc>
          <w:tcPr>
            <w:tcW w:w="1913" w:type="dxa"/>
          </w:tcPr>
          <w:p w14:paraId="21F94715" w14:textId="546D995B" w:rsidR="00A02727" w:rsidRDefault="007E0D21" w:rsidP="00DA48C2">
            <w:r>
              <w:t>38.2</w:t>
            </w:r>
          </w:p>
        </w:tc>
        <w:tc>
          <w:tcPr>
            <w:tcW w:w="2197" w:type="dxa"/>
          </w:tcPr>
          <w:p w14:paraId="4C879BB5" w14:textId="478705E0" w:rsidR="00A02727" w:rsidRDefault="00A02727" w:rsidP="00DA48C2">
            <w:r>
              <w:t>26.8</w:t>
            </w:r>
          </w:p>
        </w:tc>
      </w:tr>
      <w:tr w:rsidR="00A02727" w14:paraId="0DD78A95" w14:textId="77777777" w:rsidTr="00A02727">
        <w:tc>
          <w:tcPr>
            <w:tcW w:w="2670" w:type="dxa"/>
          </w:tcPr>
          <w:p w14:paraId="41ABF3B3" w14:textId="77777777" w:rsidR="00A02727" w:rsidRDefault="00A02727" w:rsidP="00DA48C2">
            <w:r>
              <w:t>Platelets</w:t>
            </w:r>
          </w:p>
        </w:tc>
        <w:tc>
          <w:tcPr>
            <w:tcW w:w="2570" w:type="dxa"/>
          </w:tcPr>
          <w:p w14:paraId="7CB0F510" w14:textId="3BD53803" w:rsidR="00A02727" w:rsidRPr="00FE0C1E" w:rsidRDefault="00102277" w:rsidP="00DA48C2">
            <w:r>
              <w:t>24.2</w:t>
            </w:r>
          </w:p>
        </w:tc>
        <w:tc>
          <w:tcPr>
            <w:tcW w:w="1913" w:type="dxa"/>
          </w:tcPr>
          <w:p w14:paraId="2F8854EC" w14:textId="47ECBA91" w:rsidR="00A02727" w:rsidRDefault="007E0D21" w:rsidP="00DA48C2">
            <w:r>
              <w:t>22.8</w:t>
            </w:r>
          </w:p>
        </w:tc>
        <w:tc>
          <w:tcPr>
            <w:tcW w:w="2197" w:type="dxa"/>
          </w:tcPr>
          <w:p w14:paraId="2BB65B41" w14:textId="4AA4CE3A" w:rsidR="00A02727" w:rsidRDefault="00A02727" w:rsidP="00DA48C2">
            <w:r>
              <w:t>97.9</w:t>
            </w:r>
          </w:p>
        </w:tc>
      </w:tr>
      <w:tr w:rsidR="00A02727" w14:paraId="7822EA22" w14:textId="77777777" w:rsidTr="00A02727">
        <w:tc>
          <w:tcPr>
            <w:tcW w:w="2670" w:type="dxa"/>
          </w:tcPr>
          <w:p w14:paraId="20EC31ED" w14:textId="77777777" w:rsidR="00A02727" w:rsidRDefault="00A02727" w:rsidP="00DA48C2">
            <w:r>
              <w:t>Creatinine</w:t>
            </w:r>
          </w:p>
        </w:tc>
        <w:tc>
          <w:tcPr>
            <w:tcW w:w="2570" w:type="dxa"/>
          </w:tcPr>
          <w:p w14:paraId="204402A1" w14:textId="4830C1AB" w:rsidR="00A02727" w:rsidRPr="00FE0C1E" w:rsidRDefault="00102277" w:rsidP="00DA48C2">
            <w:r>
              <w:t>23.2</w:t>
            </w:r>
          </w:p>
        </w:tc>
        <w:tc>
          <w:tcPr>
            <w:tcW w:w="1913" w:type="dxa"/>
          </w:tcPr>
          <w:p w14:paraId="12C290E2" w14:textId="3653DC33" w:rsidR="00A02727" w:rsidRDefault="007E0D21" w:rsidP="00DA48C2">
            <w:r>
              <w:t>21.7</w:t>
            </w:r>
          </w:p>
        </w:tc>
        <w:tc>
          <w:tcPr>
            <w:tcW w:w="2197" w:type="dxa"/>
          </w:tcPr>
          <w:p w14:paraId="6C25906F" w14:textId="0BE607B6" w:rsidR="00A02727" w:rsidRDefault="00A02727" w:rsidP="00DA48C2">
            <w:r>
              <w:t>98.6</w:t>
            </w:r>
          </w:p>
        </w:tc>
      </w:tr>
      <w:tr w:rsidR="00A02727" w14:paraId="0C08008E" w14:textId="77777777" w:rsidTr="00A02727">
        <w:tc>
          <w:tcPr>
            <w:tcW w:w="2670" w:type="dxa"/>
          </w:tcPr>
          <w:p w14:paraId="6E7D0546" w14:textId="77777777" w:rsidR="00A02727" w:rsidRDefault="00A02727" w:rsidP="00DA48C2">
            <w:r>
              <w:t>Lactate</w:t>
            </w:r>
          </w:p>
        </w:tc>
        <w:tc>
          <w:tcPr>
            <w:tcW w:w="2570" w:type="dxa"/>
          </w:tcPr>
          <w:p w14:paraId="4D403010" w14:textId="5BF0F1D5" w:rsidR="00A02727" w:rsidRPr="00FE0C1E" w:rsidRDefault="00102277" w:rsidP="00DA48C2">
            <w:r>
              <w:t>28.1</w:t>
            </w:r>
          </w:p>
        </w:tc>
        <w:tc>
          <w:tcPr>
            <w:tcW w:w="1913" w:type="dxa"/>
          </w:tcPr>
          <w:p w14:paraId="1285AF4F" w14:textId="72426F28" w:rsidR="00A02727" w:rsidRDefault="007E0D21" w:rsidP="00DA48C2">
            <w:r>
              <w:t>11.2</w:t>
            </w:r>
          </w:p>
        </w:tc>
        <w:tc>
          <w:tcPr>
            <w:tcW w:w="2197" w:type="dxa"/>
          </w:tcPr>
          <w:p w14:paraId="3280A35D" w14:textId="31BBF3D3" w:rsidR="00A02727" w:rsidRDefault="00A02727" w:rsidP="00DA48C2">
            <w:r>
              <w:t>63.8</w:t>
            </w:r>
          </w:p>
        </w:tc>
      </w:tr>
      <w:tr w:rsidR="00A02727" w14:paraId="087C59F5" w14:textId="77777777" w:rsidTr="00A02727">
        <w:tc>
          <w:tcPr>
            <w:tcW w:w="2670" w:type="dxa"/>
          </w:tcPr>
          <w:p w14:paraId="2A09EBEE" w14:textId="77777777" w:rsidR="00A02727" w:rsidRDefault="00A02727" w:rsidP="00DA48C2">
            <w:r>
              <w:t>BUN</w:t>
            </w:r>
          </w:p>
        </w:tc>
        <w:tc>
          <w:tcPr>
            <w:tcW w:w="2570" w:type="dxa"/>
          </w:tcPr>
          <w:p w14:paraId="59ACC09B" w14:textId="4970985B" w:rsidR="00A02727" w:rsidRPr="00FE0C1E" w:rsidRDefault="00102277" w:rsidP="00DA48C2">
            <w:r>
              <w:t>23.4</w:t>
            </w:r>
          </w:p>
        </w:tc>
        <w:tc>
          <w:tcPr>
            <w:tcW w:w="1913" w:type="dxa"/>
          </w:tcPr>
          <w:p w14:paraId="769B9EDC" w14:textId="75217C24" w:rsidR="00A02727" w:rsidRDefault="007E0D21" w:rsidP="00DA48C2">
            <w:r>
              <w:t>21.7</w:t>
            </w:r>
          </w:p>
        </w:tc>
        <w:tc>
          <w:tcPr>
            <w:tcW w:w="2197" w:type="dxa"/>
          </w:tcPr>
          <w:p w14:paraId="5365EE86" w14:textId="24DABD44" w:rsidR="00A02727" w:rsidRDefault="00A02727" w:rsidP="00DA48C2">
            <w:r>
              <w:t>98.6</w:t>
            </w:r>
          </w:p>
        </w:tc>
      </w:tr>
      <w:tr w:rsidR="00A02727" w14:paraId="3EDD4340" w14:textId="77777777" w:rsidTr="00A02727">
        <w:tc>
          <w:tcPr>
            <w:tcW w:w="2670" w:type="dxa"/>
          </w:tcPr>
          <w:p w14:paraId="2593C63A" w14:textId="77777777" w:rsidR="00A02727" w:rsidRDefault="00A02727" w:rsidP="00DA48C2">
            <w:r>
              <w:t>Arterial pH</w:t>
            </w:r>
          </w:p>
        </w:tc>
        <w:tc>
          <w:tcPr>
            <w:tcW w:w="2570" w:type="dxa"/>
          </w:tcPr>
          <w:p w14:paraId="312857B8" w14:textId="0109635C" w:rsidR="00A02727" w:rsidRPr="00FE0C1E" w:rsidRDefault="00102277" w:rsidP="00DA48C2">
            <w:r>
              <w:t>24.4</w:t>
            </w:r>
          </w:p>
        </w:tc>
        <w:tc>
          <w:tcPr>
            <w:tcW w:w="1913" w:type="dxa"/>
          </w:tcPr>
          <w:p w14:paraId="10B3721F" w14:textId="719628DF" w:rsidR="00A02727" w:rsidRDefault="007E0D21" w:rsidP="00DA48C2">
            <w:r>
              <w:t>14.7</w:t>
            </w:r>
          </w:p>
        </w:tc>
        <w:tc>
          <w:tcPr>
            <w:tcW w:w="2197" w:type="dxa"/>
          </w:tcPr>
          <w:p w14:paraId="73B9ED9B" w14:textId="3CCC9D18" w:rsidR="00A02727" w:rsidRDefault="00A02727" w:rsidP="00DA48C2">
            <w:r>
              <w:t>61.2</w:t>
            </w:r>
          </w:p>
        </w:tc>
      </w:tr>
      <w:tr w:rsidR="00A02727" w14:paraId="61C1430E" w14:textId="77777777" w:rsidTr="00A02727">
        <w:tc>
          <w:tcPr>
            <w:tcW w:w="2670" w:type="dxa"/>
          </w:tcPr>
          <w:p w14:paraId="4969D67A" w14:textId="77777777" w:rsidR="00A02727" w:rsidRDefault="00A02727" w:rsidP="00DA48C2">
            <w:r>
              <w:t>WBC</w:t>
            </w:r>
          </w:p>
        </w:tc>
        <w:tc>
          <w:tcPr>
            <w:tcW w:w="2570" w:type="dxa"/>
          </w:tcPr>
          <w:p w14:paraId="7C55D332" w14:textId="7C266FA6" w:rsidR="00A02727" w:rsidRPr="00FE0C1E" w:rsidRDefault="00102277" w:rsidP="00DA48C2">
            <w:r>
              <w:t>24.3</w:t>
            </w:r>
          </w:p>
        </w:tc>
        <w:tc>
          <w:tcPr>
            <w:tcW w:w="1913" w:type="dxa"/>
          </w:tcPr>
          <w:p w14:paraId="57C8B6F3" w14:textId="3162AB8C" w:rsidR="00A02727" w:rsidRDefault="007E0D21" w:rsidP="00DA48C2">
            <w:r>
              <w:t>22.9</w:t>
            </w:r>
          </w:p>
        </w:tc>
        <w:tc>
          <w:tcPr>
            <w:tcW w:w="2197" w:type="dxa"/>
          </w:tcPr>
          <w:p w14:paraId="03940CF2" w14:textId="4D83E3D8" w:rsidR="00A02727" w:rsidRDefault="00A02727" w:rsidP="00DA48C2">
            <w:r>
              <w:t>98.4</w:t>
            </w:r>
          </w:p>
        </w:tc>
      </w:tr>
      <w:tr w:rsidR="00A02727" w14:paraId="113F38E7" w14:textId="77777777" w:rsidTr="00A02727">
        <w:tc>
          <w:tcPr>
            <w:tcW w:w="2670" w:type="dxa"/>
          </w:tcPr>
          <w:p w14:paraId="4E365131" w14:textId="77777777" w:rsidR="00A02727" w:rsidRPr="003556E7" w:rsidRDefault="00A02727" w:rsidP="00DA48C2">
            <w:pPr>
              <w:rPr>
                <w:vertAlign w:val="subscript"/>
              </w:rPr>
            </w:pPr>
            <w:r>
              <w:t>PaCO</w:t>
            </w:r>
            <w:r>
              <w:rPr>
                <w:vertAlign w:val="subscript"/>
              </w:rPr>
              <w:t>2</w:t>
            </w:r>
          </w:p>
        </w:tc>
        <w:tc>
          <w:tcPr>
            <w:tcW w:w="2570" w:type="dxa"/>
          </w:tcPr>
          <w:p w14:paraId="14D5AE3A" w14:textId="1409C58F" w:rsidR="00A02727" w:rsidRPr="00FE0C1E" w:rsidRDefault="00102277" w:rsidP="00DA48C2">
            <w:r>
              <w:t>24.3</w:t>
            </w:r>
          </w:p>
        </w:tc>
        <w:tc>
          <w:tcPr>
            <w:tcW w:w="1913" w:type="dxa"/>
          </w:tcPr>
          <w:p w14:paraId="272A06D5" w14:textId="773AB811" w:rsidR="00A02727" w:rsidRDefault="007E0D21" w:rsidP="00DA48C2">
            <w:r>
              <w:t>14.7</w:t>
            </w:r>
          </w:p>
        </w:tc>
        <w:tc>
          <w:tcPr>
            <w:tcW w:w="2197" w:type="dxa"/>
          </w:tcPr>
          <w:p w14:paraId="6489B059" w14:textId="589354D3" w:rsidR="00A02727" w:rsidRDefault="00A02727" w:rsidP="00DA48C2">
            <w:r>
              <w:t>61.5</w:t>
            </w:r>
          </w:p>
        </w:tc>
      </w:tr>
      <w:tr w:rsidR="00A02727" w14:paraId="61A4E689" w14:textId="77777777" w:rsidTr="00A02727">
        <w:tc>
          <w:tcPr>
            <w:tcW w:w="2670" w:type="dxa"/>
          </w:tcPr>
          <w:p w14:paraId="41769EFB" w14:textId="77777777" w:rsidR="00A02727" w:rsidRDefault="00A02727" w:rsidP="00DA48C2">
            <w:r>
              <w:t>Hemoglobin</w:t>
            </w:r>
          </w:p>
        </w:tc>
        <w:tc>
          <w:tcPr>
            <w:tcW w:w="2570" w:type="dxa"/>
          </w:tcPr>
          <w:p w14:paraId="7EBDCB56" w14:textId="6397C443" w:rsidR="00A02727" w:rsidRPr="00FE0C1E" w:rsidRDefault="00102277" w:rsidP="00DA48C2">
            <w:r>
              <w:t>23.0</w:t>
            </w:r>
          </w:p>
        </w:tc>
        <w:tc>
          <w:tcPr>
            <w:tcW w:w="1913" w:type="dxa"/>
          </w:tcPr>
          <w:p w14:paraId="2FA63C7D" w14:textId="69007904" w:rsidR="00A02727" w:rsidRDefault="007E0D21" w:rsidP="00DA48C2">
            <w:r>
              <w:t>22.1</w:t>
            </w:r>
          </w:p>
        </w:tc>
        <w:tc>
          <w:tcPr>
            <w:tcW w:w="2197" w:type="dxa"/>
          </w:tcPr>
          <w:p w14:paraId="522E9F5F" w14:textId="323ED60B" w:rsidR="00A02727" w:rsidRDefault="00A02727" w:rsidP="00DA48C2">
            <w:r>
              <w:t>98.0</w:t>
            </w:r>
          </w:p>
        </w:tc>
      </w:tr>
      <w:tr w:rsidR="00A02727" w14:paraId="0231081F" w14:textId="77777777" w:rsidTr="00A02727">
        <w:tc>
          <w:tcPr>
            <w:tcW w:w="2670" w:type="dxa"/>
          </w:tcPr>
          <w:p w14:paraId="0E2D0C9C" w14:textId="77777777" w:rsidR="00A02727" w:rsidRDefault="00A02727" w:rsidP="00DA48C2">
            <w:r>
              <w:t>Hematocrit</w:t>
            </w:r>
          </w:p>
        </w:tc>
        <w:tc>
          <w:tcPr>
            <w:tcW w:w="2570" w:type="dxa"/>
          </w:tcPr>
          <w:p w14:paraId="7149734B" w14:textId="16E42707" w:rsidR="00A02727" w:rsidRPr="00FE0C1E" w:rsidRDefault="00102277" w:rsidP="00DA48C2">
            <w:r>
              <w:t>23.1</w:t>
            </w:r>
          </w:p>
        </w:tc>
        <w:tc>
          <w:tcPr>
            <w:tcW w:w="1913" w:type="dxa"/>
          </w:tcPr>
          <w:p w14:paraId="285EBFC5" w14:textId="43D72883" w:rsidR="00A02727" w:rsidRDefault="007E0D21" w:rsidP="00DA48C2">
            <w:r>
              <w:t>22.2</w:t>
            </w:r>
          </w:p>
        </w:tc>
        <w:tc>
          <w:tcPr>
            <w:tcW w:w="2197" w:type="dxa"/>
          </w:tcPr>
          <w:p w14:paraId="29D8EE0C" w14:textId="68BFFD21" w:rsidR="00A02727" w:rsidRDefault="00A02727" w:rsidP="00DA48C2">
            <w:r>
              <w:t>98.5</w:t>
            </w:r>
          </w:p>
        </w:tc>
      </w:tr>
      <w:tr w:rsidR="00A02727" w14:paraId="27B5DABE" w14:textId="77777777" w:rsidTr="00A02727">
        <w:tc>
          <w:tcPr>
            <w:tcW w:w="2670" w:type="dxa"/>
          </w:tcPr>
          <w:p w14:paraId="2E1144DC" w14:textId="77777777" w:rsidR="00A02727" w:rsidRDefault="00A02727" w:rsidP="00DA48C2">
            <w:r>
              <w:t>Potassium</w:t>
            </w:r>
          </w:p>
        </w:tc>
        <w:tc>
          <w:tcPr>
            <w:tcW w:w="2570" w:type="dxa"/>
          </w:tcPr>
          <w:p w14:paraId="678B7D38" w14:textId="41F946E2" w:rsidR="00A02727" w:rsidRPr="00FE0C1E" w:rsidRDefault="00102277" w:rsidP="00DA48C2">
            <w:r>
              <w:t>22.5</w:t>
            </w:r>
          </w:p>
        </w:tc>
        <w:tc>
          <w:tcPr>
            <w:tcW w:w="1913" w:type="dxa"/>
          </w:tcPr>
          <w:p w14:paraId="5CA20FA6" w14:textId="1E2084E1" w:rsidR="00A02727" w:rsidRDefault="007E0D21" w:rsidP="00DA48C2">
            <w:r>
              <w:t>19.8</w:t>
            </w:r>
          </w:p>
        </w:tc>
        <w:tc>
          <w:tcPr>
            <w:tcW w:w="2197" w:type="dxa"/>
          </w:tcPr>
          <w:p w14:paraId="6D4FC141" w14:textId="798E2157" w:rsidR="00A02727" w:rsidRDefault="00A02727" w:rsidP="00DA48C2">
            <w:r>
              <w:t>98.1</w:t>
            </w:r>
          </w:p>
        </w:tc>
      </w:tr>
      <w:tr w:rsidR="00A02727" w14:paraId="35EDB0F8" w14:textId="77777777" w:rsidTr="00A02727">
        <w:tc>
          <w:tcPr>
            <w:tcW w:w="2670" w:type="dxa"/>
          </w:tcPr>
          <w:p w14:paraId="18C9F9A7" w14:textId="6CB172BF" w:rsidR="00A02727" w:rsidRDefault="00A02727" w:rsidP="00DA48C2">
            <w:r>
              <w:t>Urine Output</w:t>
            </w:r>
          </w:p>
        </w:tc>
        <w:tc>
          <w:tcPr>
            <w:tcW w:w="2570" w:type="dxa"/>
          </w:tcPr>
          <w:p w14:paraId="177B4879" w14:textId="57CC6134" w:rsidR="00A02727" w:rsidRPr="00FE0C1E" w:rsidRDefault="00102277" w:rsidP="00DA48C2">
            <w:r>
              <w:t>9.6</w:t>
            </w:r>
          </w:p>
        </w:tc>
        <w:tc>
          <w:tcPr>
            <w:tcW w:w="1913" w:type="dxa"/>
          </w:tcPr>
          <w:p w14:paraId="2C28BC71" w14:textId="19587A43" w:rsidR="00A02727" w:rsidRDefault="007E0D21" w:rsidP="00DA48C2">
            <w:r>
              <w:t>4.7</w:t>
            </w:r>
          </w:p>
        </w:tc>
        <w:tc>
          <w:tcPr>
            <w:tcW w:w="2197" w:type="dxa"/>
          </w:tcPr>
          <w:p w14:paraId="6F980466" w14:textId="7EB97775" w:rsidR="00A02727" w:rsidRDefault="00A02727" w:rsidP="00DA48C2">
            <w:r>
              <w:t>79.1</w:t>
            </w:r>
          </w:p>
        </w:tc>
      </w:tr>
    </w:tbl>
    <w:p w14:paraId="3245B62E" w14:textId="77777777" w:rsidR="00272E18" w:rsidRDefault="00272E18" w:rsidP="005E4D80">
      <w:pPr>
        <w:spacing w:line="276" w:lineRule="auto"/>
      </w:pPr>
    </w:p>
    <w:p w14:paraId="3FF3536A" w14:textId="77777777" w:rsidR="00336657" w:rsidRDefault="00336657">
      <w:pPr>
        <w:rPr>
          <w:b/>
        </w:rPr>
      </w:pPr>
      <w:r>
        <w:rPr>
          <w:b/>
        </w:rPr>
        <w:br w:type="page"/>
      </w:r>
    </w:p>
    <w:p w14:paraId="7BFCB7AC" w14:textId="56FF043F" w:rsidR="00305A66" w:rsidRDefault="00631825" w:rsidP="005E4D80">
      <w:pPr>
        <w:spacing w:line="276" w:lineRule="auto"/>
      </w:pPr>
      <w:r>
        <w:rPr>
          <w:b/>
        </w:rPr>
        <w:lastRenderedPageBreak/>
        <w:t>Supplementary File 1</w:t>
      </w:r>
      <w:r>
        <w:rPr>
          <w:b/>
        </w:rPr>
        <w:t>F</w:t>
      </w:r>
      <w:r w:rsidR="006E4611" w:rsidRPr="00683C6A">
        <w:rPr>
          <w:b/>
        </w:rPr>
        <w:t>:</w:t>
      </w:r>
      <w:r w:rsidR="006E4611">
        <w:t xml:space="preserve"> Central Tendency Measures of Patient Physiological Data in </w:t>
      </w:r>
      <w:proofErr w:type="spellStart"/>
      <w:r w:rsidR="006E4611">
        <w:t>eICU</w:t>
      </w:r>
      <w:proofErr w:type="spellEnd"/>
    </w:p>
    <w:p w14:paraId="7F276437" w14:textId="206674CD" w:rsidR="00F25954" w:rsidRDefault="00F25954" w:rsidP="00C94507">
      <w:r>
        <w:t xml:space="preserve">For each patient in </w:t>
      </w:r>
      <w:proofErr w:type="spellStart"/>
      <w:r>
        <w:t>eICU</w:t>
      </w:r>
      <w:proofErr w:type="spellEnd"/>
      <w:r>
        <w:t xml:space="preserve"> with at least one entry of the items queried in Table S1, we compute mean and median values for each queried physiological variable. Mean and median are calculated across each non-empty entry in the EHR.</w:t>
      </w:r>
    </w:p>
    <w:tbl>
      <w:tblPr>
        <w:tblStyle w:val="TableGrid"/>
        <w:tblW w:w="0" w:type="auto"/>
        <w:tblLook w:val="04A0" w:firstRow="1" w:lastRow="0" w:firstColumn="1" w:lastColumn="0" w:noHBand="0" w:noVBand="1"/>
      </w:tblPr>
      <w:tblGrid>
        <w:gridCol w:w="3317"/>
        <w:gridCol w:w="3228"/>
        <w:gridCol w:w="2805"/>
      </w:tblGrid>
      <w:tr w:rsidR="00336657" w:rsidRPr="00F72475" w14:paraId="3FEE3B0F" w14:textId="77777777" w:rsidTr="00DA48C2">
        <w:tc>
          <w:tcPr>
            <w:tcW w:w="3317" w:type="dxa"/>
          </w:tcPr>
          <w:p w14:paraId="1AB1049A" w14:textId="77777777" w:rsidR="00336657" w:rsidRPr="00F72475" w:rsidRDefault="00336657" w:rsidP="00DA48C2">
            <w:pPr>
              <w:jc w:val="center"/>
              <w:rPr>
                <w:b/>
              </w:rPr>
            </w:pPr>
            <w:r w:rsidRPr="00F72475">
              <w:rPr>
                <w:b/>
              </w:rPr>
              <w:t>Feature</w:t>
            </w:r>
          </w:p>
        </w:tc>
        <w:tc>
          <w:tcPr>
            <w:tcW w:w="3228" w:type="dxa"/>
          </w:tcPr>
          <w:p w14:paraId="140A5533" w14:textId="77777777" w:rsidR="00336657" w:rsidRPr="00F72475" w:rsidRDefault="00336657" w:rsidP="00DA48C2">
            <w:pPr>
              <w:jc w:val="center"/>
              <w:rPr>
                <w:b/>
              </w:rPr>
            </w:pPr>
            <w:r w:rsidRPr="00F72475">
              <w:rPr>
                <w:b/>
              </w:rPr>
              <w:t>Mean Value</w:t>
            </w:r>
          </w:p>
        </w:tc>
        <w:tc>
          <w:tcPr>
            <w:tcW w:w="2805" w:type="dxa"/>
          </w:tcPr>
          <w:p w14:paraId="6B73436A" w14:textId="77777777" w:rsidR="00336657" w:rsidRPr="00F72475" w:rsidRDefault="00336657" w:rsidP="00DA48C2">
            <w:pPr>
              <w:jc w:val="center"/>
              <w:rPr>
                <w:b/>
              </w:rPr>
            </w:pPr>
            <w:r w:rsidRPr="00F72475">
              <w:rPr>
                <w:b/>
              </w:rPr>
              <w:t>Median Value</w:t>
            </w:r>
          </w:p>
        </w:tc>
      </w:tr>
      <w:tr w:rsidR="00336657" w14:paraId="47651B21" w14:textId="77777777" w:rsidTr="00DA48C2">
        <w:tc>
          <w:tcPr>
            <w:tcW w:w="3317" w:type="dxa"/>
          </w:tcPr>
          <w:p w14:paraId="315C8A8A" w14:textId="4E07F7D6" w:rsidR="00336657" w:rsidRDefault="00336657" w:rsidP="00DA48C2">
            <w:r>
              <w:t>HR</w:t>
            </w:r>
            <w:r w:rsidR="004D3523">
              <w:t xml:space="preserve"> (bpm)</w:t>
            </w:r>
          </w:p>
        </w:tc>
        <w:tc>
          <w:tcPr>
            <w:tcW w:w="3228" w:type="dxa"/>
          </w:tcPr>
          <w:p w14:paraId="463B8CAD" w14:textId="64FD4412" w:rsidR="00336657" w:rsidRDefault="00B17BC8" w:rsidP="00DA48C2">
            <w:r>
              <w:t>89.6</w:t>
            </w:r>
          </w:p>
        </w:tc>
        <w:tc>
          <w:tcPr>
            <w:tcW w:w="2805" w:type="dxa"/>
          </w:tcPr>
          <w:p w14:paraId="759099B1" w14:textId="1E7D0836" w:rsidR="00336657" w:rsidRDefault="003D69F4" w:rsidP="00DA48C2">
            <w:r>
              <w:t>88</w:t>
            </w:r>
          </w:p>
        </w:tc>
      </w:tr>
      <w:tr w:rsidR="00336657" w14:paraId="460515A6" w14:textId="77777777" w:rsidTr="00DA48C2">
        <w:tc>
          <w:tcPr>
            <w:tcW w:w="3317" w:type="dxa"/>
          </w:tcPr>
          <w:p w14:paraId="0CCE9656" w14:textId="47F380FF" w:rsidR="00336657" w:rsidRDefault="00336657" w:rsidP="00DA48C2">
            <w:r>
              <w:t>Respiratory Rate</w:t>
            </w:r>
            <w:r w:rsidR="004D3523">
              <w:t xml:space="preserve"> (bpm)</w:t>
            </w:r>
          </w:p>
        </w:tc>
        <w:tc>
          <w:tcPr>
            <w:tcW w:w="3228" w:type="dxa"/>
          </w:tcPr>
          <w:p w14:paraId="6C6A1072" w14:textId="72E46941" w:rsidR="00336657" w:rsidRDefault="00B17BC8" w:rsidP="00DA48C2">
            <w:r>
              <w:t>21.0</w:t>
            </w:r>
          </w:p>
        </w:tc>
        <w:tc>
          <w:tcPr>
            <w:tcW w:w="2805" w:type="dxa"/>
          </w:tcPr>
          <w:p w14:paraId="3C05CFE3" w14:textId="01A6079D" w:rsidR="00336657" w:rsidRDefault="003D69F4" w:rsidP="00DA48C2">
            <w:r>
              <w:t>20</w:t>
            </w:r>
          </w:p>
        </w:tc>
      </w:tr>
      <w:tr w:rsidR="00336657" w14:paraId="759E9CED" w14:textId="77777777" w:rsidTr="00DA48C2">
        <w:tc>
          <w:tcPr>
            <w:tcW w:w="3317" w:type="dxa"/>
          </w:tcPr>
          <w:p w14:paraId="4C1C6782" w14:textId="5906E046" w:rsidR="00336657" w:rsidRDefault="00336657" w:rsidP="00DA48C2">
            <w:r>
              <w:t>Temperature</w:t>
            </w:r>
            <w:r w:rsidR="004E2F9A">
              <w:t xml:space="preserve"> (C)</w:t>
            </w:r>
          </w:p>
        </w:tc>
        <w:tc>
          <w:tcPr>
            <w:tcW w:w="3228" w:type="dxa"/>
          </w:tcPr>
          <w:p w14:paraId="78BBB6C5" w14:textId="7141B6F6" w:rsidR="00336657" w:rsidRDefault="00B17BC8" w:rsidP="00DA48C2">
            <w:r>
              <w:t>37.5</w:t>
            </w:r>
          </w:p>
        </w:tc>
        <w:tc>
          <w:tcPr>
            <w:tcW w:w="2805" w:type="dxa"/>
          </w:tcPr>
          <w:p w14:paraId="545FADE2" w14:textId="2DE00E1A" w:rsidR="00336657" w:rsidRDefault="003D69F4" w:rsidP="00DA48C2">
            <w:r>
              <w:t>36.9</w:t>
            </w:r>
          </w:p>
        </w:tc>
      </w:tr>
      <w:tr w:rsidR="00336657" w14:paraId="22CD0946" w14:textId="77777777" w:rsidTr="00DA48C2">
        <w:tc>
          <w:tcPr>
            <w:tcW w:w="3317" w:type="dxa"/>
          </w:tcPr>
          <w:p w14:paraId="60F72A87" w14:textId="62700114" w:rsidR="00336657" w:rsidRDefault="00336657" w:rsidP="00DA48C2">
            <w:r>
              <w:t>Systolic BP</w:t>
            </w:r>
            <w:r w:rsidR="004E2F9A">
              <w:t xml:space="preserve"> (mmHg)</w:t>
            </w:r>
          </w:p>
        </w:tc>
        <w:tc>
          <w:tcPr>
            <w:tcW w:w="3228" w:type="dxa"/>
          </w:tcPr>
          <w:p w14:paraId="052775C2" w14:textId="4358D092" w:rsidR="00336657" w:rsidRDefault="006103C5" w:rsidP="00DA48C2">
            <w:r>
              <w:t>120.1</w:t>
            </w:r>
          </w:p>
        </w:tc>
        <w:tc>
          <w:tcPr>
            <w:tcW w:w="2805" w:type="dxa"/>
          </w:tcPr>
          <w:p w14:paraId="55DD387D" w14:textId="2D843603" w:rsidR="00336657" w:rsidRDefault="003D69F4" w:rsidP="00DA48C2">
            <w:r>
              <w:t>117</w:t>
            </w:r>
          </w:p>
        </w:tc>
      </w:tr>
      <w:tr w:rsidR="00336657" w14:paraId="741163F3" w14:textId="77777777" w:rsidTr="00DA48C2">
        <w:tc>
          <w:tcPr>
            <w:tcW w:w="3317" w:type="dxa"/>
          </w:tcPr>
          <w:p w14:paraId="2EE9918E" w14:textId="077D597C" w:rsidR="00336657" w:rsidRDefault="00336657" w:rsidP="00DA48C2">
            <w:r>
              <w:t>Diastolic BP</w:t>
            </w:r>
            <w:r w:rsidR="004E2F9A">
              <w:t xml:space="preserve"> (mmHg)</w:t>
            </w:r>
          </w:p>
        </w:tc>
        <w:tc>
          <w:tcPr>
            <w:tcW w:w="3228" w:type="dxa"/>
          </w:tcPr>
          <w:p w14:paraId="5181C73B" w14:textId="6B4F635B" w:rsidR="00336657" w:rsidRDefault="006103C5" w:rsidP="00DA48C2">
            <w:r>
              <w:t>63.5</w:t>
            </w:r>
          </w:p>
        </w:tc>
        <w:tc>
          <w:tcPr>
            <w:tcW w:w="2805" w:type="dxa"/>
          </w:tcPr>
          <w:p w14:paraId="7AC509AE" w14:textId="084D5CEB" w:rsidR="00336657" w:rsidRDefault="003D69F4" w:rsidP="00DA48C2">
            <w:r>
              <w:t>62</w:t>
            </w:r>
          </w:p>
        </w:tc>
      </w:tr>
      <w:tr w:rsidR="00336657" w14:paraId="7DA46C27" w14:textId="77777777" w:rsidTr="00DA48C2">
        <w:tc>
          <w:tcPr>
            <w:tcW w:w="3317" w:type="dxa"/>
          </w:tcPr>
          <w:p w14:paraId="5A345856" w14:textId="16D5DF41" w:rsidR="00336657" w:rsidRDefault="00336657" w:rsidP="00DA48C2">
            <w:r>
              <w:t>Mean BP</w:t>
            </w:r>
            <w:r w:rsidR="004E2F9A">
              <w:t xml:space="preserve"> (mmHg)</w:t>
            </w:r>
          </w:p>
        </w:tc>
        <w:tc>
          <w:tcPr>
            <w:tcW w:w="3228" w:type="dxa"/>
          </w:tcPr>
          <w:p w14:paraId="252DCD36" w14:textId="5D1C24C3" w:rsidR="00336657" w:rsidRDefault="006103C5" w:rsidP="00DA48C2">
            <w:r>
              <w:t>78.8</w:t>
            </w:r>
          </w:p>
        </w:tc>
        <w:tc>
          <w:tcPr>
            <w:tcW w:w="2805" w:type="dxa"/>
          </w:tcPr>
          <w:p w14:paraId="69264EA8" w14:textId="5B6B31FD" w:rsidR="00336657" w:rsidRDefault="003D69F4" w:rsidP="00DA48C2">
            <w:r>
              <w:t>77</w:t>
            </w:r>
          </w:p>
        </w:tc>
      </w:tr>
      <w:tr w:rsidR="00336657" w14:paraId="6CFA4CCF" w14:textId="77777777" w:rsidTr="00DA48C2">
        <w:tc>
          <w:tcPr>
            <w:tcW w:w="3317" w:type="dxa"/>
          </w:tcPr>
          <w:p w14:paraId="27D60E4E" w14:textId="5144AA96" w:rsidR="00336657" w:rsidRDefault="00336657" w:rsidP="00DA48C2">
            <w:r>
              <w:t>CVP</w:t>
            </w:r>
            <w:r w:rsidR="00191454">
              <w:t xml:space="preserve"> (mmHg)</w:t>
            </w:r>
          </w:p>
        </w:tc>
        <w:tc>
          <w:tcPr>
            <w:tcW w:w="3228" w:type="dxa"/>
          </w:tcPr>
          <w:p w14:paraId="59EF7CCF" w14:textId="6A464159" w:rsidR="00336657" w:rsidRDefault="006103C5" w:rsidP="00DA48C2">
            <w:r>
              <w:t>20.1</w:t>
            </w:r>
          </w:p>
        </w:tc>
        <w:tc>
          <w:tcPr>
            <w:tcW w:w="2805" w:type="dxa"/>
          </w:tcPr>
          <w:p w14:paraId="5393ED0F" w14:textId="4E7D3B0B" w:rsidR="00336657" w:rsidRDefault="003D69F4" w:rsidP="00DA48C2">
            <w:r>
              <w:t>12</w:t>
            </w:r>
          </w:p>
        </w:tc>
      </w:tr>
      <w:tr w:rsidR="00336657" w14:paraId="4B7CF3BC" w14:textId="77777777" w:rsidTr="00DA48C2">
        <w:tc>
          <w:tcPr>
            <w:tcW w:w="3317" w:type="dxa"/>
          </w:tcPr>
          <w:p w14:paraId="5961A4C6" w14:textId="1EF6812A" w:rsidR="00336657" w:rsidRPr="000C46F9" w:rsidRDefault="00336657" w:rsidP="00DA48C2">
            <w:r>
              <w:t>PaO</w:t>
            </w:r>
            <w:r>
              <w:rPr>
                <w:vertAlign w:val="subscript"/>
              </w:rPr>
              <w:t>2</w:t>
            </w:r>
            <w:r w:rsidR="000C46F9">
              <w:t xml:space="preserve"> (mmHg)</w:t>
            </w:r>
          </w:p>
        </w:tc>
        <w:tc>
          <w:tcPr>
            <w:tcW w:w="3228" w:type="dxa"/>
          </w:tcPr>
          <w:p w14:paraId="11FB1846" w14:textId="188EEE8C" w:rsidR="00336657" w:rsidRDefault="006103C5" w:rsidP="00DA48C2">
            <w:r>
              <w:t>106.8</w:t>
            </w:r>
          </w:p>
        </w:tc>
        <w:tc>
          <w:tcPr>
            <w:tcW w:w="2805" w:type="dxa"/>
          </w:tcPr>
          <w:p w14:paraId="68DEEED3" w14:textId="31722ACD" w:rsidR="00336657" w:rsidRDefault="003D69F4" w:rsidP="00DA48C2">
            <w:r>
              <w:t>86</w:t>
            </w:r>
          </w:p>
        </w:tc>
      </w:tr>
      <w:tr w:rsidR="00336657" w14:paraId="34029965" w14:textId="77777777" w:rsidTr="00DA48C2">
        <w:tc>
          <w:tcPr>
            <w:tcW w:w="3317" w:type="dxa"/>
          </w:tcPr>
          <w:p w14:paraId="139F6065" w14:textId="77777777" w:rsidR="00336657" w:rsidRDefault="00336657" w:rsidP="00DA48C2">
            <w:r>
              <w:t>GCS</w:t>
            </w:r>
          </w:p>
        </w:tc>
        <w:tc>
          <w:tcPr>
            <w:tcW w:w="3228" w:type="dxa"/>
          </w:tcPr>
          <w:p w14:paraId="6441C826" w14:textId="3949A964" w:rsidR="00336657" w:rsidRDefault="006103C5" w:rsidP="00DA48C2">
            <w:r>
              <w:t>12.9</w:t>
            </w:r>
          </w:p>
        </w:tc>
        <w:tc>
          <w:tcPr>
            <w:tcW w:w="2805" w:type="dxa"/>
          </w:tcPr>
          <w:p w14:paraId="4AA84241" w14:textId="68092345" w:rsidR="00336657" w:rsidRDefault="003D69F4" w:rsidP="00DA48C2">
            <w:r>
              <w:t>15</w:t>
            </w:r>
          </w:p>
        </w:tc>
      </w:tr>
      <w:tr w:rsidR="00336657" w14:paraId="260BE784" w14:textId="77777777" w:rsidTr="00DA48C2">
        <w:tc>
          <w:tcPr>
            <w:tcW w:w="3317" w:type="dxa"/>
          </w:tcPr>
          <w:p w14:paraId="62C3931A" w14:textId="3C77A874" w:rsidR="00336657" w:rsidRDefault="00336657" w:rsidP="00DA48C2">
            <w:r>
              <w:t>Bilirubin</w:t>
            </w:r>
            <w:r w:rsidR="00EE0539">
              <w:t xml:space="preserve"> (mg/dL)</w:t>
            </w:r>
          </w:p>
        </w:tc>
        <w:tc>
          <w:tcPr>
            <w:tcW w:w="3228" w:type="dxa"/>
          </w:tcPr>
          <w:p w14:paraId="03EF3D5E" w14:textId="24DA7AD3" w:rsidR="00336657" w:rsidRDefault="006103C5" w:rsidP="00DA48C2">
            <w:r>
              <w:t>1.4</w:t>
            </w:r>
          </w:p>
        </w:tc>
        <w:tc>
          <w:tcPr>
            <w:tcW w:w="2805" w:type="dxa"/>
          </w:tcPr>
          <w:p w14:paraId="0C11E85D" w14:textId="2BB91632" w:rsidR="00336657" w:rsidRDefault="003D69F4" w:rsidP="00DA48C2">
            <w:r>
              <w:t>0.4</w:t>
            </w:r>
          </w:p>
        </w:tc>
      </w:tr>
      <w:tr w:rsidR="00336657" w14:paraId="022D44F4" w14:textId="77777777" w:rsidTr="00DA48C2">
        <w:tc>
          <w:tcPr>
            <w:tcW w:w="3317" w:type="dxa"/>
          </w:tcPr>
          <w:p w14:paraId="31BD817B" w14:textId="39FAF016" w:rsidR="00336657" w:rsidRDefault="00336657" w:rsidP="00DA48C2">
            <w:r>
              <w:t>Platelets</w:t>
            </w:r>
            <w:r w:rsidR="00E21470">
              <w:t xml:space="preserve"> (k/</w:t>
            </w:r>
            <w:r w:rsidR="001F6A99">
              <w:t>µL)</w:t>
            </w:r>
          </w:p>
        </w:tc>
        <w:tc>
          <w:tcPr>
            <w:tcW w:w="3228" w:type="dxa"/>
          </w:tcPr>
          <w:p w14:paraId="4E1D0CF2" w14:textId="22C83484" w:rsidR="00336657" w:rsidRDefault="006103C5" w:rsidP="00DA48C2">
            <w:r>
              <w:t>223.1</w:t>
            </w:r>
          </w:p>
        </w:tc>
        <w:tc>
          <w:tcPr>
            <w:tcW w:w="2805" w:type="dxa"/>
          </w:tcPr>
          <w:p w14:paraId="4B8681C5" w14:textId="791E6A6D" w:rsidR="00336657" w:rsidRDefault="003D69F4" w:rsidP="00DA48C2">
            <w:r>
              <w:t>203</w:t>
            </w:r>
          </w:p>
        </w:tc>
      </w:tr>
      <w:tr w:rsidR="00336657" w14:paraId="12A2D7F8" w14:textId="77777777" w:rsidTr="00DA48C2">
        <w:tc>
          <w:tcPr>
            <w:tcW w:w="3317" w:type="dxa"/>
          </w:tcPr>
          <w:p w14:paraId="1DBAE4B6" w14:textId="69776512" w:rsidR="00336657" w:rsidRDefault="00336657" w:rsidP="00DA48C2">
            <w:r>
              <w:t>Creatinine</w:t>
            </w:r>
            <w:r w:rsidR="00906371">
              <w:t xml:space="preserve"> (mg/dL)</w:t>
            </w:r>
          </w:p>
        </w:tc>
        <w:tc>
          <w:tcPr>
            <w:tcW w:w="3228" w:type="dxa"/>
          </w:tcPr>
          <w:p w14:paraId="25E4EA12" w14:textId="337D4FBD" w:rsidR="00336657" w:rsidRDefault="006103C5" w:rsidP="00DA48C2">
            <w:r>
              <w:t>1.6</w:t>
            </w:r>
          </w:p>
        </w:tc>
        <w:tc>
          <w:tcPr>
            <w:tcW w:w="2805" w:type="dxa"/>
          </w:tcPr>
          <w:p w14:paraId="59F477C0" w14:textId="29EAB050" w:rsidR="00336657" w:rsidRDefault="003D69F4" w:rsidP="00DA48C2">
            <w:r>
              <w:t>1.1</w:t>
            </w:r>
          </w:p>
        </w:tc>
      </w:tr>
      <w:tr w:rsidR="00336657" w14:paraId="3B9E1310" w14:textId="77777777" w:rsidTr="00DA48C2">
        <w:tc>
          <w:tcPr>
            <w:tcW w:w="3317" w:type="dxa"/>
          </w:tcPr>
          <w:p w14:paraId="0C44090F" w14:textId="759C9605" w:rsidR="00336657" w:rsidRDefault="00336657" w:rsidP="00DA48C2">
            <w:r>
              <w:t>Lactate</w:t>
            </w:r>
            <w:r w:rsidR="00E21470">
              <w:t xml:space="preserve"> (mmol/L)</w:t>
            </w:r>
          </w:p>
        </w:tc>
        <w:tc>
          <w:tcPr>
            <w:tcW w:w="3228" w:type="dxa"/>
          </w:tcPr>
          <w:p w14:paraId="291C2E43" w14:textId="11BF0043" w:rsidR="00336657" w:rsidRDefault="006103C5" w:rsidP="00DA48C2">
            <w:r>
              <w:t>2.7</w:t>
            </w:r>
          </w:p>
        </w:tc>
        <w:tc>
          <w:tcPr>
            <w:tcW w:w="2805" w:type="dxa"/>
          </w:tcPr>
          <w:p w14:paraId="39278174" w14:textId="07E8B7AD" w:rsidR="00336657" w:rsidRDefault="003D69F4" w:rsidP="00DA48C2">
            <w:r>
              <w:t>1.8</w:t>
            </w:r>
          </w:p>
        </w:tc>
      </w:tr>
      <w:tr w:rsidR="00336657" w14:paraId="01B13A78" w14:textId="77777777" w:rsidTr="00DA48C2">
        <w:tc>
          <w:tcPr>
            <w:tcW w:w="3317" w:type="dxa"/>
          </w:tcPr>
          <w:p w14:paraId="3A4E1113" w14:textId="73116012" w:rsidR="00336657" w:rsidRDefault="00336657" w:rsidP="00DA48C2">
            <w:r>
              <w:t>BUN</w:t>
            </w:r>
            <w:r w:rsidR="005B2BBA">
              <w:t xml:space="preserve"> (mg/dL)</w:t>
            </w:r>
          </w:p>
        </w:tc>
        <w:tc>
          <w:tcPr>
            <w:tcW w:w="3228" w:type="dxa"/>
          </w:tcPr>
          <w:p w14:paraId="5FF1CB96" w14:textId="41762889" w:rsidR="00336657" w:rsidRDefault="006103C5" w:rsidP="00DA48C2">
            <w:r>
              <w:t>32.3</w:t>
            </w:r>
          </w:p>
        </w:tc>
        <w:tc>
          <w:tcPr>
            <w:tcW w:w="2805" w:type="dxa"/>
          </w:tcPr>
          <w:p w14:paraId="5A1C107C" w14:textId="429CE659" w:rsidR="00336657" w:rsidRDefault="003D69F4" w:rsidP="00DA48C2">
            <w:r>
              <w:t>25</w:t>
            </w:r>
          </w:p>
        </w:tc>
      </w:tr>
      <w:tr w:rsidR="00336657" w14:paraId="649674AF" w14:textId="77777777" w:rsidTr="00DA48C2">
        <w:tc>
          <w:tcPr>
            <w:tcW w:w="3317" w:type="dxa"/>
          </w:tcPr>
          <w:p w14:paraId="071CC3C5" w14:textId="77777777" w:rsidR="00336657" w:rsidRDefault="00336657" w:rsidP="00DA48C2">
            <w:r>
              <w:t>Arterial pH</w:t>
            </w:r>
          </w:p>
        </w:tc>
        <w:tc>
          <w:tcPr>
            <w:tcW w:w="3228" w:type="dxa"/>
          </w:tcPr>
          <w:p w14:paraId="758F1C8E" w14:textId="7C796824" w:rsidR="00336657" w:rsidRDefault="006103C5" w:rsidP="00DA48C2">
            <w:r>
              <w:t>7.36</w:t>
            </w:r>
          </w:p>
        </w:tc>
        <w:tc>
          <w:tcPr>
            <w:tcW w:w="2805" w:type="dxa"/>
          </w:tcPr>
          <w:p w14:paraId="0E476911" w14:textId="3F0A6044" w:rsidR="00336657" w:rsidRDefault="003D69F4" w:rsidP="00DA48C2">
            <w:r>
              <w:t>7.38</w:t>
            </w:r>
          </w:p>
        </w:tc>
      </w:tr>
      <w:tr w:rsidR="00336657" w14:paraId="5C7294DF" w14:textId="77777777" w:rsidTr="00DA48C2">
        <w:tc>
          <w:tcPr>
            <w:tcW w:w="3317" w:type="dxa"/>
          </w:tcPr>
          <w:p w14:paraId="7B0750A9" w14:textId="36A74702" w:rsidR="00336657" w:rsidRDefault="00336657" w:rsidP="00DA48C2">
            <w:r>
              <w:t>WBC</w:t>
            </w:r>
            <w:r w:rsidR="00D92D32">
              <w:t xml:space="preserve"> (k/µL)</w:t>
            </w:r>
          </w:p>
        </w:tc>
        <w:tc>
          <w:tcPr>
            <w:tcW w:w="3228" w:type="dxa"/>
          </w:tcPr>
          <w:p w14:paraId="62AE6398" w14:textId="3DF39C23" w:rsidR="00336657" w:rsidRDefault="006103C5" w:rsidP="00DA48C2">
            <w:r>
              <w:t>12.8</w:t>
            </w:r>
          </w:p>
        </w:tc>
        <w:tc>
          <w:tcPr>
            <w:tcW w:w="2805" w:type="dxa"/>
          </w:tcPr>
          <w:p w14:paraId="572FB654" w14:textId="20B0A6B7" w:rsidR="00336657" w:rsidRDefault="003D69F4" w:rsidP="00DA48C2">
            <w:r>
              <w:t>11.1</w:t>
            </w:r>
          </w:p>
        </w:tc>
      </w:tr>
      <w:tr w:rsidR="00336657" w14:paraId="72AA552A" w14:textId="77777777" w:rsidTr="00DA48C2">
        <w:tc>
          <w:tcPr>
            <w:tcW w:w="3317" w:type="dxa"/>
          </w:tcPr>
          <w:p w14:paraId="32C61F7B" w14:textId="7E058F05" w:rsidR="00336657" w:rsidRPr="006030F4" w:rsidRDefault="00336657" w:rsidP="00DA48C2">
            <w:r>
              <w:t>PaCO</w:t>
            </w:r>
            <w:r>
              <w:rPr>
                <w:vertAlign w:val="subscript"/>
              </w:rPr>
              <w:t>2</w:t>
            </w:r>
            <w:r w:rsidR="006030F4">
              <w:t xml:space="preserve"> (mmHg)</w:t>
            </w:r>
          </w:p>
        </w:tc>
        <w:tc>
          <w:tcPr>
            <w:tcW w:w="3228" w:type="dxa"/>
          </w:tcPr>
          <w:p w14:paraId="75B27DCF" w14:textId="4555AEEE" w:rsidR="00336657" w:rsidRDefault="006103C5" w:rsidP="00DA48C2">
            <w:r>
              <w:t>45.4</w:t>
            </w:r>
          </w:p>
        </w:tc>
        <w:tc>
          <w:tcPr>
            <w:tcW w:w="2805" w:type="dxa"/>
          </w:tcPr>
          <w:p w14:paraId="5B915D04" w14:textId="5D48BA0B" w:rsidR="00336657" w:rsidRDefault="003D69F4" w:rsidP="00DA48C2">
            <w:r>
              <w:t>42</w:t>
            </w:r>
          </w:p>
        </w:tc>
      </w:tr>
      <w:tr w:rsidR="00336657" w14:paraId="6795D737" w14:textId="77777777" w:rsidTr="00DA48C2">
        <w:tc>
          <w:tcPr>
            <w:tcW w:w="3317" w:type="dxa"/>
          </w:tcPr>
          <w:p w14:paraId="0B922FFC" w14:textId="24EC61FD" w:rsidR="00336657" w:rsidRDefault="00336657" w:rsidP="00DA48C2">
            <w:r>
              <w:t>Hemoglobin</w:t>
            </w:r>
            <w:r w:rsidR="00582627">
              <w:t xml:space="preserve"> (g/dL)</w:t>
            </w:r>
          </w:p>
        </w:tc>
        <w:tc>
          <w:tcPr>
            <w:tcW w:w="3228" w:type="dxa"/>
          </w:tcPr>
          <w:p w14:paraId="0247969D" w14:textId="634EE89D" w:rsidR="00336657" w:rsidRDefault="006103C5" w:rsidP="00DA48C2">
            <w:r>
              <w:t>10.0</w:t>
            </w:r>
          </w:p>
        </w:tc>
        <w:tc>
          <w:tcPr>
            <w:tcW w:w="2805" w:type="dxa"/>
          </w:tcPr>
          <w:p w14:paraId="0F69C421" w14:textId="3A95497D" w:rsidR="00336657" w:rsidRDefault="003D69F4" w:rsidP="00DA48C2">
            <w:r>
              <w:t>9.7</w:t>
            </w:r>
          </w:p>
        </w:tc>
      </w:tr>
      <w:tr w:rsidR="00336657" w14:paraId="3C3A6AD9" w14:textId="77777777" w:rsidTr="00336657">
        <w:trPr>
          <w:trHeight w:val="70"/>
        </w:trPr>
        <w:tc>
          <w:tcPr>
            <w:tcW w:w="3317" w:type="dxa"/>
          </w:tcPr>
          <w:p w14:paraId="7A6E56C8" w14:textId="0DADFCE2" w:rsidR="00336657" w:rsidRDefault="00336657" w:rsidP="00DA48C2">
            <w:r>
              <w:t>Hematocrit</w:t>
            </w:r>
            <w:r w:rsidR="00582627">
              <w:t xml:space="preserve"> (%)</w:t>
            </w:r>
          </w:p>
        </w:tc>
        <w:tc>
          <w:tcPr>
            <w:tcW w:w="3228" w:type="dxa"/>
          </w:tcPr>
          <w:p w14:paraId="760435E2" w14:textId="4B55E528" w:rsidR="00336657" w:rsidRDefault="006103C5" w:rsidP="00DA48C2">
            <w:r>
              <w:t>30.7</w:t>
            </w:r>
          </w:p>
        </w:tc>
        <w:tc>
          <w:tcPr>
            <w:tcW w:w="2805" w:type="dxa"/>
          </w:tcPr>
          <w:p w14:paraId="1A94096D" w14:textId="3CA49994" w:rsidR="00336657" w:rsidRDefault="003D69F4" w:rsidP="00DA48C2">
            <w:r>
              <w:t>29.8</w:t>
            </w:r>
          </w:p>
        </w:tc>
      </w:tr>
      <w:tr w:rsidR="00336657" w14:paraId="467ABEE7" w14:textId="77777777" w:rsidTr="00DA48C2">
        <w:tc>
          <w:tcPr>
            <w:tcW w:w="3317" w:type="dxa"/>
          </w:tcPr>
          <w:p w14:paraId="2821CEEA" w14:textId="11D71DDD" w:rsidR="00336657" w:rsidRDefault="00336657" w:rsidP="00DA48C2">
            <w:r>
              <w:t>Potassium</w:t>
            </w:r>
            <w:r w:rsidR="000B433E">
              <w:t xml:space="preserve"> (mmol/L)</w:t>
            </w:r>
          </w:p>
        </w:tc>
        <w:tc>
          <w:tcPr>
            <w:tcW w:w="3228" w:type="dxa"/>
          </w:tcPr>
          <w:p w14:paraId="340BB6CF" w14:textId="6312BA0D" w:rsidR="00336657" w:rsidRDefault="006103C5" w:rsidP="00DA48C2">
            <w:r>
              <w:t>4.0</w:t>
            </w:r>
          </w:p>
        </w:tc>
        <w:tc>
          <w:tcPr>
            <w:tcW w:w="2805" w:type="dxa"/>
          </w:tcPr>
          <w:p w14:paraId="4070E7D5" w14:textId="6517147A" w:rsidR="00336657" w:rsidRDefault="003D69F4" w:rsidP="00DA48C2">
            <w:r>
              <w:t>3.9</w:t>
            </w:r>
          </w:p>
        </w:tc>
      </w:tr>
    </w:tbl>
    <w:p w14:paraId="19B2DDDD" w14:textId="77777777" w:rsidR="00272E18" w:rsidRDefault="00272E18" w:rsidP="005E4D80">
      <w:pPr>
        <w:spacing w:line="276" w:lineRule="auto"/>
      </w:pPr>
    </w:p>
    <w:p w14:paraId="727BB5F0" w14:textId="77777777" w:rsidR="00BF1BC1" w:rsidRDefault="00BF1BC1">
      <w:pPr>
        <w:rPr>
          <w:b/>
        </w:rPr>
      </w:pPr>
      <w:r>
        <w:rPr>
          <w:b/>
        </w:rPr>
        <w:br w:type="page"/>
      </w:r>
    </w:p>
    <w:p w14:paraId="0D705EF7" w14:textId="640F8F05" w:rsidR="005508F2" w:rsidRDefault="00631825" w:rsidP="005E4D80">
      <w:pPr>
        <w:spacing w:line="276" w:lineRule="auto"/>
      </w:pPr>
      <w:r>
        <w:rPr>
          <w:b/>
        </w:rPr>
        <w:lastRenderedPageBreak/>
        <w:t>Supplementary File 1</w:t>
      </w:r>
      <w:r>
        <w:rPr>
          <w:b/>
        </w:rPr>
        <w:t>G</w:t>
      </w:r>
      <w:r w:rsidR="005508F2" w:rsidRPr="00683C6A">
        <w:rPr>
          <w:b/>
        </w:rPr>
        <w:t>:</w:t>
      </w:r>
      <w:r w:rsidR="005508F2">
        <w:t xml:space="preserve"> Most common causes of infection based on ICD-9 codes specified by Angus et al.</w:t>
      </w:r>
      <w:r w:rsidR="00730CE3">
        <w:t xml:space="preserve"> </w:t>
      </w:r>
      <w:r w:rsidR="00730CE3">
        <w:fldChar w:fldCharType="begin">
          <w:fldData xml:space="preserve">PEVuZE5vdGU+PENpdGU+PEF1dGhvcj5Bbmd1czwvQXV0aG9yPjxZZWFyPjIwMDE8L1llYXI+PFJl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b29sPC9rZXl3b3JkPjxrZXl3b3JkPkNvaG9ydCBTdHVkaWVzPC9rZXl3b3JkPjxrZXl3b3JkPkZl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</w:fldData>
        </w:fldChar>
      </w:r>
      <w:r w:rsidR="00764EE7">
        <w:instrText xml:space="preserve"> ADDIN EN.CITE </w:instrText>
      </w:r>
      <w:r w:rsidR="00764EE7">
        <w:fldChar w:fldCharType="begin">
          <w:fldData xml:space="preserve">PEVuZE5vdGU+PENpdGU+PEF1dGhvcj5Bbmd1czwvQXV0aG9yPjxZZWFyPjIwMDE8L1llYXI+PFJl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</w:fldData>
        </w:fldChar>
      </w:r>
      <w:r w:rsidR="00764EE7">
        <w:instrText xml:space="preserve"> ADDIN EN.CITE.DATA </w:instrText>
      </w:r>
      <w:r w:rsidR="00764EE7">
        <w:fldChar w:fldCharType="end"/>
      </w:r>
      <w:r w:rsidR="00730CE3">
        <w:fldChar w:fldCharType="separate"/>
      </w:r>
      <w:r w:rsidR="00764EE7">
        <w:rPr>
          <w:noProof/>
        </w:rPr>
        <w:t>(</w:t>
      </w:r>
      <w:r w:rsidR="00764EE7" w:rsidRPr="00764EE7">
        <w:rPr>
          <w:i/>
          <w:noProof/>
        </w:rPr>
        <w:t>1</w:t>
      </w:r>
      <w:r w:rsidR="00764EE7">
        <w:rPr>
          <w:noProof/>
        </w:rPr>
        <w:t>)</w:t>
      </w:r>
      <w:r w:rsidR="00730CE3">
        <w:fldChar w:fldCharType="end"/>
      </w:r>
      <w:r w:rsidR="005508F2">
        <w:t xml:space="preserve"> in </w:t>
      </w:r>
      <w:proofErr w:type="spellStart"/>
      <w:r w:rsidR="005508F2">
        <w:t>eICU</w:t>
      </w:r>
      <w:proofErr w:type="spellEnd"/>
    </w:p>
    <w:p w14:paraId="208D9269" w14:textId="02DC9BBD" w:rsidR="00797579" w:rsidRDefault="00797579" w:rsidP="005E4D80">
      <w:pPr>
        <w:spacing w:line="276" w:lineRule="auto"/>
      </w:pPr>
      <w:r>
        <w:t xml:space="preserve">For each patient in </w:t>
      </w:r>
      <w:proofErr w:type="spellStart"/>
      <w:r>
        <w:t>eICU</w:t>
      </w:r>
      <w:proofErr w:type="spellEnd"/>
      <w:r>
        <w:t xml:space="preserve"> with at least one entry of the items queried in Table S1, we determined suspected infection using the ICD-9 codes specified by Angus et a</w:t>
      </w:r>
      <w:r w:rsidR="00A26215">
        <w:t>l</w:t>
      </w:r>
      <w:r>
        <w:t xml:space="preserve">. The prevalence of the categories of infection in Angus et al. most common in the </w:t>
      </w:r>
      <w:proofErr w:type="spellStart"/>
      <w:r w:rsidR="0067610A">
        <w:t>eICU</w:t>
      </w:r>
      <w:proofErr w:type="spellEnd"/>
      <w:r>
        <w:t xml:space="preserve"> database is given here.</w:t>
      </w:r>
    </w:p>
    <w:tbl>
      <w:tblPr>
        <w:tblStyle w:val="TableGrid"/>
        <w:tblW w:w="0" w:type="auto"/>
        <w:tblLook w:val="04A0" w:firstRow="1" w:lastRow="0" w:firstColumn="1" w:lastColumn="0" w:noHBand="0" w:noVBand="1"/>
      </w:tblPr>
      <w:tblGrid>
        <w:gridCol w:w="4675"/>
        <w:gridCol w:w="4675"/>
      </w:tblGrid>
      <w:tr w:rsidR="002669FA" w:rsidRPr="00F72475" w14:paraId="6ECBE25A" w14:textId="77777777" w:rsidTr="00DA48C2">
        <w:tc>
          <w:tcPr>
            <w:tcW w:w="4675" w:type="dxa"/>
          </w:tcPr>
          <w:p w14:paraId="1A886058" w14:textId="77777777" w:rsidR="002669FA" w:rsidRPr="00F72475" w:rsidRDefault="002669FA" w:rsidP="00DA48C2">
            <w:pPr>
              <w:jc w:val="center"/>
              <w:rPr>
                <w:b/>
              </w:rPr>
            </w:pPr>
            <w:r w:rsidRPr="00F72475">
              <w:rPr>
                <w:b/>
              </w:rPr>
              <w:t>Cause of infection – ICD-9 code</w:t>
            </w:r>
          </w:p>
        </w:tc>
        <w:tc>
          <w:tcPr>
            <w:tcW w:w="4675" w:type="dxa"/>
          </w:tcPr>
          <w:p w14:paraId="7CE4C0F8" w14:textId="77777777" w:rsidR="002669FA" w:rsidRPr="00F72475" w:rsidRDefault="002669FA" w:rsidP="00DA48C2">
            <w:pPr>
              <w:jc w:val="center"/>
              <w:rPr>
                <w:b/>
              </w:rPr>
            </w:pPr>
            <w:r w:rsidRPr="00F72475">
              <w:rPr>
                <w:b/>
              </w:rPr>
              <w:t>Prevalence</w:t>
            </w:r>
          </w:p>
        </w:tc>
      </w:tr>
      <w:tr w:rsidR="002669FA" w14:paraId="0C88435B" w14:textId="77777777" w:rsidTr="00DA48C2">
        <w:tc>
          <w:tcPr>
            <w:tcW w:w="4675" w:type="dxa"/>
          </w:tcPr>
          <w:p w14:paraId="1EB78511" w14:textId="44D6C219" w:rsidR="002669FA" w:rsidRPr="008A57BE" w:rsidRDefault="00470839" w:rsidP="00DA48C2">
            <w:r w:rsidRPr="00470839">
              <w:t>Pneumonia, organism not otherwise specified – 486</w:t>
            </w:r>
          </w:p>
        </w:tc>
        <w:tc>
          <w:tcPr>
            <w:tcW w:w="4675" w:type="dxa"/>
          </w:tcPr>
          <w:p w14:paraId="0178A616" w14:textId="54989838" w:rsidR="002669FA" w:rsidRDefault="00CD2B33" w:rsidP="00DA48C2">
            <w:r>
              <w:t>10.3%</w:t>
            </w:r>
          </w:p>
        </w:tc>
      </w:tr>
      <w:tr w:rsidR="002669FA" w14:paraId="4FBF6FAE" w14:textId="77777777" w:rsidTr="00DA48C2">
        <w:tc>
          <w:tcPr>
            <w:tcW w:w="4675" w:type="dxa"/>
          </w:tcPr>
          <w:p w14:paraId="628CB7B9" w14:textId="242AEB42" w:rsidR="002669FA" w:rsidRPr="004C35C2" w:rsidRDefault="004C35C2" w:rsidP="00DA48C2">
            <w:r>
              <w:t xml:space="preserve">Unspecified septicemia </w:t>
            </w:r>
            <w:r w:rsidR="006B2D4F" w:rsidRPr="00470839">
              <w:t>–</w:t>
            </w:r>
            <w:r w:rsidR="006B2D4F">
              <w:t xml:space="preserve"> 038.9</w:t>
            </w:r>
          </w:p>
        </w:tc>
        <w:tc>
          <w:tcPr>
            <w:tcW w:w="4675" w:type="dxa"/>
          </w:tcPr>
          <w:p w14:paraId="4B712C5B" w14:textId="11D27DB2" w:rsidR="002669FA" w:rsidRDefault="006B2D4F" w:rsidP="00DA48C2">
            <w:r>
              <w:t>9.3%</w:t>
            </w:r>
          </w:p>
        </w:tc>
      </w:tr>
      <w:tr w:rsidR="002669FA" w14:paraId="5345BF4D" w14:textId="77777777" w:rsidTr="00DA48C2">
        <w:tc>
          <w:tcPr>
            <w:tcW w:w="4675" w:type="dxa"/>
          </w:tcPr>
          <w:p w14:paraId="7E2C5121" w14:textId="5BB4916A" w:rsidR="002669FA" w:rsidRDefault="00302832" w:rsidP="00DA48C2">
            <w:r>
              <w:t xml:space="preserve">Obstructive chronic bronchitis with (acute) exacerbation </w:t>
            </w:r>
            <w:r w:rsidRPr="00470839">
              <w:t>–</w:t>
            </w:r>
            <w:r>
              <w:t xml:space="preserve"> 491.21</w:t>
            </w:r>
          </w:p>
        </w:tc>
        <w:tc>
          <w:tcPr>
            <w:tcW w:w="4675" w:type="dxa"/>
          </w:tcPr>
          <w:p w14:paraId="053166EA" w14:textId="093EAD12" w:rsidR="002669FA" w:rsidRDefault="00302832" w:rsidP="00DA48C2">
            <w:r>
              <w:t>3.1%</w:t>
            </w:r>
          </w:p>
        </w:tc>
      </w:tr>
      <w:tr w:rsidR="002669FA" w14:paraId="02DF041E" w14:textId="77777777" w:rsidTr="00DA48C2">
        <w:tc>
          <w:tcPr>
            <w:tcW w:w="4675" w:type="dxa"/>
          </w:tcPr>
          <w:p w14:paraId="35C8D1D4" w14:textId="2213BB9D" w:rsidR="002669FA" w:rsidRDefault="008C5ABB" w:rsidP="00DA48C2">
            <w:r>
              <w:t xml:space="preserve">Urinary tract infection not otherwise specified </w:t>
            </w:r>
            <w:r w:rsidRPr="00470839">
              <w:t>–</w:t>
            </w:r>
            <w:r>
              <w:t xml:space="preserve"> 599.0</w:t>
            </w:r>
          </w:p>
        </w:tc>
        <w:tc>
          <w:tcPr>
            <w:tcW w:w="4675" w:type="dxa"/>
          </w:tcPr>
          <w:p w14:paraId="74267838" w14:textId="61C49D8E" w:rsidR="002669FA" w:rsidRDefault="008C5ABB" w:rsidP="00DA48C2">
            <w:r>
              <w:t>2.2%</w:t>
            </w:r>
          </w:p>
        </w:tc>
      </w:tr>
      <w:tr w:rsidR="002669FA" w14:paraId="1E5545D2" w14:textId="77777777" w:rsidTr="00DA48C2">
        <w:tc>
          <w:tcPr>
            <w:tcW w:w="4675" w:type="dxa"/>
          </w:tcPr>
          <w:p w14:paraId="40ADAB78" w14:textId="3E61F6F9" w:rsidR="002669FA" w:rsidRDefault="008C5ABB" w:rsidP="00DA48C2">
            <w:r>
              <w:t xml:space="preserve">Cellulitis and abscess of unspecified sites </w:t>
            </w:r>
            <w:r w:rsidRPr="00470839">
              <w:t>–</w:t>
            </w:r>
            <w:r>
              <w:t xml:space="preserve"> 682.9</w:t>
            </w:r>
          </w:p>
        </w:tc>
        <w:tc>
          <w:tcPr>
            <w:tcW w:w="4675" w:type="dxa"/>
          </w:tcPr>
          <w:p w14:paraId="6197F9C1" w14:textId="4ABF8835" w:rsidR="002669FA" w:rsidRDefault="004D5ADE" w:rsidP="00DA48C2">
            <w:r>
              <w:t>1.2%</w:t>
            </w:r>
          </w:p>
        </w:tc>
      </w:tr>
      <w:tr w:rsidR="002669FA" w14:paraId="693B6FC4" w14:textId="77777777" w:rsidTr="00DA48C2">
        <w:tc>
          <w:tcPr>
            <w:tcW w:w="4675" w:type="dxa"/>
          </w:tcPr>
          <w:p w14:paraId="4864418F" w14:textId="1A401E71" w:rsidR="002669FA" w:rsidRDefault="008C5ABB" w:rsidP="00DA48C2">
            <w:r>
              <w:t xml:space="preserve">Intestinal infection due to Clostridium difficile </w:t>
            </w:r>
            <w:r w:rsidRPr="00470839">
              <w:t>–</w:t>
            </w:r>
            <w:r>
              <w:t xml:space="preserve"> 008.45</w:t>
            </w:r>
          </w:p>
        </w:tc>
        <w:tc>
          <w:tcPr>
            <w:tcW w:w="4675" w:type="dxa"/>
          </w:tcPr>
          <w:p w14:paraId="4933F499" w14:textId="06E5B7D9" w:rsidR="002669FA" w:rsidRDefault="004D5ADE" w:rsidP="00DA48C2">
            <w:r>
              <w:t>0.7%</w:t>
            </w:r>
          </w:p>
        </w:tc>
      </w:tr>
      <w:tr w:rsidR="002669FA" w14:paraId="2990E079" w14:textId="77777777" w:rsidTr="00DA48C2">
        <w:tc>
          <w:tcPr>
            <w:tcW w:w="4675" w:type="dxa"/>
          </w:tcPr>
          <w:p w14:paraId="283B9868" w14:textId="18A211AE" w:rsidR="002669FA" w:rsidRDefault="008C5ABB" w:rsidP="00DA48C2">
            <w:r>
              <w:t xml:space="preserve">Acute pyelonephritis </w:t>
            </w:r>
            <w:r w:rsidRPr="00470839">
              <w:t>–</w:t>
            </w:r>
            <w:r>
              <w:t xml:space="preserve"> 590.1</w:t>
            </w:r>
          </w:p>
        </w:tc>
        <w:tc>
          <w:tcPr>
            <w:tcW w:w="4675" w:type="dxa"/>
          </w:tcPr>
          <w:p w14:paraId="11529E55" w14:textId="3F615488" w:rsidR="002669FA" w:rsidRDefault="004D5ADE" w:rsidP="00DA48C2">
            <w:r>
              <w:t>0.5%</w:t>
            </w:r>
          </w:p>
        </w:tc>
      </w:tr>
      <w:tr w:rsidR="002669FA" w14:paraId="7BB7CEBF" w14:textId="77777777" w:rsidTr="00DA48C2">
        <w:tc>
          <w:tcPr>
            <w:tcW w:w="4675" w:type="dxa"/>
          </w:tcPr>
          <w:p w14:paraId="36004146" w14:textId="0DFA806A" w:rsidR="002669FA" w:rsidRDefault="008C5ABB" w:rsidP="00DA48C2">
            <w:r>
              <w:t xml:space="preserve">Phlebitis and thrombophlebitis of lower extremities, unspecified </w:t>
            </w:r>
            <w:r w:rsidRPr="00470839">
              <w:t>–</w:t>
            </w:r>
            <w:r>
              <w:t xml:space="preserve"> 451.2</w:t>
            </w:r>
          </w:p>
        </w:tc>
        <w:tc>
          <w:tcPr>
            <w:tcW w:w="4675" w:type="dxa"/>
          </w:tcPr>
          <w:p w14:paraId="42D4E090" w14:textId="0BAF40D0" w:rsidR="002669FA" w:rsidRDefault="004D5ADE" w:rsidP="00DA48C2">
            <w:r>
              <w:t>0.5%</w:t>
            </w:r>
          </w:p>
        </w:tc>
      </w:tr>
      <w:tr w:rsidR="002669FA" w14:paraId="325FFBBA" w14:textId="77777777" w:rsidTr="00DA48C2">
        <w:tc>
          <w:tcPr>
            <w:tcW w:w="4675" w:type="dxa"/>
          </w:tcPr>
          <w:p w14:paraId="55837ECE" w14:textId="13E4D30C" w:rsidR="002669FA" w:rsidRDefault="00D011FA" w:rsidP="00DA48C2">
            <w:r>
              <w:t xml:space="preserve">Acute and subacute bacterial endocarditis </w:t>
            </w:r>
            <w:r w:rsidRPr="00470839">
              <w:t>–</w:t>
            </w:r>
            <w:r>
              <w:t xml:space="preserve"> 421.0</w:t>
            </w:r>
          </w:p>
        </w:tc>
        <w:tc>
          <w:tcPr>
            <w:tcW w:w="4675" w:type="dxa"/>
          </w:tcPr>
          <w:p w14:paraId="30A483C5" w14:textId="5E29F556" w:rsidR="002669FA" w:rsidRDefault="004D5ADE" w:rsidP="00DA48C2">
            <w:r>
              <w:t>0.4%</w:t>
            </w:r>
          </w:p>
        </w:tc>
      </w:tr>
      <w:tr w:rsidR="002669FA" w14:paraId="2C708A08" w14:textId="77777777" w:rsidTr="00DA48C2">
        <w:tc>
          <w:tcPr>
            <w:tcW w:w="4675" w:type="dxa"/>
          </w:tcPr>
          <w:p w14:paraId="2748DC46" w14:textId="47239A04" w:rsidR="002669FA" w:rsidRDefault="00D011FA" w:rsidP="00DA48C2">
            <w:r>
              <w:t xml:space="preserve">Cutaneous diseases due to other mycobacteria </w:t>
            </w:r>
            <w:r w:rsidRPr="00470839">
              <w:t>–</w:t>
            </w:r>
            <w:r>
              <w:t xml:space="preserve"> 031.1</w:t>
            </w:r>
          </w:p>
        </w:tc>
        <w:tc>
          <w:tcPr>
            <w:tcW w:w="4675" w:type="dxa"/>
          </w:tcPr>
          <w:p w14:paraId="31372AC5" w14:textId="56C6AB31" w:rsidR="002669FA" w:rsidRDefault="004D5ADE" w:rsidP="00DA48C2">
            <w:r>
              <w:t>0.3%</w:t>
            </w:r>
          </w:p>
        </w:tc>
      </w:tr>
    </w:tbl>
    <w:p w14:paraId="662B33F9" w14:textId="77777777" w:rsidR="00272E18" w:rsidRDefault="00272E18" w:rsidP="005E4D80">
      <w:pPr>
        <w:spacing w:line="276" w:lineRule="auto"/>
      </w:pPr>
    </w:p>
    <w:p w14:paraId="6791F61A" w14:textId="29045057" w:rsidR="005508F2" w:rsidRDefault="00631825" w:rsidP="00D57892">
      <w:r>
        <w:rPr>
          <w:b/>
        </w:rPr>
        <w:t>Supplementary File 1</w:t>
      </w:r>
      <w:r>
        <w:rPr>
          <w:b/>
        </w:rPr>
        <w:t>H</w:t>
      </w:r>
      <w:r w:rsidR="005508F2" w:rsidRPr="00683C6A">
        <w:rPr>
          <w:b/>
        </w:rPr>
        <w:t>:</w:t>
      </w:r>
      <w:r w:rsidR="005508F2">
        <w:t xml:space="preserve"> Provenance of data (determined from records of ICU stays)</w:t>
      </w:r>
    </w:p>
    <w:p w14:paraId="32515F06" w14:textId="59EA7DAF" w:rsidR="00917E85" w:rsidRPr="00C611A0" w:rsidRDefault="00917E85" w:rsidP="00C611A0">
      <w:pPr>
        <w:jc w:val="both"/>
      </w:pPr>
      <w:r>
        <w:t xml:space="preserve">In the </w:t>
      </w:r>
      <w:r w:rsidR="009A628F" w:rsidRPr="009A628F">
        <w:rPr>
          <w:i/>
          <w:iCs/>
        </w:rPr>
        <w:t>patient</w:t>
      </w:r>
      <w:r>
        <w:t xml:space="preserve"> table</w:t>
      </w:r>
      <w:r w:rsidR="009A628F">
        <w:t xml:space="preserve">, under the column </w:t>
      </w:r>
      <w:proofErr w:type="spellStart"/>
      <w:r w:rsidR="009A628F">
        <w:rPr>
          <w:i/>
          <w:iCs/>
        </w:rPr>
        <w:t>unittype</w:t>
      </w:r>
      <w:proofErr w:type="spellEnd"/>
      <w:r>
        <w:t>, the location of each ICU stay is given. We report in this table the frequency of each ICU stay location.</w:t>
      </w:r>
    </w:p>
    <w:tbl>
      <w:tblPr>
        <w:tblStyle w:val="TableGrid"/>
        <w:tblW w:w="9360" w:type="dxa"/>
        <w:tblLook w:val="04A0" w:firstRow="1" w:lastRow="0" w:firstColumn="1" w:lastColumn="0" w:noHBand="0" w:noVBand="1"/>
      </w:tblPr>
      <w:tblGrid>
        <w:gridCol w:w="4680"/>
        <w:gridCol w:w="4680"/>
      </w:tblGrid>
      <w:tr w:rsidR="00024781" w:rsidRPr="00F72475" w14:paraId="54F13ABD" w14:textId="77777777" w:rsidTr="00DA48C2">
        <w:tc>
          <w:tcPr>
            <w:tcW w:w="4680" w:type="dxa"/>
          </w:tcPr>
          <w:p w14:paraId="70009678" w14:textId="77777777" w:rsidR="00024781" w:rsidRPr="00F72475" w:rsidRDefault="00024781" w:rsidP="00DA48C2">
            <w:pPr>
              <w:jc w:val="center"/>
              <w:rPr>
                <w:b/>
              </w:rPr>
            </w:pPr>
            <w:r w:rsidRPr="00F72475">
              <w:rPr>
                <w:b/>
              </w:rPr>
              <w:t>ICU Stay Location</w:t>
            </w:r>
          </w:p>
        </w:tc>
        <w:tc>
          <w:tcPr>
            <w:tcW w:w="4680" w:type="dxa"/>
          </w:tcPr>
          <w:p w14:paraId="6199662A" w14:textId="5C29186C" w:rsidR="00024781" w:rsidRPr="00F72475" w:rsidRDefault="005301BD" w:rsidP="005301BD">
            <w:pPr>
              <w:jc w:val="center"/>
              <w:rPr>
                <w:b/>
              </w:rPr>
            </w:pPr>
            <w:r>
              <w:rPr>
                <w:b/>
              </w:rPr>
              <w:t xml:space="preserve"># in </w:t>
            </w:r>
            <w:proofErr w:type="spellStart"/>
            <w:r w:rsidR="002B1468">
              <w:rPr>
                <w:b/>
              </w:rPr>
              <w:t>eICU</w:t>
            </w:r>
            <w:proofErr w:type="spellEnd"/>
            <w:r w:rsidR="002A6C66">
              <w:rPr>
                <w:b/>
              </w:rPr>
              <w:t xml:space="preserve"> (%)</w:t>
            </w:r>
          </w:p>
        </w:tc>
      </w:tr>
      <w:tr w:rsidR="00024781" w14:paraId="08D1B7C6" w14:textId="77777777" w:rsidTr="00DA48C2">
        <w:tc>
          <w:tcPr>
            <w:tcW w:w="4680" w:type="dxa"/>
          </w:tcPr>
          <w:p w14:paraId="45674A90" w14:textId="6A90ED35" w:rsidR="00024781" w:rsidRDefault="00B86D25" w:rsidP="00DA48C2">
            <w:r>
              <w:t>Med-Surg ICU</w:t>
            </w:r>
          </w:p>
        </w:tc>
        <w:tc>
          <w:tcPr>
            <w:tcW w:w="4680" w:type="dxa"/>
          </w:tcPr>
          <w:p w14:paraId="26A4515A" w14:textId="42DCB59A" w:rsidR="00024781" w:rsidRDefault="00B86D25" w:rsidP="00DA48C2">
            <w:r>
              <w:t>113,222 (56.4%)</w:t>
            </w:r>
          </w:p>
        </w:tc>
      </w:tr>
      <w:tr w:rsidR="00024781" w14:paraId="7326E570" w14:textId="77777777" w:rsidTr="00DA48C2">
        <w:tc>
          <w:tcPr>
            <w:tcW w:w="4680" w:type="dxa"/>
          </w:tcPr>
          <w:p w14:paraId="7083E4BE" w14:textId="328A0F57" w:rsidR="00024781" w:rsidRDefault="00EA4930" w:rsidP="00DA48C2">
            <w:r>
              <w:t>CTICU</w:t>
            </w:r>
          </w:p>
        </w:tc>
        <w:tc>
          <w:tcPr>
            <w:tcW w:w="4680" w:type="dxa"/>
          </w:tcPr>
          <w:p w14:paraId="0EEB479C" w14:textId="52F7F969" w:rsidR="00024781" w:rsidRDefault="00A7708B" w:rsidP="00DA48C2">
            <w:r>
              <w:t>6,158 (3.1%)</w:t>
            </w:r>
          </w:p>
        </w:tc>
      </w:tr>
      <w:tr w:rsidR="00024781" w14:paraId="3DA7581E" w14:textId="77777777" w:rsidTr="00DA48C2">
        <w:tc>
          <w:tcPr>
            <w:tcW w:w="4680" w:type="dxa"/>
          </w:tcPr>
          <w:p w14:paraId="363CFB9D" w14:textId="017C1305" w:rsidR="00024781" w:rsidRDefault="00EA4930" w:rsidP="00DA48C2">
            <w:r>
              <w:t>SICU</w:t>
            </w:r>
          </w:p>
        </w:tc>
        <w:tc>
          <w:tcPr>
            <w:tcW w:w="4680" w:type="dxa"/>
          </w:tcPr>
          <w:p w14:paraId="5C8D8EAD" w14:textId="0F2CF869" w:rsidR="00024781" w:rsidRDefault="00A7708B" w:rsidP="00DA48C2">
            <w:r>
              <w:t>12,181 (6.1%)</w:t>
            </w:r>
          </w:p>
        </w:tc>
      </w:tr>
      <w:tr w:rsidR="00024781" w14:paraId="26BC6EAC" w14:textId="77777777" w:rsidTr="00DA48C2">
        <w:tc>
          <w:tcPr>
            <w:tcW w:w="4680" w:type="dxa"/>
          </w:tcPr>
          <w:p w14:paraId="57EC457F" w14:textId="01B2693C" w:rsidR="00024781" w:rsidRDefault="00EA4930" w:rsidP="00DA48C2">
            <w:r>
              <w:t>CCU-CTICU</w:t>
            </w:r>
          </w:p>
        </w:tc>
        <w:tc>
          <w:tcPr>
            <w:tcW w:w="4680" w:type="dxa"/>
          </w:tcPr>
          <w:p w14:paraId="1E3307BC" w14:textId="3C0EB3A1" w:rsidR="00024781" w:rsidRDefault="00A7708B" w:rsidP="00DA48C2">
            <w:r>
              <w:t>15,290 (7.6%)</w:t>
            </w:r>
          </w:p>
        </w:tc>
      </w:tr>
      <w:tr w:rsidR="00024781" w14:paraId="3FF84C03" w14:textId="77777777" w:rsidTr="00DA48C2">
        <w:tc>
          <w:tcPr>
            <w:tcW w:w="4680" w:type="dxa"/>
          </w:tcPr>
          <w:p w14:paraId="25EE78E1" w14:textId="1DB2B3AF" w:rsidR="00024781" w:rsidRDefault="00EE1EB4" w:rsidP="00DA48C2">
            <w:r>
              <w:t>MICU</w:t>
            </w:r>
          </w:p>
        </w:tc>
        <w:tc>
          <w:tcPr>
            <w:tcW w:w="4680" w:type="dxa"/>
          </w:tcPr>
          <w:p w14:paraId="48A012A6" w14:textId="28D1BA20" w:rsidR="00024781" w:rsidRDefault="00A7708B" w:rsidP="00DA48C2">
            <w:r>
              <w:t>17,465 (8.7%)</w:t>
            </w:r>
          </w:p>
        </w:tc>
      </w:tr>
      <w:tr w:rsidR="00A425A8" w14:paraId="1677BD1C" w14:textId="77777777" w:rsidTr="00DA48C2">
        <w:tc>
          <w:tcPr>
            <w:tcW w:w="4680" w:type="dxa"/>
          </w:tcPr>
          <w:p w14:paraId="17875CA5" w14:textId="3A5F47A1" w:rsidR="00A425A8" w:rsidRDefault="00A425A8" w:rsidP="00DA48C2">
            <w:r>
              <w:t>Neuro ICU</w:t>
            </w:r>
          </w:p>
        </w:tc>
        <w:tc>
          <w:tcPr>
            <w:tcW w:w="4680" w:type="dxa"/>
          </w:tcPr>
          <w:p w14:paraId="3EF9F6A4" w14:textId="7820CCF8" w:rsidR="00A425A8" w:rsidRDefault="00A7708B" w:rsidP="00DA48C2">
            <w:r>
              <w:t>14,451 (7.2%)</w:t>
            </w:r>
          </w:p>
        </w:tc>
      </w:tr>
      <w:tr w:rsidR="00A425A8" w14:paraId="0D13FE4E" w14:textId="77777777" w:rsidTr="00DA48C2">
        <w:tc>
          <w:tcPr>
            <w:tcW w:w="4680" w:type="dxa"/>
          </w:tcPr>
          <w:p w14:paraId="14B0F5F7" w14:textId="6CB27BD9" w:rsidR="00A425A8" w:rsidRDefault="00A425A8" w:rsidP="00DA48C2">
            <w:r>
              <w:t>Cardiac ICU</w:t>
            </w:r>
          </w:p>
        </w:tc>
        <w:tc>
          <w:tcPr>
            <w:tcW w:w="4680" w:type="dxa"/>
          </w:tcPr>
          <w:p w14:paraId="63D8BE93" w14:textId="7857CFD9" w:rsidR="00A425A8" w:rsidRDefault="00A7708B" w:rsidP="00DA48C2">
            <w:r>
              <w:t>12,467 (6.2%)</w:t>
            </w:r>
          </w:p>
        </w:tc>
      </w:tr>
      <w:tr w:rsidR="00A425A8" w14:paraId="0B55B5B5" w14:textId="77777777" w:rsidTr="00DA48C2">
        <w:tc>
          <w:tcPr>
            <w:tcW w:w="4680" w:type="dxa"/>
          </w:tcPr>
          <w:p w14:paraId="16E234B0" w14:textId="4E4EA560" w:rsidR="00A425A8" w:rsidRDefault="00A425A8" w:rsidP="00DA48C2">
            <w:r>
              <w:t>CSICU</w:t>
            </w:r>
          </w:p>
        </w:tc>
        <w:tc>
          <w:tcPr>
            <w:tcW w:w="4680" w:type="dxa"/>
          </w:tcPr>
          <w:p w14:paraId="7F0C062C" w14:textId="0A4C6F19" w:rsidR="00A425A8" w:rsidRDefault="0052289A" w:rsidP="00DA48C2">
            <w:r>
              <w:t>9,625 (4.8%)</w:t>
            </w:r>
          </w:p>
        </w:tc>
      </w:tr>
    </w:tbl>
    <w:p w14:paraId="0A44CB37" w14:textId="33D2F00B" w:rsidR="00D55628" w:rsidRDefault="00D55628" w:rsidP="005E4D80">
      <w:pPr>
        <w:spacing w:line="276" w:lineRule="auto"/>
        <w:contextualSpacing/>
      </w:pPr>
    </w:p>
    <w:p w14:paraId="3E4FB2E8" w14:textId="77777777" w:rsidR="00D55628" w:rsidRDefault="00D55628">
      <w:r>
        <w:br w:type="page"/>
      </w:r>
    </w:p>
    <w:p w14:paraId="31054FCB" w14:textId="5E093554" w:rsidR="00854FF3" w:rsidRPr="00E7658E" w:rsidRDefault="00631825" w:rsidP="005E4D80">
      <w:pPr>
        <w:spacing w:line="276" w:lineRule="auto"/>
        <w:contextualSpacing/>
      </w:pPr>
      <w:r>
        <w:rPr>
          <w:b/>
        </w:rPr>
        <w:lastRenderedPageBreak/>
        <w:t>Supplementary File 1</w:t>
      </w:r>
      <w:r>
        <w:rPr>
          <w:b/>
        </w:rPr>
        <w:t>I</w:t>
      </w:r>
      <w:r w:rsidR="00D55628">
        <w:rPr>
          <w:b/>
          <w:bCs/>
        </w:rPr>
        <w:t>:</w:t>
      </w:r>
      <w:r w:rsidR="00803381">
        <w:t xml:space="preserve"> Clusters </w:t>
      </w:r>
      <w:r w:rsidR="005647DF">
        <w:t xml:space="preserve">of risk score following time of early prediction </w:t>
      </w:r>
      <w:r w:rsidR="00AC3B0D">
        <w:t>obtained from</w:t>
      </w:r>
      <w:r w:rsidR="0053745A">
        <w:t xml:space="preserve"> the MIMIC-III database</w:t>
      </w:r>
      <w:r w:rsidR="00803381">
        <w:t xml:space="preserve"> </w:t>
      </w:r>
      <w:r w:rsidR="00AC3B0D">
        <w:t>(Figure S</w:t>
      </w:r>
      <w:r w:rsidR="00AD4EA6">
        <w:t>5</w:t>
      </w:r>
      <w:r w:rsidR="00AC3B0D">
        <w:t xml:space="preserve">) </w:t>
      </w:r>
      <w:r w:rsidR="00803381">
        <w:t xml:space="preserve">stratify by septic shock prevalence </w:t>
      </w:r>
      <w:r w:rsidR="00667F80">
        <w:t>and mortality.</w:t>
      </w:r>
      <w:r w:rsidR="00642169">
        <w:t xml:space="preserve"> </w:t>
      </w:r>
      <w:r w:rsidR="00F45B70">
        <w:t>Differences in median EWT were not statistically significant</w:t>
      </w:r>
      <w:r w:rsidR="00640C16">
        <w:t xml:space="preserve"> (Wilcoxon rank-sum test, Bonferroni corrected)</w:t>
      </w:r>
    </w:p>
    <w:p w14:paraId="01F23C40" w14:textId="77777777" w:rsidR="0040680E" w:rsidRPr="00714378" w:rsidRDefault="0040680E" w:rsidP="005E4D80">
      <w:pPr>
        <w:spacing w:line="276" w:lineRule="auto"/>
        <w:contextualSpacing/>
      </w:pPr>
    </w:p>
    <w:tbl>
      <w:tblPr>
        <w:tblStyle w:val="TableGridLight1"/>
        <w:tblW w:w="9350" w:type="dxa"/>
        <w:tblLook w:val="04A0" w:firstRow="1" w:lastRow="0" w:firstColumn="1" w:lastColumn="0" w:noHBand="0" w:noVBand="1"/>
      </w:tblPr>
      <w:tblGrid>
        <w:gridCol w:w="1885"/>
        <w:gridCol w:w="1620"/>
        <w:gridCol w:w="1890"/>
        <w:gridCol w:w="1620"/>
        <w:gridCol w:w="2335"/>
      </w:tblGrid>
      <w:tr w:rsidR="0040680E" w:rsidRPr="0064682E" w14:paraId="4636A3F8" w14:textId="77777777" w:rsidTr="006D2AA4">
        <w:tc>
          <w:tcPr>
            <w:tcW w:w="1885" w:type="dxa"/>
          </w:tcPr>
          <w:p w14:paraId="55819F99" w14:textId="77777777" w:rsidR="0040680E" w:rsidRPr="0064682E" w:rsidRDefault="0040680E" w:rsidP="006D2AA4">
            <w:pPr>
              <w:spacing w:line="276" w:lineRule="auto"/>
              <w:rPr>
                <w:b/>
              </w:rPr>
            </w:pPr>
            <w:r>
              <w:rPr>
                <w:b/>
              </w:rPr>
              <w:t xml:space="preserve">Post-Prediction </w:t>
            </w:r>
            <w:r w:rsidRPr="0064682E">
              <w:rPr>
                <w:b/>
              </w:rPr>
              <w:t>Cluster</w:t>
            </w:r>
          </w:p>
        </w:tc>
        <w:tc>
          <w:tcPr>
            <w:tcW w:w="1620" w:type="dxa"/>
          </w:tcPr>
          <w:p w14:paraId="68D482ED" w14:textId="77777777" w:rsidR="0040680E" w:rsidRPr="0064682E" w:rsidRDefault="0040680E" w:rsidP="006D2AA4">
            <w:pPr>
              <w:spacing w:line="276" w:lineRule="auto"/>
              <w:rPr>
                <w:b/>
              </w:rPr>
            </w:pPr>
            <w:r w:rsidRPr="0064682E">
              <w:rPr>
                <w:b/>
              </w:rPr>
              <w:t>Size</w:t>
            </w:r>
          </w:p>
        </w:tc>
        <w:tc>
          <w:tcPr>
            <w:tcW w:w="1890" w:type="dxa"/>
          </w:tcPr>
          <w:p w14:paraId="3BAFAFD7" w14:textId="77777777" w:rsidR="0040680E" w:rsidRPr="0064682E" w:rsidRDefault="0040680E" w:rsidP="006D2AA4">
            <w:pPr>
              <w:spacing w:line="276" w:lineRule="auto"/>
              <w:rPr>
                <w:b/>
              </w:rPr>
            </w:pPr>
            <w:r w:rsidRPr="0064682E">
              <w:rPr>
                <w:b/>
              </w:rPr>
              <w:t>% Septic Shock</w:t>
            </w:r>
          </w:p>
        </w:tc>
        <w:tc>
          <w:tcPr>
            <w:tcW w:w="1620" w:type="dxa"/>
          </w:tcPr>
          <w:p w14:paraId="5DF99A9A" w14:textId="77777777" w:rsidR="0040680E" w:rsidRPr="0064682E" w:rsidRDefault="0040680E" w:rsidP="006D2AA4">
            <w:pPr>
              <w:spacing w:line="276" w:lineRule="auto"/>
              <w:rPr>
                <w:b/>
              </w:rPr>
            </w:pPr>
            <w:r w:rsidRPr="0064682E">
              <w:rPr>
                <w:b/>
              </w:rPr>
              <w:t>% Mortality</w:t>
            </w:r>
          </w:p>
        </w:tc>
        <w:tc>
          <w:tcPr>
            <w:tcW w:w="2335" w:type="dxa"/>
          </w:tcPr>
          <w:p w14:paraId="4BACFB6F" w14:textId="77777777" w:rsidR="0040680E" w:rsidRPr="0064682E" w:rsidRDefault="0040680E" w:rsidP="006D2AA4">
            <w:pPr>
              <w:spacing w:line="276" w:lineRule="auto"/>
              <w:rPr>
                <w:b/>
              </w:rPr>
            </w:pPr>
            <w:r w:rsidRPr="00212C27">
              <w:rPr>
                <w:rFonts w:eastAsia="Times New Roman"/>
                <w:b/>
                <w:bCs/>
                <w:kern w:val="24"/>
              </w:rPr>
              <w:t>Median Time to Shock Onset</w:t>
            </w:r>
            <w:r>
              <w:rPr>
                <w:rFonts w:eastAsia="Times New Roman"/>
                <w:b/>
                <w:bCs/>
                <w:kern w:val="24"/>
              </w:rPr>
              <w:t xml:space="preserve"> (EWT)</w:t>
            </w:r>
          </w:p>
        </w:tc>
      </w:tr>
      <w:tr w:rsidR="0040680E" w:rsidRPr="0064682E" w14:paraId="2F45D085" w14:textId="77777777" w:rsidTr="006D2AA4">
        <w:tc>
          <w:tcPr>
            <w:tcW w:w="1885" w:type="dxa"/>
          </w:tcPr>
          <w:p w14:paraId="393D4858" w14:textId="77777777" w:rsidR="0040680E" w:rsidRPr="0064682E" w:rsidRDefault="0040680E" w:rsidP="006D2AA4">
            <w:pPr>
              <w:spacing w:line="276" w:lineRule="auto"/>
            </w:pPr>
            <w:r w:rsidRPr="0064682E">
              <w:t>1</w:t>
            </w:r>
            <w:r>
              <w:t xml:space="preserve"> (High-risk)</w:t>
            </w:r>
          </w:p>
        </w:tc>
        <w:tc>
          <w:tcPr>
            <w:tcW w:w="1620" w:type="dxa"/>
          </w:tcPr>
          <w:p w14:paraId="7F0D3D58" w14:textId="59ACAC38" w:rsidR="0040680E" w:rsidRPr="0064682E" w:rsidRDefault="00757B37" w:rsidP="006D2AA4">
            <w:pPr>
              <w:spacing w:line="276" w:lineRule="auto"/>
            </w:pPr>
            <w:r>
              <w:t>2477 (43.1%)</w:t>
            </w:r>
          </w:p>
        </w:tc>
        <w:tc>
          <w:tcPr>
            <w:tcW w:w="1890" w:type="dxa"/>
          </w:tcPr>
          <w:p w14:paraId="39F74FF5" w14:textId="7761DC8A" w:rsidR="0040680E" w:rsidRPr="0064682E" w:rsidRDefault="00757B37" w:rsidP="006D2AA4">
            <w:pPr>
              <w:spacing w:line="276" w:lineRule="auto"/>
            </w:pPr>
            <w:r>
              <w:t>82.2%</w:t>
            </w:r>
          </w:p>
        </w:tc>
        <w:tc>
          <w:tcPr>
            <w:tcW w:w="1620" w:type="dxa"/>
          </w:tcPr>
          <w:p w14:paraId="5FC32E90" w14:textId="0D9C8B17" w:rsidR="0040680E" w:rsidRPr="00757B37" w:rsidRDefault="00757B37" w:rsidP="006D2AA4">
            <w:pPr>
              <w:spacing w:line="276" w:lineRule="auto"/>
            </w:pPr>
            <w:r>
              <w:t>44.8%</w:t>
            </w:r>
          </w:p>
        </w:tc>
        <w:tc>
          <w:tcPr>
            <w:tcW w:w="2335" w:type="dxa"/>
          </w:tcPr>
          <w:p w14:paraId="5DDE2BDE" w14:textId="364DCF54" w:rsidR="0040680E" w:rsidRPr="0064682E" w:rsidRDefault="00B95610" w:rsidP="006D2AA4">
            <w:pPr>
              <w:spacing w:line="276" w:lineRule="auto"/>
              <w:rPr>
                <w:rFonts w:eastAsia="Times New Roman"/>
                <w:kern w:val="24"/>
              </w:rPr>
            </w:pPr>
            <w:r>
              <w:rPr>
                <w:rFonts w:eastAsia="Times New Roman"/>
                <w:kern w:val="24"/>
              </w:rPr>
              <w:t>5.4 hours</w:t>
            </w:r>
          </w:p>
        </w:tc>
      </w:tr>
      <w:tr w:rsidR="0040680E" w:rsidRPr="0064682E" w14:paraId="201FC0B0" w14:textId="77777777" w:rsidTr="006D2AA4">
        <w:tc>
          <w:tcPr>
            <w:tcW w:w="1885" w:type="dxa"/>
          </w:tcPr>
          <w:p w14:paraId="245D553C" w14:textId="77777777" w:rsidR="0040680E" w:rsidRPr="0064682E" w:rsidRDefault="0040680E" w:rsidP="006D2AA4">
            <w:pPr>
              <w:spacing w:line="276" w:lineRule="auto"/>
            </w:pPr>
            <w:r w:rsidRPr="0064682E">
              <w:t>2</w:t>
            </w:r>
          </w:p>
        </w:tc>
        <w:tc>
          <w:tcPr>
            <w:tcW w:w="1620" w:type="dxa"/>
          </w:tcPr>
          <w:p w14:paraId="2B9BAD40" w14:textId="4BED815A" w:rsidR="0040680E" w:rsidRPr="0064682E" w:rsidRDefault="00757B37" w:rsidP="006D2AA4">
            <w:pPr>
              <w:spacing w:line="276" w:lineRule="auto"/>
            </w:pPr>
            <w:r>
              <w:t>936 (16.3%)</w:t>
            </w:r>
          </w:p>
        </w:tc>
        <w:tc>
          <w:tcPr>
            <w:tcW w:w="1890" w:type="dxa"/>
          </w:tcPr>
          <w:p w14:paraId="0E522A8C" w14:textId="15A862CB" w:rsidR="0040680E" w:rsidRPr="0064682E" w:rsidRDefault="00757B37" w:rsidP="006D2AA4">
            <w:pPr>
              <w:spacing w:line="276" w:lineRule="auto"/>
            </w:pPr>
            <w:r>
              <w:t>43.4%</w:t>
            </w:r>
          </w:p>
        </w:tc>
        <w:tc>
          <w:tcPr>
            <w:tcW w:w="1620" w:type="dxa"/>
          </w:tcPr>
          <w:p w14:paraId="0136FC7A" w14:textId="07390F9D" w:rsidR="0040680E" w:rsidRPr="00757B37" w:rsidRDefault="00757B37" w:rsidP="006D2AA4">
            <w:pPr>
              <w:spacing w:line="276" w:lineRule="auto"/>
            </w:pPr>
            <w:r>
              <w:t>24.8%</w:t>
            </w:r>
          </w:p>
        </w:tc>
        <w:tc>
          <w:tcPr>
            <w:tcW w:w="2335" w:type="dxa"/>
          </w:tcPr>
          <w:p w14:paraId="35808FF7" w14:textId="13BEBA34" w:rsidR="0040680E" w:rsidRPr="0064682E" w:rsidRDefault="00B95610" w:rsidP="006D2AA4">
            <w:pPr>
              <w:spacing w:line="276" w:lineRule="auto"/>
              <w:rPr>
                <w:rFonts w:eastAsia="Times New Roman"/>
                <w:kern w:val="24"/>
              </w:rPr>
            </w:pPr>
            <w:r>
              <w:rPr>
                <w:rFonts w:eastAsia="Times New Roman"/>
                <w:kern w:val="24"/>
              </w:rPr>
              <w:t>7.7 hours</w:t>
            </w:r>
          </w:p>
        </w:tc>
      </w:tr>
      <w:tr w:rsidR="0040680E" w:rsidRPr="0064682E" w14:paraId="3AC682DA" w14:textId="77777777" w:rsidTr="006D2AA4">
        <w:tc>
          <w:tcPr>
            <w:tcW w:w="1885" w:type="dxa"/>
          </w:tcPr>
          <w:p w14:paraId="7D2FE997" w14:textId="19CBC2B4" w:rsidR="0040680E" w:rsidRPr="0064682E" w:rsidRDefault="0040680E" w:rsidP="006D2AA4">
            <w:pPr>
              <w:spacing w:line="276" w:lineRule="auto"/>
            </w:pPr>
            <w:r w:rsidRPr="0064682E">
              <w:t>3</w:t>
            </w:r>
            <w:r w:rsidR="0053745A">
              <w:t xml:space="preserve"> (Low-risk)</w:t>
            </w:r>
          </w:p>
        </w:tc>
        <w:tc>
          <w:tcPr>
            <w:tcW w:w="1620" w:type="dxa"/>
          </w:tcPr>
          <w:p w14:paraId="322134E6" w14:textId="146C7B5E" w:rsidR="0040680E" w:rsidRPr="0064682E" w:rsidRDefault="00757B37" w:rsidP="006D2AA4">
            <w:pPr>
              <w:spacing w:line="276" w:lineRule="auto"/>
            </w:pPr>
            <w:r>
              <w:t>2339 (40.7%)</w:t>
            </w:r>
          </w:p>
        </w:tc>
        <w:tc>
          <w:tcPr>
            <w:tcW w:w="1890" w:type="dxa"/>
          </w:tcPr>
          <w:p w14:paraId="3EF73CE3" w14:textId="38FA9695" w:rsidR="0040680E" w:rsidRPr="0064682E" w:rsidRDefault="00757B37" w:rsidP="006D2AA4">
            <w:pPr>
              <w:spacing w:line="276" w:lineRule="auto"/>
            </w:pPr>
            <w:r>
              <w:t>14.2%</w:t>
            </w:r>
          </w:p>
        </w:tc>
        <w:tc>
          <w:tcPr>
            <w:tcW w:w="1620" w:type="dxa"/>
          </w:tcPr>
          <w:p w14:paraId="2DE7A86F" w14:textId="5CB31498" w:rsidR="0040680E" w:rsidRPr="00757B37" w:rsidRDefault="00757B37" w:rsidP="006D2AA4">
            <w:pPr>
              <w:spacing w:line="276" w:lineRule="auto"/>
            </w:pPr>
            <w:r>
              <w:t>14.5%</w:t>
            </w:r>
          </w:p>
        </w:tc>
        <w:tc>
          <w:tcPr>
            <w:tcW w:w="2335" w:type="dxa"/>
          </w:tcPr>
          <w:p w14:paraId="2B35673E" w14:textId="79FEC0DC" w:rsidR="0040680E" w:rsidRPr="0064682E" w:rsidRDefault="00B95610" w:rsidP="006D2AA4">
            <w:pPr>
              <w:spacing w:line="276" w:lineRule="auto"/>
              <w:rPr>
                <w:rFonts w:eastAsia="Times New Roman"/>
                <w:kern w:val="24"/>
              </w:rPr>
            </w:pPr>
            <w:r>
              <w:rPr>
                <w:rFonts w:eastAsia="Times New Roman"/>
                <w:kern w:val="24"/>
              </w:rPr>
              <w:t>7.3 hours</w:t>
            </w:r>
          </w:p>
        </w:tc>
      </w:tr>
    </w:tbl>
    <w:p w14:paraId="3208BCA7" w14:textId="564B8F8D" w:rsidR="00F37EB2" w:rsidRPr="005B46CA" w:rsidRDefault="00F37EB2" w:rsidP="005E4D80">
      <w:pPr>
        <w:spacing w:line="276" w:lineRule="auto"/>
        <w:contextualSpacing/>
      </w:pPr>
    </w:p>
    <w:sectPr w:rsidR="00F37EB2" w:rsidRPr="005B46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1B1C2C" w14:textId="77777777" w:rsidR="00E15F07" w:rsidRDefault="00E15F07" w:rsidP="00E66707">
      <w:pPr>
        <w:spacing w:after="0"/>
      </w:pPr>
      <w:r>
        <w:separator/>
      </w:r>
    </w:p>
  </w:endnote>
  <w:endnote w:type="continuationSeparator" w:id="0">
    <w:p w14:paraId="00AC65AC" w14:textId="77777777" w:rsidR="00E15F07" w:rsidRDefault="00E15F07" w:rsidP="00E667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5CA70" w14:textId="77777777" w:rsidR="00E15F07" w:rsidRDefault="00E15F07" w:rsidP="00E66707">
      <w:pPr>
        <w:spacing w:after="0"/>
      </w:pPr>
      <w:r>
        <w:separator/>
      </w:r>
    </w:p>
  </w:footnote>
  <w:footnote w:type="continuationSeparator" w:id="0">
    <w:p w14:paraId="1E2AE241" w14:textId="77777777" w:rsidR="00E15F07" w:rsidRDefault="00E15F07" w:rsidP="00E6670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cienc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arexp9rqpdretett01pp0sir5pax0astsfa&quot;&gt;naturebme_references&lt;record-ids&gt;&lt;item&gt;34&lt;/item&gt;&lt;/record-ids&gt;&lt;/item&gt;&lt;/Libraries&gt;"/>
  </w:docVars>
  <w:rsids>
    <w:rsidRoot w:val="000A0B48"/>
    <w:rsid w:val="00007F5D"/>
    <w:rsid w:val="00011A7D"/>
    <w:rsid w:val="00014FC6"/>
    <w:rsid w:val="000151B8"/>
    <w:rsid w:val="0001680C"/>
    <w:rsid w:val="000223AE"/>
    <w:rsid w:val="000235A5"/>
    <w:rsid w:val="00024781"/>
    <w:rsid w:val="00031AB3"/>
    <w:rsid w:val="00044167"/>
    <w:rsid w:val="00045269"/>
    <w:rsid w:val="0004681D"/>
    <w:rsid w:val="00046C9E"/>
    <w:rsid w:val="000509E7"/>
    <w:rsid w:val="00052D9A"/>
    <w:rsid w:val="00053573"/>
    <w:rsid w:val="00054F8E"/>
    <w:rsid w:val="0006088B"/>
    <w:rsid w:val="0007168D"/>
    <w:rsid w:val="00071C69"/>
    <w:rsid w:val="00073AAE"/>
    <w:rsid w:val="00084723"/>
    <w:rsid w:val="00092423"/>
    <w:rsid w:val="00094716"/>
    <w:rsid w:val="00095014"/>
    <w:rsid w:val="000A0B48"/>
    <w:rsid w:val="000A4B41"/>
    <w:rsid w:val="000A5BC6"/>
    <w:rsid w:val="000B433E"/>
    <w:rsid w:val="000B7507"/>
    <w:rsid w:val="000C15CC"/>
    <w:rsid w:val="000C46F9"/>
    <w:rsid w:val="000D2A11"/>
    <w:rsid w:val="000D2D21"/>
    <w:rsid w:val="000D35BF"/>
    <w:rsid w:val="000E005D"/>
    <w:rsid w:val="000E4150"/>
    <w:rsid w:val="000F715B"/>
    <w:rsid w:val="00102277"/>
    <w:rsid w:val="00115B3D"/>
    <w:rsid w:val="00115DA6"/>
    <w:rsid w:val="00120E11"/>
    <w:rsid w:val="00123334"/>
    <w:rsid w:val="00132DFD"/>
    <w:rsid w:val="00137F9A"/>
    <w:rsid w:val="001435A2"/>
    <w:rsid w:val="00144035"/>
    <w:rsid w:val="00150E5B"/>
    <w:rsid w:val="001532C1"/>
    <w:rsid w:val="001557F4"/>
    <w:rsid w:val="00163876"/>
    <w:rsid w:val="00166BAD"/>
    <w:rsid w:val="00166FBF"/>
    <w:rsid w:val="00171D0F"/>
    <w:rsid w:val="00180343"/>
    <w:rsid w:val="0018396B"/>
    <w:rsid w:val="00184AF2"/>
    <w:rsid w:val="00184E02"/>
    <w:rsid w:val="00185105"/>
    <w:rsid w:val="00191454"/>
    <w:rsid w:val="00192301"/>
    <w:rsid w:val="001A3ED1"/>
    <w:rsid w:val="001A4817"/>
    <w:rsid w:val="001A6A99"/>
    <w:rsid w:val="001B2C3B"/>
    <w:rsid w:val="001B30CB"/>
    <w:rsid w:val="001B3822"/>
    <w:rsid w:val="001C04BA"/>
    <w:rsid w:val="001C0D5E"/>
    <w:rsid w:val="001C2056"/>
    <w:rsid w:val="001C75F0"/>
    <w:rsid w:val="001E5247"/>
    <w:rsid w:val="001F0AC7"/>
    <w:rsid w:val="001F17F2"/>
    <w:rsid w:val="001F6A99"/>
    <w:rsid w:val="00205329"/>
    <w:rsid w:val="002056AC"/>
    <w:rsid w:val="0020592E"/>
    <w:rsid w:val="002100F0"/>
    <w:rsid w:val="00227BF4"/>
    <w:rsid w:val="0023345D"/>
    <w:rsid w:val="002511A6"/>
    <w:rsid w:val="002513CE"/>
    <w:rsid w:val="00251605"/>
    <w:rsid w:val="0025173C"/>
    <w:rsid w:val="002523C2"/>
    <w:rsid w:val="0025432F"/>
    <w:rsid w:val="002610AF"/>
    <w:rsid w:val="00261A4C"/>
    <w:rsid w:val="002625BF"/>
    <w:rsid w:val="00265566"/>
    <w:rsid w:val="002669FA"/>
    <w:rsid w:val="00270E3F"/>
    <w:rsid w:val="00272E18"/>
    <w:rsid w:val="00275276"/>
    <w:rsid w:val="00281B4E"/>
    <w:rsid w:val="002839DA"/>
    <w:rsid w:val="00287B00"/>
    <w:rsid w:val="0029454B"/>
    <w:rsid w:val="002A1A2C"/>
    <w:rsid w:val="002A1C0A"/>
    <w:rsid w:val="002A3AC5"/>
    <w:rsid w:val="002A6C66"/>
    <w:rsid w:val="002A76B5"/>
    <w:rsid w:val="002A77C0"/>
    <w:rsid w:val="002B1468"/>
    <w:rsid w:val="002B174C"/>
    <w:rsid w:val="002B4F8C"/>
    <w:rsid w:val="002B66C6"/>
    <w:rsid w:val="002D0AEC"/>
    <w:rsid w:val="002D2258"/>
    <w:rsid w:val="002E2E9C"/>
    <w:rsid w:val="002F28EE"/>
    <w:rsid w:val="00302832"/>
    <w:rsid w:val="00305A66"/>
    <w:rsid w:val="00307C4B"/>
    <w:rsid w:val="00311B2E"/>
    <w:rsid w:val="0032000C"/>
    <w:rsid w:val="00321196"/>
    <w:rsid w:val="003274C1"/>
    <w:rsid w:val="00336657"/>
    <w:rsid w:val="00346220"/>
    <w:rsid w:val="003479B1"/>
    <w:rsid w:val="003511FF"/>
    <w:rsid w:val="003616E0"/>
    <w:rsid w:val="0036611B"/>
    <w:rsid w:val="00366FB5"/>
    <w:rsid w:val="003761A2"/>
    <w:rsid w:val="00382ACD"/>
    <w:rsid w:val="0038651B"/>
    <w:rsid w:val="00390846"/>
    <w:rsid w:val="00393BA6"/>
    <w:rsid w:val="0039773A"/>
    <w:rsid w:val="003A2C51"/>
    <w:rsid w:val="003B0076"/>
    <w:rsid w:val="003B42B4"/>
    <w:rsid w:val="003C0DCE"/>
    <w:rsid w:val="003C120D"/>
    <w:rsid w:val="003D69F4"/>
    <w:rsid w:val="003E41D8"/>
    <w:rsid w:val="003F04E3"/>
    <w:rsid w:val="00404A3F"/>
    <w:rsid w:val="00404B0E"/>
    <w:rsid w:val="004059AC"/>
    <w:rsid w:val="0040680E"/>
    <w:rsid w:val="0040701D"/>
    <w:rsid w:val="0041185F"/>
    <w:rsid w:val="0041315B"/>
    <w:rsid w:val="00415C0A"/>
    <w:rsid w:val="00422735"/>
    <w:rsid w:val="00422B01"/>
    <w:rsid w:val="004324F0"/>
    <w:rsid w:val="004369CE"/>
    <w:rsid w:val="00443D4E"/>
    <w:rsid w:val="00446138"/>
    <w:rsid w:val="00450D0C"/>
    <w:rsid w:val="00455A7F"/>
    <w:rsid w:val="004577DA"/>
    <w:rsid w:val="00464159"/>
    <w:rsid w:val="004667D8"/>
    <w:rsid w:val="00470839"/>
    <w:rsid w:val="0047410A"/>
    <w:rsid w:val="004745C0"/>
    <w:rsid w:val="00480AA1"/>
    <w:rsid w:val="00481BF2"/>
    <w:rsid w:val="004873F4"/>
    <w:rsid w:val="00490C91"/>
    <w:rsid w:val="004914B9"/>
    <w:rsid w:val="00494442"/>
    <w:rsid w:val="0049575F"/>
    <w:rsid w:val="00497AD9"/>
    <w:rsid w:val="004A1F69"/>
    <w:rsid w:val="004B2DBF"/>
    <w:rsid w:val="004B594C"/>
    <w:rsid w:val="004B6BE1"/>
    <w:rsid w:val="004C1403"/>
    <w:rsid w:val="004C151C"/>
    <w:rsid w:val="004C2BB5"/>
    <w:rsid w:val="004C35C2"/>
    <w:rsid w:val="004C57BC"/>
    <w:rsid w:val="004D3523"/>
    <w:rsid w:val="004D5ADE"/>
    <w:rsid w:val="004D70C3"/>
    <w:rsid w:val="004E2F9A"/>
    <w:rsid w:val="004F5C50"/>
    <w:rsid w:val="00501986"/>
    <w:rsid w:val="00503231"/>
    <w:rsid w:val="00505445"/>
    <w:rsid w:val="0050723C"/>
    <w:rsid w:val="005171BB"/>
    <w:rsid w:val="0052289A"/>
    <w:rsid w:val="00522ABB"/>
    <w:rsid w:val="005301BD"/>
    <w:rsid w:val="0053146E"/>
    <w:rsid w:val="0053745A"/>
    <w:rsid w:val="00542146"/>
    <w:rsid w:val="005423B4"/>
    <w:rsid w:val="0054758C"/>
    <w:rsid w:val="005508F2"/>
    <w:rsid w:val="005647DF"/>
    <w:rsid w:val="00576A94"/>
    <w:rsid w:val="00582627"/>
    <w:rsid w:val="00582906"/>
    <w:rsid w:val="005846BB"/>
    <w:rsid w:val="00584807"/>
    <w:rsid w:val="005903EE"/>
    <w:rsid w:val="00591950"/>
    <w:rsid w:val="00591A49"/>
    <w:rsid w:val="005922F2"/>
    <w:rsid w:val="005929F9"/>
    <w:rsid w:val="00595057"/>
    <w:rsid w:val="005B2B4B"/>
    <w:rsid w:val="005B2BBA"/>
    <w:rsid w:val="005B46CA"/>
    <w:rsid w:val="005B689F"/>
    <w:rsid w:val="005C0354"/>
    <w:rsid w:val="005C1F93"/>
    <w:rsid w:val="005C73ED"/>
    <w:rsid w:val="005C7DD8"/>
    <w:rsid w:val="005D079B"/>
    <w:rsid w:val="005D2847"/>
    <w:rsid w:val="005D2E4C"/>
    <w:rsid w:val="005D6092"/>
    <w:rsid w:val="005D7CC0"/>
    <w:rsid w:val="005E26C8"/>
    <w:rsid w:val="005E2AEE"/>
    <w:rsid w:val="005E4D80"/>
    <w:rsid w:val="005E6BB9"/>
    <w:rsid w:val="005F294C"/>
    <w:rsid w:val="005F2BCB"/>
    <w:rsid w:val="005F7E91"/>
    <w:rsid w:val="00600C21"/>
    <w:rsid w:val="006030F4"/>
    <w:rsid w:val="00606A02"/>
    <w:rsid w:val="006103C5"/>
    <w:rsid w:val="00616227"/>
    <w:rsid w:val="00616D13"/>
    <w:rsid w:val="006171FB"/>
    <w:rsid w:val="00617505"/>
    <w:rsid w:val="006305A3"/>
    <w:rsid w:val="00631825"/>
    <w:rsid w:val="00633DA0"/>
    <w:rsid w:val="0063569E"/>
    <w:rsid w:val="0064079C"/>
    <w:rsid w:val="00640C16"/>
    <w:rsid w:val="00642169"/>
    <w:rsid w:val="006442CF"/>
    <w:rsid w:val="0064449D"/>
    <w:rsid w:val="006510BD"/>
    <w:rsid w:val="0065647B"/>
    <w:rsid w:val="00656D3E"/>
    <w:rsid w:val="00656EA3"/>
    <w:rsid w:val="006621D4"/>
    <w:rsid w:val="00667F80"/>
    <w:rsid w:val="0067003A"/>
    <w:rsid w:val="00670242"/>
    <w:rsid w:val="0067610A"/>
    <w:rsid w:val="00683C6A"/>
    <w:rsid w:val="00685400"/>
    <w:rsid w:val="00691D41"/>
    <w:rsid w:val="00696B2A"/>
    <w:rsid w:val="006B1D91"/>
    <w:rsid w:val="006B2A93"/>
    <w:rsid w:val="006B2D4F"/>
    <w:rsid w:val="006C2038"/>
    <w:rsid w:val="006C4D90"/>
    <w:rsid w:val="006C622E"/>
    <w:rsid w:val="006D2AA4"/>
    <w:rsid w:val="006D6564"/>
    <w:rsid w:val="006D6575"/>
    <w:rsid w:val="006D7AEC"/>
    <w:rsid w:val="006E378C"/>
    <w:rsid w:val="006E4611"/>
    <w:rsid w:val="006E726A"/>
    <w:rsid w:val="006F0091"/>
    <w:rsid w:val="006F03BB"/>
    <w:rsid w:val="006F0438"/>
    <w:rsid w:val="006F5B21"/>
    <w:rsid w:val="00701F4F"/>
    <w:rsid w:val="00701FA3"/>
    <w:rsid w:val="00702CC1"/>
    <w:rsid w:val="00706FB0"/>
    <w:rsid w:val="00714378"/>
    <w:rsid w:val="00725871"/>
    <w:rsid w:val="00730CE3"/>
    <w:rsid w:val="00731226"/>
    <w:rsid w:val="00744B8C"/>
    <w:rsid w:val="00751B83"/>
    <w:rsid w:val="00757B37"/>
    <w:rsid w:val="00763E39"/>
    <w:rsid w:val="00764A5D"/>
    <w:rsid w:val="00764EE7"/>
    <w:rsid w:val="00770DCB"/>
    <w:rsid w:val="00776416"/>
    <w:rsid w:val="00777EA6"/>
    <w:rsid w:val="00792203"/>
    <w:rsid w:val="00792558"/>
    <w:rsid w:val="00792A0A"/>
    <w:rsid w:val="00795EA6"/>
    <w:rsid w:val="007961C5"/>
    <w:rsid w:val="00797579"/>
    <w:rsid w:val="007A5F9B"/>
    <w:rsid w:val="007B0219"/>
    <w:rsid w:val="007B0541"/>
    <w:rsid w:val="007B0FE9"/>
    <w:rsid w:val="007B271E"/>
    <w:rsid w:val="007B7EA7"/>
    <w:rsid w:val="007C1CEB"/>
    <w:rsid w:val="007C210E"/>
    <w:rsid w:val="007D01D5"/>
    <w:rsid w:val="007D0B27"/>
    <w:rsid w:val="007D3829"/>
    <w:rsid w:val="007D5749"/>
    <w:rsid w:val="007D7403"/>
    <w:rsid w:val="007E0D21"/>
    <w:rsid w:val="007F09F8"/>
    <w:rsid w:val="007F78A8"/>
    <w:rsid w:val="00800D44"/>
    <w:rsid w:val="00803381"/>
    <w:rsid w:val="00803AA3"/>
    <w:rsid w:val="00816852"/>
    <w:rsid w:val="00816CCB"/>
    <w:rsid w:val="00822021"/>
    <w:rsid w:val="00823C8A"/>
    <w:rsid w:val="00827E79"/>
    <w:rsid w:val="0083039C"/>
    <w:rsid w:val="00831DFF"/>
    <w:rsid w:val="00835709"/>
    <w:rsid w:val="008418B0"/>
    <w:rsid w:val="00841CBB"/>
    <w:rsid w:val="00845C33"/>
    <w:rsid w:val="008500B6"/>
    <w:rsid w:val="00850B88"/>
    <w:rsid w:val="00854E47"/>
    <w:rsid w:val="00854FF3"/>
    <w:rsid w:val="00857773"/>
    <w:rsid w:val="008617E2"/>
    <w:rsid w:val="00862769"/>
    <w:rsid w:val="00880868"/>
    <w:rsid w:val="00880FB4"/>
    <w:rsid w:val="00887DE6"/>
    <w:rsid w:val="0089051E"/>
    <w:rsid w:val="008A1E0A"/>
    <w:rsid w:val="008A72B5"/>
    <w:rsid w:val="008C4490"/>
    <w:rsid w:val="008C5ABB"/>
    <w:rsid w:val="008C7B70"/>
    <w:rsid w:val="008D1A2D"/>
    <w:rsid w:val="008E250D"/>
    <w:rsid w:val="008E32A1"/>
    <w:rsid w:val="008E51E6"/>
    <w:rsid w:val="008F5750"/>
    <w:rsid w:val="008F6512"/>
    <w:rsid w:val="00906371"/>
    <w:rsid w:val="00910CE3"/>
    <w:rsid w:val="009120AF"/>
    <w:rsid w:val="00917E85"/>
    <w:rsid w:val="0092427C"/>
    <w:rsid w:val="009253DB"/>
    <w:rsid w:val="009334DD"/>
    <w:rsid w:val="009356FE"/>
    <w:rsid w:val="0094244E"/>
    <w:rsid w:val="0094264A"/>
    <w:rsid w:val="00942916"/>
    <w:rsid w:val="009529DD"/>
    <w:rsid w:val="0095697B"/>
    <w:rsid w:val="00957A02"/>
    <w:rsid w:val="00961354"/>
    <w:rsid w:val="00962F91"/>
    <w:rsid w:val="009643E0"/>
    <w:rsid w:val="00966614"/>
    <w:rsid w:val="0096674C"/>
    <w:rsid w:val="00970922"/>
    <w:rsid w:val="0098594C"/>
    <w:rsid w:val="009953D5"/>
    <w:rsid w:val="009A29E3"/>
    <w:rsid w:val="009A628F"/>
    <w:rsid w:val="009B3C09"/>
    <w:rsid w:val="009B510E"/>
    <w:rsid w:val="009B556B"/>
    <w:rsid w:val="009B59F6"/>
    <w:rsid w:val="009B62EC"/>
    <w:rsid w:val="009B6EB0"/>
    <w:rsid w:val="009B7C6C"/>
    <w:rsid w:val="009C0550"/>
    <w:rsid w:val="009C4F86"/>
    <w:rsid w:val="009C5DDA"/>
    <w:rsid w:val="009D028F"/>
    <w:rsid w:val="009D273F"/>
    <w:rsid w:val="009D4B42"/>
    <w:rsid w:val="009D730A"/>
    <w:rsid w:val="00A01017"/>
    <w:rsid w:val="00A02727"/>
    <w:rsid w:val="00A127ED"/>
    <w:rsid w:val="00A12C0D"/>
    <w:rsid w:val="00A2081B"/>
    <w:rsid w:val="00A22DBA"/>
    <w:rsid w:val="00A24C3F"/>
    <w:rsid w:val="00A26215"/>
    <w:rsid w:val="00A36A76"/>
    <w:rsid w:val="00A419B6"/>
    <w:rsid w:val="00A425A8"/>
    <w:rsid w:val="00A447FF"/>
    <w:rsid w:val="00A47080"/>
    <w:rsid w:val="00A52296"/>
    <w:rsid w:val="00A52E35"/>
    <w:rsid w:val="00A640B5"/>
    <w:rsid w:val="00A67F5F"/>
    <w:rsid w:val="00A740C6"/>
    <w:rsid w:val="00A7708B"/>
    <w:rsid w:val="00A81035"/>
    <w:rsid w:val="00A90295"/>
    <w:rsid w:val="00A90800"/>
    <w:rsid w:val="00A909A4"/>
    <w:rsid w:val="00A9390C"/>
    <w:rsid w:val="00AA1925"/>
    <w:rsid w:val="00AA3E2D"/>
    <w:rsid w:val="00AB1F1B"/>
    <w:rsid w:val="00AC2E45"/>
    <w:rsid w:val="00AC3B0D"/>
    <w:rsid w:val="00AC4CE8"/>
    <w:rsid w:val="00AC671B"/>
    <w:rsid w:val="00AD0F6B"/>
    <w:rsid w:val="00AD4EA6"/>
    <w:rsid w:val="00AD58B0"/>
    <w:rsid w:val="00AD6E63"/>
    <w:rsid w:val="00AE14CD"/>
    <w:rsid w:val="00AE15E4"/>
    <w:rsid w:val="00AE4365"/>
    <w:rsid w:val="00AE4FF3"/>
    <w:rsid w:val="00AE5299"/>
    <w:rsid w:val="00AF048A"/>
    <w:rsid w:val="00B02009"/>
    <w:rsid w:val="00B141C5"/>
    <w:rsid w:val="00B17BC8"/>
    <w:rsid w:val="00B208B2"/>
    <w:rsid w:val="00B23943"/>
    <w:rsid w:val="00B258A7"/>
    <w:rsid w:val="00B30D30"/>
    <w:rsid w:val="00B4002A"/>
    <w:rsid w:val="00B45B84"/>
    <w:rsid w:val="00B45F9A"/>
    <w:rsid w:val="00B473FA"/>
    <w:rsid w:val="00B47AA4"/>
    <w:rsid w:val="00B56679"/>
    <w:rsid w:val="00B66D6C"/>
    <w:rsid w:val="00B72C26"/>
    <w:rsid w:val="00B7335E"/>
    <w:rsid w:val="00B8140A"/>
    <w:rsid w:val="00B82C89"/>
    <w:rsid w:val="00B84173"/>
    <w:rsid w:val="00B86D25"/>
    <w:rsid w:val="00B95610"/>
    <w:rsid w:val="00BA3447"/>
    <w:rsid w:val="00BA72EA"/>
    <w:rsid w:val="00BA7DA0"/>
    <w:rsid w:val="00BB1A3F"/>
    <w:rsid w:val="00BB3568"/>
    <w:rsid w:val="00BB5029"/>
    <w:rsid w:val="00BC2912"/>
    <w:rsid w:val="00BC492E"/>
    <w:rsid w:val="00BD0CFC"/>
    <w:rsid w:val="00BD29EE"/>
    <w:rsid w:val="00BD3291"/>
    <w:rsid w:val="00BD7079"/>
    <w:rsid w:val="00BE1744"/>
    <w:rsid w:val="00BE6C6A"/>
    <w:rsid w:val="00BF1BC1"/>
    <w:rsid w:val="00C00845"/>
    <w:rsid w:val="00C07AD2"/>
    <w:rsid w:val="00C131A5"/>
    <w:rsid w:val="00C22BC2"/>
    <w:rsid w:val="00C23EFC"/>
    <w:rsid w:val="00C242D4"/>
    <w:rsid w:val="00C32F11"/>
    <w:rsid w:val="00C33A57"/>
    <w:rsid w:val="00C40B78"/>
    <w:rsid w:val="00C4196D"/>
    <w:rsid w:val="00C4361F"/>
    <w:rsid w:val="00C44E4D"/>
    <w:rsid w:val="00C45FF9"/>
    <w:rsid w:val="00C61097"/>
    <w:rsid w:val="00C611A0"/>
    <w:rsid w:val="00C74595"/>
    <w:rsid w:val="00C763F2"/>
    <w:rsid w:val="00C90BDF"/>
    <w:rsid w:val="00C94507"/>
    <w:rsid w:val="00CA0A25"/>
    <w:rsid w:val="00CA6707"/>
    <w:rsid w:val="00CB204E"/>
    <w:rsid w:val="00CB4B06"/>
    <w:rsid w:val="00CB50D4"/>
    <w:rsid w:val="00CD02B7"/>
    <w:rsid w:val="00CD0C56"/>
    <w:rsid w:val="00CD0D8E"/>
    <w:rsid w:val="00CD2B33"/>
    <w:rsid w:val="00CD2F4C"/>
    <w:rsid w:val="00CD520C"/>
    <w:rsid w:val="00CD5BE3"/>
    <w:rsid w:val="00CE0255"/>
    <w:rsid w:val="00CE6ECF"/>
    <w:rsid w:val="00CF0236"/>
    <w:rsid w:val="00CF132E"/>
    <w:rsid w:val="00CF1668"/>
    <w:rsid w:val="00CF16D2"/>
    <w:rsid w:val="00CF2449"/>
    <w:rsid w:val="00D011FA"/>
    <w:rsid w:val="00D02133"/>
    <w:rsid w:val="00D0377E"/>
    <w:rsid w:val="00D060F9"/>
    <w:rsid w:val="00D069C6"/>
    <w:rsid w:val="00D06D85"/>
    <w:rsid w:val="00D14408"/>
    <w:rsid w:val="00D21114"/>
    <w:rsid w:val="00D27483"/>
    <w:rsid w:val="00D3443C"/>
    <w:rsid w:val="00D409E0"/>
    <w:rsid w:val="00D4455D"/>
    <w:rsid w:val="00D51E35"/>
    <w:rsid w:val="00D55628"/>
    <w:rsid w:val="00D5710F"/>
    <w:rsid w:val="00D57892"/>
    <w:rsid w:val="00D617CD"/>
    <w:rsid w:val="00D62079"/>
    <w:rsid w:val="00D64577"/>
    <w:rsid w:val="00D7740B"/>
    <w:rsid w:val="00D80579"/>
    <w:rsid w:val="00D84CF3"/>
    <w:rsid w:val="00D84FCD"/>
    <w:rsid w:val="00D85BF3"/>
    <w:rsid w:val="00D91E10"/>
    <w:rsid w:val="00D92D32"/>
    <w:rsid w:val="00D956A9"/>
    <w:rsid w:val="00DA48C2"/>
    <w:rsid w:val="00DA7DAF"/>
    <w:rsid w:val="00DB462E"/>
    <w:rsid w:val="00DB47CA"/>
    <w:rsid w:val="00DD78E0"/>
    <w:rsid w:val="00DE573B"/>
    <w:rsid w:val="00DE6A3C"/>
    <w:rsid w:val="00DE7CEF"/>
    <w:rsid w:val="00DF1C8F"/>
    <w:rsid w:val="00DF1D55"/>
    <w:rsid w:val="00DF2412"/>
    <w:rsid w:val="00DF2B9E"/>
    <w:rsid w:val="00DF5026"/>
    <w:rsid w:val="00E05E85"/>
    <w:rsid w:val="00E117D0"/>
    <w:rsid w:val="00E15F07"/>
    <w:rsid w:val="00E15F23"/>
    <w:rsid w:val="00E212A8"/>
    <w:rsid w:val="00E21470"/>
    <w:rsid w:val="00E2159C"/>
    <w:rsid w:val="00E23B48"/>
    <w:rsid w:val="00E2555B"/>
    <w:rsid w:val="00E263F0"/>
    <w:rsid w:val="00E27CA9"/>
    <w:rsid w:val="00E408BE"/>
    <w:rsid w:val="00E44023"/>
    <w:rsid w:val="00E45263"/>
    <w:rsid w:val="00E51AD0"/>
    <w:rsid w:val="00E534C3"/>
    <w:rsid w:val="00E55843"/>
    <w:rsid w:val="00E55AEB"/>
    <w:rsid w:val="00E60A18"/>
    <w:rsid w:val="00E63BA0"/>
    <w:rsid w:val="00E648C7"/>
    <w:rsid w:val="00E66707"/>
    <w:rsid w:val="00E70BEE"/>
    <w:rsid w:val="00E7658E"/>
    <w:rsid w:val="00E76EE0"/>
    <w:rsid w:val="00E77588"/>
    <w:rsid w:val="00E80D8D"/>
    <w:rsid w:val="00E81119"/>
    <w:rsid w:val="00E84379"/>
    <w:rsid w:val="00E85910"/>
    <w:rsid w:val="00E947C5"/>
    <w:rsid w:val="00E9482E"/>
    <w:rsid w:val="00EA2630"/>
    <w:rsid w:val="00EA4930"/>
    <w:rsid w:val="00EB629F"/>
    <w:rsid w:val="00EC1568"/>
    <w:rsid w:val="00EC2CF8"/>
    <w:rsid w:val="00ED0BDF"/>
    <w:rsid w:val="00ED3773"/>
    <w:rsid w:val="00ED3A47"/>
    <w:rsid w:val="00EE0539"/>
    <w:rsid w:val="00EE1EB4"/>
    <w:rsid w:val="00F00F03"/>
    <w:rsid w:val="00F06D33"/>
    <w:rsid w:val="00F13CB2"/>
    <w:rsid w:val="00F1769C"/>
    <w:rsid w:val="00F23C9D"/>
    <w:rsid w:val="00F24500"/>
    <w:rsid w:val="00F25954"/>
    <w:rsid w:val="00F323E6"/>
    <w:rsid w:val="00F35542"/>
    <w:rsid w:val="00F3601D"/>
    <w:rsid w:val="00F36D91"/>
    <w:rsid w:val="00F37EB2"/>
    <w:rsid w:val="00F418BB"/>
    <w:rsid w:val="00F45B70"/>
    <w:rsid w:val="00F45F18"/>
    <w:rsid w:val="00F5089E"/>
    <w:rsid w:val="00F52811"/>
    <w:rsid w:val="00F54169"/>
    <w:rsid w:val="00F600BF"/>
    <w:rsid w:val="00F7122F"/>
    <w:rsid w:val="00F72878"/>
    <w:rsid w:val="00F75CCF"/>
    <w:rsid w:val="00F76E0B"/>
    <w:rsid w:val="00F8087E"/>
    <w:rsid w:val="00F90696"/>
    <w:rsid w:val="00FA6B67"/>
    <w:rsid w:val="00FA7066"/>
    <w:rsid w:val="00FA7DA3"/>
    <w:rsid w:val="00FB00DF"/>
    <w:rsid w:val="00FB0CB2"/>
    <w:rsid w:val="00FB5A9A"/>
    <w:rsid w:val="00FE0C1E"/>
    <w:rsid w:val="00FE1B31"/>
    <w:rsid w:val="00FE1F1D"/>
    <w:rsid w:val="00FE4EE0"/>
    <w:rsid w:val="00FE76A7"/>
    <w:rsid w:val="00FF26C2"/>
    <w:rsid w:val="00FF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14184"/>
  <w15:chartTrackingRefBased/>
  <w15:docId w15:val="{E4A67F1E-3BAD-4E59-A56B-957764B9D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4"/>
        <w:szCs w:val="24"/>
        <w:lang w:val="en-US" w:eastAsia="zh-CN"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41D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1D8"/>
    <w:rPr>
      <w:rFonts w:ascii="Segoe UI" w:hAnsi="Segoe UI" w:cs="Segoe UI"/>
      <w:sz w:val="18"/>
      <w:szCs w:val="18"/>
    </w:rPr>
  </w:style>
  <w:style w:type="table" w:styleId="TableGrid">
    <w:name w:val="Table Grid"/>
    <w:basedOn w:val="TableNormal"/>
    <w:uiPriority w:val="39"/>
    <w:rsid w:val="00B82C89"/>
    <w:pPr>
      <w:spacing w:after="0"/>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66707"/>
    <w:pPr>
      <w:tabs>
        <w:tab w:val="center" w:pos="4680"/>
        <w:tab w:val="right" w:pos="9360"/>
      </w:tabs>
      <w:spacing w:after="0"/>
    </w:pPr>
  </w:style>
  <w:style w:type="character" w:customStyle="1" w:styleId="HeaderChar">
    <w:name w:val="Header Char"/>
    <w:basedOn w:val="DefaultParagraphFont"/>
    <w:link w:val="Header"/>
    <w:uiPriority w:val="99"/>
    <w:rsid w:val="00E66707"/>
  </w:style>
  <w:style w:type="paragraph" w:styleId="Footer">
    <w:name w:val="footer"/>
    <w:basedOn w:val="Normal"/>
    <w:link w:val="FooterChar"/>
    <w:uiPriority w:val="99"/>
    <w:unhideWhenUsed/>
    <w:rsid w:val="00E66707"/>
    <w:pPr>
      <w:tabs>
        <w:tab w:val="center" w:pos="4680"/>
        <w:tab w:val="right" w:pos="9360"/>
      </w:tabs>
      <w:spacing w:after="0"/>
    </w:pPr>
  </w:style>
  <w:style w:type="character" w:customStyle="1" w:styleId="FooterChar">
    <w:name w:val="Footer Char"/>
    <w:basedOn w:val="DefaultParagraphFont"/>
    <w:link w:val="Footer"/>
    <w:uiPriority w:val="99"/>
    <w:rsid w:val="00E66707"/>
  </w:style>
  <w:style w:type="paragraph" w:customStyle="1" w:styleId="EndNoteBibliographyTitle">
    <w:name w:val="EndNote Bibliography Title"/>
    <w:basedOn w:val="Normal"/>
    <w:link w:val="EndNoteBibliographyTitleChar"/>
    <w:rsid w:val="00854FF3"/>
    <w:pPr>
      <w:spacing w:after="0"/>
      <w:jc w:val="center"/>
    </w:pPr>
    <w:rPr>
      <w:noProof/>
    </w:rPr>
  </w:style>
  <w:style w:type="character" w:customStyle="1" w:styleId="EndNoteBibliographyTitleChar">
    <w:name w:val="EndNote Bibliography Title Char"/>
    <w:basedOn w:val="DefaultParagraphFont"/>
    <w:link w:val="EndNoteBibliographyTitle"/>
    <w:rsid w:val="00854FF3"/>
    <w:rPr>
      <w:noProof/>
    </w:rPr>
  </w:style>
  <w:style w:type="paragraph" w:customStyle="1" w:styleId="EndNoteBibliography">
    <w:name w:val="EndNote Bibliography"/>
    <w:basedOn w:val="Normal"/>
    <w:link w:val="EndNoteBibliographyChar"/>
    <w:rsid w:val="00854FF3"/>
    <w:rPr>
      <w:noProof/>
    </w:rPr>
  </w:style>
  <w:style w:type="character" w:customStyle="1" w:styleId="EndNoteBibliographyChar">
    <w:name w:val="EndNote Bibliography Char"/>
    <w:basedOn w:val="DefaultParagraphFont"/>
    <w:link w:val="EndNoteBibliography"/>
    <w:rsid w:val="00854FF3"/>
    <w:rPr>
      <w:noProof/>
    </w:rPr>
  </w:style>
  <w:style w:type="character" w:styleId="CommentReference">
    <w:name w:val="annotation reference"/>
    <w:basedOn w:val="DefaultParagraphFont"/>
    <w:uiPriority w:val="99"/>
    <w:semiHidden/>
    <w:unhideWhenUsed/>
    <w:rsid w:val="00D84CF3"/>
    <w:rPr>
      <w:sz w:val="16"/>
      <w:szCs w:val="16"/>
    </w:rPr>
  </w:style>
  <w:style w:type="paragraph" w:styleId="CommentText">
    <w:name w:val="annotation text"/>
    <w:basedOn w:val="Normal"/>
    <w:link w:val="CommentTextChar"/>
    <w:uiPriority w:val="99"/>
    <w:semiHidden/>
    <w:unhideWhenUsed/>
    <w:rsid w:val="00D84CF3"/>
    <w:rPr>
      <w:sz w:val="20"/>
      <w:szCs w:val="20"/>
    </w:rPr>
  </w:style>
  <w:style w:type="character" w:customStyle="1" w:styleId="CommentTextChar">
    <w:name w:val="Comment Text Char"/>
    <w:basedOn w:val="DefaultParagraphFont"/>
    <w:link w:val="CommentText"/>
    <w:uiPriority w:val="99"/>
    <w:semiHidden/>
    <w:rsid w:val="00D84CF3"/>
    <w:rPr>
      <w:sz w:val="20"/>
      <w:szCs w:val="20"/>
    </w:rPr>
  </w:style>
  <w:style w:type="paragraph" w:styleId="CommentSubject">
    <w:name w:val="annotation subject"/>
    <w:basedOn w:val="CommentText"/>
    <w:next w:val="CommentText"/>
    <w:link w:val="CommentSubjectChar"/>
    <w:uiPriority w:val="99"/>
    <w:semiHidden/>
    <w:unhideWhenUsed/>
    <w:rsid w:val="00D84CF3"/>
    <w:rPr>
      <w:b/>
      <w:bCs/>
    </w:rPr>
  </w:style>
  <w:style w:type="character" w:customStyle="1" w:styleId="CommentSubjectChar">
    <w:name w:val="Comment Subject Char"/>
    <w:basedOn w:val="CommentTextChar"/>
    <w:link w:val="CommentSubject"/>
    <w:uiPriority w:val="99"/>
    <w:semiHidden/>
    <w:rsid w:val="00D84CF3"/>
    <w:rPr>
      <w:b/>
      <w:bCs/>
      <w:sz w:val="20"/>
      <w:szCs w:val="20"/>
    </w:rPr>
  </w:style>
  <w:style w:type="table" w:customStyle="1" w:styleId="TableGridLight1">
    <w:name w:val="Table Grid Light1"/>
    <w:basedOn w:val="TableNormal"/>
    <w:uiPriority w:val="40"/>
    <w:rsid w:val="0040680E"/>
    <w:pPr>
      <w:spacing w:after="0"/>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3725">
      <w:bodyDiv w:val="1"/>
      <w:marLeft w:val="0"/>
      <w:marRight w:val="0"/>
      <w:marTop w:val="0"/>
      <w:marBottom w:val="0"/>
      <w:divBdr>
        <w:top w:val="none" w:sz="0" w:space="0" w:color="auto"/>
        <w:left w:val="none" w:sz="0" w:space="0" w:color="auto"/>
        <w:bottom w:val="none" w:sz="0" w:space="0" w:color="auto"/>
        <w:right w:val="none" w:sz="0" w:space="0" w:color="auto"/>
      </w:divBdr>
    </w:div>
    <w:div w:id="188259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6B624D97B29D34F8A54F50CC6851BCD" ma:contentTypeVersion="11" ma:contentTypeDescription="Create a new document." ma:contentTypeScope="" ma:versionID="39b9179a4eb99fe8ef2d0ed3710339ae">
  <xsd:schema xmlns:xsd="http://www.w3.org/2001/XMLSchema" xmlns:xs="http://www.w3.org/2001/XMLSchema" xmlns:p="http://schemas.microsoft.com/office/2006/metadata/properties" xmlns:ns3="83b90930-8a48-4ff0-ae03-43e3b60aed17" xmlns:ns4="09ead249-481c-4c80-853f-ccb3d8fb1b4a" targetNamespace="http://schemas.microsoft.com/office/2006/metadata/properties" ma:root="true" ma:fieldsID="194d347dc842fc9d461990f46aa960ed" ns3:_="" ns4:_="">
    <xsd:import namespace="83b90930-8a48-4ff0-ae03-43e3b60aed17"/>
    <xsd:import namespace="09ead249-481c-4c80-853f-ccb3d8fb1b4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90930-8a48-4ff0-ae03-43e3b60aed1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ead249-481c-4c80-853f-ccb3d8fb1b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D7519-0D5A-4710-9284-713E29F27ACA}">
  <ds:schemaRefs>
    <ds:schemaRef ds:uri="http://schemas.openxmlformats.org/officeDocument/2006/bibliography"/>
  </ds:schemaRefs>
</ds:datastoreItem>
</file>

<file path=customXml/itemProps2.xml><?xml version="1.0" encoding="utf-8"?>
<ds:datastoreItem xmlns:ds="http://schemas.openxmlformats.org/officeDocument/2006/customXml" ds:itemID="{F97EC210-BC75-485E-9FEC-11353A4F06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254585-83EE-41ED-A413-F570F26F04A2}">
  <ds:schemaRefs>
    <ds:schemaRef ds:uri="http://schemas.microsoft.com/sharepoint/v3/contenttype/forms"/>
  </ds:schemaRefs>
</ds:datastoreItem>
</file>

<file path=customXml/itemProps4.xml><?xml version="1.0" encoding="utf-8"?>
<ds:datastoreItem xmlns:ds="http://schemas.openxmlformats.org/officeDocument/2006/customXml" ds:itemID="{834C0EF2-D022-4B31-B696-A26D3F1F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90930-8a48-4ff0-ae03-43e3b60aed17"/>
    <ds:schemaRef ds:uri="09ead249-481c-4c80-853f-ccb3d8fb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 Liu</dc:creator>
  <cp:keywords/>
  <dc:description/>
  <cp:lastModifiedBy>Ran Liu</cp:lastModifiedBy>
  <cp:revision>3</cp:revision>
  <dcterms:created xsi:type="dcterms:W3CDTF">2020-08-27T15:36:00Z</dcterms:created>
  <dcterms:modified xsi:type="dcterms:W3CDTF">2020-08-27T15:37:00Z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0x01010066B624D97B29D34F8A54F50CC6851BCD</vt:lpwstr>
  </property>
</Properties>
</file>