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F85C29F" w:rsidR="00877644" w:rsidRPr="00D36E62" w:rsidRDefault="00076EF6" w:rsidP="00D36E62">
      <w:pPr>
        <w:pStyle w:val="Default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both"/>
        <w:rPr>
          <w:rFonts w:ascii="Times New Roman" w:hAnsi="Times New Roman" w:cs="Times New Roman"/>
          <w:i/>
          <w:iCs/>
        </w:rPr>
      </w:pPr>
      <w:r w:rsidRPr="00D36E62">
        <w:rPr>
          <w:rFonts w:ascii="Times New Roman" w:hAnsi="Times New Roman" w:cs="Times New Roman"/>
        </w:rPr>
        <w:t>The sample size reflects the number of independent biological replicates and were based on results from previous pilot studies and publications from the laboratory</w:t>
      </w:r>
      <w:r w:rsidRPr="00D36E62">
        <w:rPr>
          <w:rFonts w:ascii="Times New Roman" w:hAnsi="Times New Roman"/>
        </w:rPr>
        <w:t>. This can be found in the Materials and Methods sections</w:t>
      </w:r>
      <w:r w:rsidR="00D36E62" w:rsidRPr="00D36E62">
        <w:rPr>
          <w:rFonts w:ascii="Times New Roman" w:hAnsi="Times New Roman"/>
        </w:rPr>
        <w:t>:</w:t>
      </w:r>
      <w:r w:rsidRPr="00D36E62">
        <w:rPr>
          <w:rFonts w:ascii="Times New Roman" w:hAnsi="Times New Roman"/>
        </w:rPr>
        <w:t xml:space="preserve"> </w:t>
      </w:r>
      <w:r w:rsidR="00D36E62" w:rsidRPr="00D36E62">
        <w:rPr>
          <w:rFonts w:ascii="Times New Roman" w:hAnsi="Times New Roman" w:cs="Times New Roman"/>
          <w:i/>
          <w:iCs/>
          <w:lang w:val="en-CA"/>
        </w:rPr>
        <w:t>Immunoprecipitation and immunoblotting for OPN in mouse models of phosphate disorder</w:t>
      </w:r>
      <w:r w:rsidR="00D36E62" w:rsidRPr="00D36E62">
        <w:rPr>
          <w:rFonts w:ascii="Times New Roman" w:hAnsi="Times New Roman"/>
          <w:i/>
          <w:iCs/>
          <w:lang w:val="en-CA"/>
        </w:rPr>
        <w:t xml:space="preserve">, </w:t>
      </w:r>
      <w:r w:rsidR="00D36E62" w:rsidRPr="00D36E62">
        <w:rPr>
          <w:rFonts w:ascii="Times New Roman" w:hAnsi="Times New Roman" w:cs="Times New Roman"/>
          <w:i/>
        </w:rPr>
        <w:t>In vitro phosphorylation and dephosphorylation of whole mouse bone</w:t>
      </w:r>
      <w:r w:rsidR="00D36E62">
        <w:rPr>
          <w:rFonts w:ascii="Times New Roman" w:hAnsi="Times New Roman"/>
          <w:i/>
        </w:rPr>
        <w:t xml:space="preserve">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12C1897" w14:textId="3848A0CE" w:rsidR="00D36E62" w:rsidRPr="00D36E62" w:rsidRDefault="00D36E62" w:rsidP="00D36E62">
      <w:pPr>
        <w:pStyle w:val="Default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T</w:t>
      </w:r>
      <w:r w:rsidRPr="00D36E62">
        <w:rPr>
          <w:rFonts w:ascii="Times New Roman" w:hAnsi="Times New Roman" w:cs="Times New Roman"/>
        </w:rPr>
        <w:t xml:space="preserve">he number of independent biological </w:t>
      </w:r>
      <w:r>
        <w:rPr>
          <w:rFonts w:ascii="Times New Roman" w:hAnsi="Times New Roman"/>
        </w:rPr>
        <w:t xml:space="preserve">and technical replicates can be found in </w:t>
      </w:r>
      <w:r w:rsidRPr="00D36E62">
        <w:rPr>
          <w:rFonts w:ascii="Times New Roman" w:hAnsi="Times New Roman"/>
        </w:rPr>
        <w:t xml:space="preserve">Materials and Methods sections: </w:t>
      </w:r>
      <w:r w:rsidRPr="00D36E62">
        <w:rPr>
          <w:rFonts w:ascii="Times New Roman" w:hAnsi="Times New Roman" w:cs="Times New Roman"/>
          <w:i/>
          <w:iCs/>
          <w:lang w:val="en-CA"/>
        </w:rPr>
        <w:t>Immunoprecipitation and immunoblotting for OPN in mouse models of phosphate disorder</w:t>
      </w:r>
      <w:r w:rsidRPr="00D36E62">
        <w:rPr>
          <w:rFonts w:ascii="Times New Roman" w:hAnsi="Times New Roman"/>
          <w:i/>
          <w:iCs/>
          <w:lang w:val="en-CA"/>
        </w:rPr>
        <w:t xml:space="preserve">, </w:t>
      </w:r>
      <w:r w:rsidRPr="00D36E62">
        <w:rPr>
          <w:rFonts w:ascii="Times New Roman" w:hAnsi="Times New Roman" w:cs="Times New Roman"/>
          <w:i/>
        </w:rPr>
        <w:t>In vitro phosphorylation and dephosphorylation of whole mouse bone</w:t>
      </w:r>
      <w:r w:rsidRPr="00D36E62">
        <w:rPr>
          <w:rFonts w:ascii="Times New Roman" w:hAnsi="Times New Roman"/>
          <w:i/>
        </w:rPr>
        <w:t xml:space="preserve">, </w:t>
      </w:r>
      <w:r w:rsidRPr="00D36E62">
        <w:rPr>
          <w:rFonts w:ascii="Times New Roman" w:hAnsi="Times New Roman" w:cs="Times New Roman"/>
          <w:i/>
        </w:rPr>
        <w:t>Protein Extraction, Quantification, and Phosphoprotein Detection</w:t>
      </w:r>
      <w:r w:rsidRPr="00D36E62">
        <w:rPr>
          <w:rFonts w:ascii="Times New Roman" w:hAnsi="Times New Roman"/>
          <w:i/>
        </w:rPr>
        <w:t xml:space="preserve">, and </w:t>
      </w:r>
      <w:r w:rsidRPr="00D36E62">
        <w:rPr>
          <w:rFonts w:ascii="Times New Roman" w:hAnsi="Times New Roman" w:cs="Times New Roman"/>
          <w:i/>
          <w:iCs/>
        </w:rPr>
        <w:t xml:space="preserve">Force Spectroscopy Experiments. </w:t>
      </w:r>
    </w:p>
    <w:p w14:paraId="78102952" w14:textId="63B81CF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A55889E" w:rsidR="0015519A" w:rsidRPr="00F348B3" w:rsidRDefault="00F348B3" w:rsidP="00F348B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contextualSpacing/>
        <w:jc w:val="both"/>
        <w:rPr>
          <w:rFonts w:ascii="Times New Roman" w:hAnsi="Times New Roman"/>
          <w:i/>
          <w:u w:val="single"/>
        </w:rPr>
      </w:pPr>
      <w:r w:rsidRPr="00F348B3">
        <w:rPr>
          <w:rFonts w:ascii="Times New Roman" w:hAnsi="Times New Roman"/>
        </w:rPr>
        <w:t xml:space="preserve">p-values are reported in figure legends, and statistical analyses are reported in the respective data analysis section of the Materials and Methods.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02B8808" w14:textId="1AC96A94" w:rsidR="00F348B3" w:rsidRPr="00F348B3" w:rsidRDefault="00F348B3" w:rsidP="00F348B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contextualSpacing/>
        <w:jc w:val="both"/>
        <w:rPr>
          <w:rFonts w:ascii="Times New Roman" w:hAnsi="Times New Roman"/>
          <w:i/>
        </w:rPr>
      </w:pPr>
      <w:r w:rsidRPr="00F348B3">
        <w:rPr>
          <w:rFonts w:ascii="Times New Roman" w:hAnsi="Times New Roman"/>
        </w:rPr>
        <w:t xml:space="preserve">Simple randomization was used for the </w:t>
      </w:r>
      <w:bookmarkStart w:id="0" w:name="_Hlk45661044"/>
      <w:r w:rsidRPr="00F348B3">
        <w:rPr>
          <w:rFonts w:ascii="Times New Roman" w:hAnsi="Times New Roman"/>
          <w:i/>
        </w:rPr>
        <w:t>In vitro Phosphorylation and Dephosphorylation</w:t>
      </w:r>
      <w:r w:rsidRPr="00F348B3">
        <w:rPr>
          <w:rFonts w:ascii="Times New Roman" w:hAnsi="Times New Roman"/>
          <w:i/>
        </w:rPr>
        <w:t xml:space="preserve"> experiments. </w:t>
      </w:r>
    </w:p>
    <w:bookmarkEnd w:id="0"/>
    <w:p w14:paraId="1BE90311" w14:textId="410E5666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C111FA3" w:rsidR="00BC3CCE" w:rsidRPr="006652D6" w:rsidRDefault="006652D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Source data files are provided for Figures 4-6. </w:t>
      </w:r>
      <w:bookmarkStart w:id="1" w:name="_GoBack"/>
      <w:bookmarkEnd w:id="1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212CF" w14:textId="77777777" w:rsidR="00C50761" w:rsidRDefault="00C50761" w:rsidP="004215FE">
      <w:r>
        <w:separator/>
      </w:r>
    </w:p>
  </w:endnote>
  <w:endnote w:type="continuationSeparator" w:id="0">
    <w:p w14:paraId="1DB3BFEF" w14:textId="77777777" w:rsidR="00C50761" w:rsidRDefault="00C5076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8B721" w14:textId="77777777" w:rsidR="00C50761" w:rsidRDefault="00C50761" w:rsidP="004215FE">
      <w:r>
        <w:separator/>
      </w:r>
    </w:p>
  </w:footnote>
  <w:footnote w:type="continuationSeparator" w:id="0">
    <w:p w14:paraId="658FE174" w14:textId="77777777" w:rsidR="00C50761" w:rsidRDefault="00C5076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76EF6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652D6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0761"/>
    <w:rsid w:val="00C52A77"/>
    <w:rsid w:val="00C820B0"/>
    <w:rsid w:val="00CC6EF3"/>
    <w:rsid w:val="00CD6AEC"/>
    <w:rsid w:val="00CE6849"/>
    <w:rsid w:val="00CF4BBE"/>
    <w:rsid w:val="00CF6CB5"/>
    <w:rsid w:val="00D10224"/>
    <w:rsid w:val="00D36E62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D4FD1"/>
    <w:rsid w:val="00EF7423"/>
    <w:rsid w:val="00F27DEC"/>
    <w:rsid w:val="00F3344F"/>
    <w:rsid w:val="00F348B3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3B740D-8217-4820-825E-0B4E08B9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customStyle="1" w:styleId="Default">
    <w:name w:val="Default"/>
    <w:rsid w:val="00D36E62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F94811-41F2-4E85-9B5B-B5DD5CEA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Stacyann Bailey</cp:lastModifiedBy>
  <cp:revision>4</cp:revision>
  <dcterms:created xsi:type="dcterms:W3CDTF">2020-07-31T16:32:00Z</dcterms:created>
  <dcterms:modified xsi:type="dcterms:W3CDTF">2020-07-31T16:37:00Z</dcterms:modified>
</cp:coreProperties>
</file>