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10BB0B8" w:rsidR="00877644" w:rsidRPr="00125190" w:rsidRDefault="0099535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methods were not used to determine sample sizes as the significance of rate difference was determined with absolute rates and with overlapping 95% confidence intervals rather than p-values, as we have found that the Mann-Whitney U test is too sensitive to the small biological variations </w:t>
      </w:r>
      <w:r w:rsidR="00511427">
        <w:rPr>
          <w:rFonts w:asciiTheme="minorHAnsi" w:hAnsiTheme="minorHAnsi"/>
        </w:rPr>
        <w:t>that are observed when remeasuring the same strain</w:t>
      </w:r>
      <w:r>
        <w:rPr>
          <w:rFonts w:asciiTheme="minorHAnsi" w:hAnsiTheme="minorHAnsi"/>
        </w:rPr>
        <w:t>.</w:t>
      </w:r>
      <w:r w:rsidR="00511427">
        <w:rPr>
          <w:rFonts w:asciiTheme="minorHAnsi" w:hAnsiTheme="minorHAnsi"/>
        </w:rPr>
        <w:t xml:space="preserve"> A minimum of 14 replicates was performed, as this allows at least one outlier in the rate measurements (e.g. the occasional “jackpot” in which a random GCR event occurs early in growth) to not bias the 95% confidence interval; importantly, these “jackpots” are included in both the calculation of the median rates and the 95% confidence intervals.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D63401B" w:rsidR="00B330BD" w:rsidRPr="00125190" w:rsidRDefault="009953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For spontaneously selected GCRs, GCR rates were calculated from a minimum of two independent isolates with a minimum of seven technical replicates per isolate using the fluctuation analysis. Rate determination used the method of the median. Individual isolates were selected from independent cultures to prevent sequencing “siblings” arising from the same GCR-forming event. For induced GCRs, individual isolates were selected from independently induced cultures to prevent sequencing of “siblings”.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64DC498" w:rsidR="0015519A" w:rsidRPr="00505C51" w:rsidRDefault="007D627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95% confidence intervals of the median of the GCR rates (Figures 1 and 6) are reported in Supplemental File 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CAA8EFA" w:rsidR="00BC3CCE" w:rsidRPr="00505C51" w:rsidRDefault="008A6B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randomization into groups was performed as experiments were performed on isogenic Saccharomyces cerevisiae strains with defined genotypes.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1A9CC89" w:rsidR="00BC3CCE" w:rsidRPr="00505C51" w:rsidRDefault="008A6B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the rates in Figure</w:t>
      </w:r>
      <w:r w:rsidR="007D6278">
        <w:rPr>
          <w:rFonts w:asciiTheme="minorHAnsi" w:hAnsiTheme="minorHAnsi"/>
          <w:sz w:val="22"/>
          <w:szCs w:val="22"/>
        </w:rPr>
        <w:t>s</w:t>
      </w:r>
      <w:r>
        <w:rPr>
          <w:rFonts w:asciiTheme="minorHAnsi" w:hAnsiTheme="minorHAnsi"/>
          <w:sz w:val="22"/>
          <w:szCs w:val="22"/>
        </w:rPr>
        <w:t xml:space="preserve"> 1B</w:t>
      </w:r>
      <w:r w:rsidR="007D6278">
        <w:rPr>
          <w:rFonts w:asciiTheme="minorHAnsi" w:hAnsiTheme="minorHAnsi"/>
          <w:sz w:val="22"/>
          <w:szCs w:val="22"/>
        </w:rPr>
        <w:t>,</w:t>
      </w:r>
      <w:r>
        <w:rPr>
          <w:rFonts w:asciiTheme="minorHAnsi" w:hAnsiTheme="minorHAnsi"/>
          <w:sz w:val="22"/>
          <w:szCs w:val="22"/>
        </w:rPr>
        <w:t xml:space="preserve"> 1C</w:t>
      </w:r>
      <w:r w:rsidR="007D6278">
        <w:rPr>
          <w:rFonts w:asciiTheme="minorHAnsi" w:hAnsiTheme="minorHAnsi"/>
          <w:sz w:val="22"/>
          <w:szCs w:val="22"/>
        </w:rPr>
        <w:t xml:space="preserve">, </w:t>
      </w:r>
      <w:r w:rsidR="00061B67">
        <w:rPr>
          <w:rFonts w:asciiTheme="minorHAnsi" w:hAnsiTheme="minorHAnsi"/>
          <w:sz w:val="22"/>
          <w:szCs w:val="22"/>
        </w:rPr>
        <w:t>7A</w:t>
      </w:r>
      <w:r w:rsidR="007D6278">
        <w:rPr>
          <w:rFonts w:asciiTheme="minorHAnsi" w:hAnsiTheme="minorHAnsi"/>
          <w:sz w:val="22"/>
          <w:szCs w:val="22"/>
        </w:rPr>
        <w:t xml:space="preserve">, </w:t>
      </w:r>
      <w:r w:rsidR="00061B67">
        <w:rPr>
          <w:rFonts w:asciiTheme="minorHAnsi" w:hAnsiTheme="minorHAnsi"/>
          <w:sz w:val="22"/>
          <w:szCs w:val="22"/>
        </w:rPr>
        <w:t>8A</w:t>
      </w:r>
      <w:r w:rsidR="007D6278">
        <w:rPr>
          <w:rFonts w:asciiTheme="minorHAnsi" w:hAnsiTheme="minorHAnsi"/>
          <w:sz w:val="22"/>
          <w:szCs w:val="22"/>
        </w:rPr>
        <w:t xml:space="preserve">, </w:t>
      </w:r>
      <w:r w:rsidR="00061B67">
        <w:rPr>
          <w:rFonts w:asciiTheme="minorHAnsi" w:hAnsiTheme="minorHAnsi"/>
          <w:sz w:val="22"/>
          <w:szCs w:val="22"/>
        </w:rPr>
        <w:t xml:space="preserve">and 9A </w:t>
      </w:r>
      <w:bookmarkStart w:id="0" w:name="_GoBack"/>
      <w:bookmarkEnd w:id="0"/>
      <w:r>
        <w:rPr>
          <w:rFonts w:asciiTheme="minorHAnsi" w:hAnsiTheme="minorHAnsi"/>
          <w:sz w:val="22"/>
          <w:szCs w:val="22"/>
        </w:rPr>
        <w:t>are in Supplemental File 1.</w:t>
      </w:r>
      <w:r w:rsidR="007D6278">
        <w:rPr>
          <w:rFonts w:asciiTheme="minorHAnsi" w:hAnsiTheme="minorHAnsi"/>
          <w:sz w:val="22"/>
          <w:szCs w:val="22"/>
        </w:rPr>
        <w:t xml:space="preserve"> Source data for the GCR product distribution in Figures </w:t>
      </w:r>
      <w:r w:rsidR="00061B67">
        <w:rPr>
          <w:rFonts w:asciiTheme="minorHAnsi" w:hAnsiTheme="minorHAnsi"/>
          <w:sz w:val="22"/>
          <w:szCs w:val="22"/>
        </w:rPr>
        <w:t>6A</w:t>
      </w:r>
      <w:r w:rsidR="007D6278">
        <w:rPr>
          <w:rFonts w:asciiTheme="minorHAnsi" w:hAnsiTheme="minorHAnsi"/>
          <w:sz w:val="22"/>
          <w:szCs w:val="22"/>
        </w:rPr>
        <w:t xml:space="preserve">, </w:t>
      </w:r>
      <w:r w:rsidR="00061B67">
        <w:rPr>
          <w:rFonts w:asciiTheme="minorHAnsi" w:hAnsiTheme="minorHAnsi"/>
          <w:sz w:val="22"/>
          <w:szCs w:val="22"/>
        </w:rPr>
        <w:t>7B</w:t>
      </w:r>
      <w:r w:rsidR="007D6278">
        <w:rPr>
          <w:rFonts w:asciiTheme="minorHAnsi" w:hAnsiTheme="minorHAnsi"/>
          <w:sz w:val="22"/>
          <w:szCs w:val="22"/>
        </w:rPr>
        <w:t xml:space="preserve">, </w:t>
      </w:r>
      <w:r w:rsidR="00061B67">
        <w:rPr>
          <w:rFonts w:asciiTheme="minorHAnsi" w:hAnsiTheme="minorHAnsi"/>
          <w:sz w:val="22"/>
          <w:szCs w:val="22"/>
        </w:rPr>
        <w:t xml:space="preserve">8B, and 9B </w:t>
      </w:r>
      <w:r w:rsidR="007D6278">
        <w:rPr>
          <w:rFonts w:asciiTheme="minorHAnsi" w:hAnsiTheme="minorHAnsi"/>
          <w:sz w:val="22"/>
          <w:szCs w:val="22"/>
        </w:rPr>
        <w:t>are summarized in Supplemental File 1 and reported in Supplemental File 3.</w:t>
      </w:r>
      <w:r>
        <w:rPr>
          <w:rFonts w:asciiTheme="minorHAnsi" w:hAnsiTheme="minorHAnsi"/>
          <w:sz w:val="22"/>
          <w:szCs w:val="22"/>
        </w:rPr>
        <w:t xml:space="preserve"> Source data for the inversion junction distribution in Figure 3A</w:t>
      </w:r>
      <w:r w:rsidR="007D6278">
        <w:rPr>
          <w:rFonts w:asciiTheme="minorHAnsi" w:hAnsiTheme="minorHAnsi"/>
          <w:sz w:val="22"/>
          <w:szCs w:val="22"/>
        </w:rPr>
        <w:t xml:space="preserve"> and Figure 4 are reported in Supplemental File 3.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B8D02" w14:textId="77777777" w:rsidR="00470FE0" w:rsidRDefault="00470FE0" w:rsidP="004215FE">
      <w:r>
        <w:separator/>
      </w:r>
    </w:p>
  </w:endnote>
  <w:endnote w:type="continuationSeparator" w:id="0">
    <w:p w14:paraId="09D44B87" w14:textId="77777777" w:rsidR="00470FE0" w:rsidRDefault="00470FE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0EA62" w14:textId="77777777" w:rsidR="00470FE0" w:rsidRDefault="00470FE0" w:rsidP="004215FE">
      <w:r>
        <w:separator/>
      </w:r>
    </w:p>
  </w:footnote>
  <w:footnote w:type="continuationSeparator" w:id="0">
    <w:p w14:paraId="52911F98" w14:textId="77777777" w:rsidR="00470FE0" w:rsidRDefault="00470FE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1B67"/>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0FE0"/>
    <w:rsid w:val="00471732"/>
    <w:rsid w:val="004A5C32"/>
    <w:rsid w:val="004B41D4"/>
    <w:rsid w:val="004D5E59"/>
    <w:rsid w:val="004D602A"/>
    <w:rsid w:val="004D73CF"/>
    <w:rsid w:val="004E4945"/>
    <w:rsid w:val="004F451D"/>
    <w:rsid w:val="00505C51"/>
    <w:rsid w:val="00511427"/>
    <w:rsid w:val="00516A01"/>
    <w:rsid w:val="0053000A"/>
    <w:rsid w:val="00550F13"/>
    <w:rsid w:val="005530AE"/>
    <w:rsid w:val="00555F44"/>
    <w:rsid w:val="00566103"/>
    <w:rsid w:val="005B0A15"/>
    <w:rsid w:val="00605A12"/>
    <w:rsid w:val="00634AC7"/>
    <w:rsid w:val="00657587"/>
    <w:rsid w:val="00661DCC"/>
    <w:rsid w:val="00672545"/>
    <w:rsid w:val="00685CCF"/>
    <w:rsid w:val="00697A36"/>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D6278"/>
    <w:rsid w:val="007E54D8"/>
    <w:rsid w:val="007E5880"/>
    <w:rsid w:val="00800860"/>
    <w:rsid w:val="00802B8E"/>
    <w:rsid w:val="008071DA"/>
    <w:rsid w:val="0082410E"/>
    <w:rsid w:val="008531D3"/>
    <w:rsid w:val="00860995"/>
    <w:rsid w:val="00865914"/>
    <w:rsid w:val="008669DA"/>
    <w:rsid w:val="0087056D"/>
    <w:rsid w:val="00876F8F"/>
    <w:rsid w:val="00877644"/>
    <w:rsid w:val="00877729"/>
    <w:rsid w:val="008A22A7"/>
    <w:rsid w:val="008A6BBB"/>
    <w:rsid w:val="008B1AB0"/>
    <w:rsid w:val="008C73C0"/>
    <w:rsid w:val="008D7885"/>
    <w:rsid w:val="00912B0B"/>
    <w:rsid w:val="009205E9"/>
    <w:rsid w:val="0092438C"/>
    <w:rsid w:val="00941D04"/>
    <w:rsid w:val="00963CEF"/>
    <w:rsid w:val="00993065"/>
    <w:rsid w:val="00995350"/>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67ED2FB-FC23-6C4B-9D9C-34CCD4AA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4840-D460-F24F-9157-78569BCB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2020-07-27T17:47:00Z</dcterms:created>
  <dcterms:modified xsi:type="dcterms:W3CDTF">2020-07-27T17:47:00Z</dcterms:modified>
</cp:coreProperties>
</file>