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0661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C06618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C0661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0661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D967B7" w:rsidR="00877644" w:rsidRPr="00125190" w:rsidRDefault="008352A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Assumptions for a priori power calculations are </w:t>
      </w:r>
      <w:r w:rsidR="0073083E">
        <w:rPr>
          <w:rFonts w:asciiTheme="minorHAnsi" w:hAnsiTheme="minorHAnsi"/>
        </w:rPr>
        <w:t xml:space="preserve">outlined </w:t>
      </w:r>
      <w:r>
        <w:rPr>
          <w:rFonts w:asciiTheme="minorHAnsi" w:hAnsiTheme="minorHAnsi"/>
        </w:rPr>
        <w:t xml:space="preserve">in the method section (lines </w:t>
      </w:r>
      <w:r w:rsidR="008A69CB">
        <w:rPr>
          <w:rFonts w:asciiTheme="minorHAnsi" w:hAnsiTheme="minorHAnsi"/>
        </w:rPr>
        <w:t>73</w:t>
      </w:r>
      <w:r w:rsidR="000125B7">
        <w:rPr>
          <w:rFonts w:asciiTheme="minorHAnsi" w:hAnsiTheme="minorHAnsi"/>
        </w:rPr>
        <w:t>3</w:t>
      </w:r>
      <w:r w:rsidR="008A69CB">
        <w:rPr>
          <w:rFonts w:asciiTheme="minorHAnsi" w:hAnsiTheme="minorHAnsi"/>
        </w:rPr>
        <w:t>-7</w:t>
      </w:r>
      <w:r w:rsidR="000125B7">
        <w:rPr>
          <w:rFonts w:asciiTheme="minorHAnsi" w:hAnsiTheme="minorHAnsi"/>
        </w:rPr>
        <w:t>37</w:t>
      </w:r>
      <w:r>
        <w:rPr>
          <w:rFonts w:asciiTheme="minorHAnsi" w:hAnsiTheme="minorHAnsi"/>
        </w:rPr>
        <w:t xml:space="preserve">, and </w:t>
      </w:r>
      <w:r w:rsidR="000125B7">
        <w:rPr>
          <w:rFonts w:asciiTheme="minorHAnsi" w:hAnsiTheme="minorHAnsi"/>
        </w:rPr>
        <w:t>800</w:t>
      </w:r>
      <w:r w:rsidR="008A69CB">
        <w:rPr>
          <w:rFonts w:asciiTheme="minorHAnsi" w:hAnsiTheme="minorHAnsi"/>
        </w:rPr>
        <w:t>-80</w:t>
      </w:r>
      <w:r w:rsidR="000125B7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  <w:r w:rsidR="0073083E">
        <w:rPr>
          <w:rFonts w:asciiTheme="minorHAnsi" w:hAnsiTheme="minorHAnsi"/>
        </w:rPr>
        <w:t xml:space="preserve"> and were conducted using G*Power.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9A0E23F" w14:textId="176D5895" w:rsidR="001C47CF" w:rsidRDefault="007308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behavioral work was conducted using a large cohort of adult mice (n= 12-23 mice per rearing condition and sex</w:t>
      </w:r>
      <w:r w:rsidR="001C47CF">
        <w:rPr>
          <w:rFonts w:asciiTheme="minorHAnsi" w:hAnsiTheme="minorHAnsi"/>
        </w:rPr>
        <w:t>, from 4-6 independent litters</w:t>
      </w:r>
      <w:r>
        <w:rPr>
          <w:rFonts w:asciiTheme="minorHAnsi" w:hAnsiTheme="minorHAnsi"/>
        </w:rPr>
        <w:t xml:space="preserve">) and </w:t>
      </w:r>
      <w:r w:rsidR="001C47CF">
        <w:rPr>
          <w:rFonts w:asciiTheme="minorHAnsi" w:hAnsiTheme="minorHAnsi"/>
        </w:rPr>
        <w:t xml:space="preserve">was </w:t>
      </w:r>
      <w:r>
        <w:rPr>
          <w:rFonts w:asciiTheme="minorHAnsi" w:hAnsiTheme="minorHAnsi"/>
        </w:rPr>
        <w:t xml:space="preserve">replicated using </w:t>
      </w:r>
      <w:r w:rsidR="004E41E5">
        <w:rPr>
          <w:rFonts w:asciiTheme="minorHAnsi" w:hAnsiTheme="minorHAnsi"/>
        </w:rPr>
        <w:t>a 2</w:t>
      </w:r>
      <w:r w:rsidR="004E41E5" w:rsidRPr="004E41E5">
        <w:rPr>
          <w:rFonts w:asciiTheme="minorHAnsi" w:hAnsiTheme="minorHAnsi"/>
          <w:vertAlign w:val="superscript"/>
        </w:rPr>
        <w:t>nd</w:t>
      </w:r>
      <w:r w:rsidR="004E41E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cohort of mice (n= 9-19 mice per group</w:t>
      </w:r>
      <w:r w:rsidR="001C47CF">
        <w:rPr>
          <w:rFonts w:asciiTheme="minorHAnsi" w:hAnsiTheme="minorHAnsi"/>
        </w:rPr>
        <w:t>, from 4-6 independent litters</w:t>
      </w:r>
      <w:r w:rsidR="004E41E5">
        <w:rPr>
          <w:rFonts w:asciiTheme="minorHAnsi" w:hAnsiTheme="minorHAnsi"/>
        </w:rPr>
        <w:t>) and a 3</w:t>
      </w:r>
      <w:r w:rsidR="004E41E5" w:rsidRPr="004E41E5">
        <w:rPr>
          <w:rFonts w:asciiTheme="minorHAnsi" w:hAnsiTheme="minorHAnsi"/>
          <w:vertAlign w:val="superscript"/>
        </w:rPr>
        <w:t>rd</w:t>
      </w:r>
      <w:r w:rsidR="004E41E5">
        <w:rPr>
          <w:rFonts w:asciiTheme="minorHAnsi" w:hAnsiTheme="minorHAnsi"/>
        </w:rPr>
        <w:t xml:space="preserve"> cohort of mice</w:t>
      </w:r>
      <w:r w:rsidR="000A6C68">
        <w:rPr>
          <w:rFonts w:asciiTheme="minorHAnsi" w:hAnsiTheme="minorHAnsi"/>
        </w:rPr>
        <w:t xml:space="preserve"> (n=</w:t>
      </w:r>
      <w:r w:rsidR="00971CA1">
        <w:rPr>
          <w:rFonts w:asciiTheme="minorHAnsi" w:hAnsiTheme="minorHAnsi"/>
        </w:rPr>
        <w:t xml:space="preserve"> 13-15</w:t>
      </w:r>
      <w:r w:rsidR="000A6C68">
        <w:rPr>
          <w:rFonts w:asciiTheme="minorHAnsi" w:hAnsiTheme="minorHAnsi"/>
        </w:rPr>
        <w:t xml:space="preserve"> per group, from 4-6 litters).</w:t>
      </w:r>
      <w:r>
        <w:rPr>
          <w:rFonts w:asciiTheme="minorHAnsi" w:hAnsiTheme="minorHAnsi"/>
        </w:rPr>
        <w:t xml:space="preserve"> This setup is described in t</w:t>
      </w:r>
      <w:r w:rsidR="000A6C68">
        <w:rPr>
          <w:rFonts w:asciiTheme="minorHAnsi" w:hAnsiTheme="minorHAnsi"/>
        </w:rPr>
        <w:t xml:space="preserve">he method section (lines </w:t>
      </w:r>
      <w:r w:rsidR="008A69CB">
        <w:rPr>
          <w:rFonts w:asciiTheme="minorHAnsi" w:hAnsiTheme="minorHAnsi"/>
        </w:rPr>
        <w:t>73</w:t>
      </w:r>
      <w:r w:rsidR="000125B7">
        <w:rPr>
          <w:rFonts w:asciiTheme="minorHAnsi" w:hAnsiTheme="minorHAnsi"/>
        </w:rPr>
        <w:t>7</w:t>
      </w:r>
      <w:r>
        <w:rPr>
          <w:rFonts w:asciiTheme="minorHAnsi" w:hAnsiTheme="minorHAnsi"/>
        </w:rPr>
        <w:t>-</w:t>
      </w:r>
      <w:r w:rsidR="008A69CB">
        <w:rPr>
          <w:rFonts w:asciiTheme="minorHAnsi" w:hAnsiTheme="minorHAnsi"/>
        </w:rPr>
        <w:t>74</w:t>
      </w:r>
      <w:r w:rsidR="000125B7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), the results section (lines </w:t>
      </w:r>
      <w:r w:rsidR="008A69CB">
        <w:rPr>
          <w:rFonts w:asciiTheme="minorHAnsi" w:hAnsiTheme="minorHAnsi"/>
        </w:rPr>
        <w:t>18</w:t>
      </w:r>
      <w:r w:rsidR="000125B7">
        <w:rPr>
          <w:rFonts w:asciiTheme="minorHAnsi" w:hAnsiTheme="minorHAnsi"/>
        </w:rPr>
        <w:t>3</w:t>
      </w:r>
      <w:r>
        <w:rPr>
          <w:rFonts w:asciiTheme="minorHAnsi" w:hAnsiTheme="minorHAnsi"/>
        </w:rPr>
        <w:t>-</w:t>
      </w:r>
      <w:r w:rsidR="008A69CB">
        <w:rPr>
          <w:rFonts w:asciiTheme="minorHAnsi" w:hAnsiTheme="minorHAnsi"/>
        </w:rPr>
        <w:t>24</w:t>
      </w:r>
      <w:r w:rsidR="000125B7">
        <w:rPr>
          <w:rFonts w:asciiTheme="minorHAnsi" w:hAnsiTheme="minorHAnsi"/>
        </w:rPr>
        <w:t>3</w:t>
      </w:r>
      <w:r>
        <w:rPr>
          <w:rFonts w:asciiTheme="minorHAnsi" w:hAnsiTheme="minorHAnsi"/>
        </w:rPr>
        <w:t>)</w:t>
      </w:r>
      <w:r w:rsidR="001C47C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8A69CB" w:rsidRPr="004D4E88">
        <w:rPr>
          <w:rFonts w:ascii="Arial" w:hAnsi="Arial" w:cs="Arial"/>
          <w:sz w:val="22"/>
          <w:szCs w:val="22"/>
        </w:rPr>
        <w:t>Figure 2 Supplementary Figure 2</w:t>
      </w:r>
      <w:r w:rsidR="000A6C68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and </w:t>
      </w:r>
      <w:r w:rsidR="008A69CB" w:rsidRPr="004D4E88">
        <w:rPr>
          <w:rFonts w:ascii="Arial" w:hAnsi="Arial" w:cs="Arial"/>
          <w:sz w:val="22"/>
          <w:szCs w:val="22"/>
        </w:rPr>
        <w:t>Supplementary File 1</w:t>
      </w:r>
      <w:r>
        <w:rPr>
          <w:rFonts w:asciiTheme="minorHAnsi" w:hAnsiTheme="minorHAnsi"/>
        </w:rPr>
        <w:t xml:space="preserve">. </w:t>
      </w:r>
    </w:p>
    <w:p w14:paraId="0C19935A" w14:textId="4C369419" w:rsidR="00B4696D" w:rsidRDefault="00B4696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4DC69F5" w14:textId="2065E0CB" w:rsidR="00B4696D" w:rsidRDefault="00B4696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structural connectivity </w:t>
      </w:r>
      <w:r w:rsidR="000A6C68">
        <w:rPr>
          <w:rFonts w:asciiTheme="minorHAnsi" w:hAnsiTheme="minorHAnsi"/>
        </w:rPr>
        <w:t xml:space="preserve">data in our initial cohort (Fig 5-6, n=6 mice per group) </w:t>
      </w:r>
      <w:r>
        <w:rPr>
          <w:rFonts w:asciiTheme="minorHAnsi" w:hAnsiTheme="minorHAnsi"/>
        </w:rPr>
        <w:t>is a replication of our previous work using re</w:t>
      </w:r>
      <w:r w:rsidR="000A6C68">
        <w:rPr>
          <w:rFonts w:asciiTheme="minorHAnsi" w:hAnsiTheme="minorHAnsi"/>
        </w:rPr>
        <w:t xml:space="preserve">sting state fMRI (Johnson 2018) and further confirmed these findings using a larger cohort of mice (n-12-13 mice per group, Figs </w:t>
      </w:r>
      <w:r w:rsidR="008A69CB">
        <w:rPr>
          <w:rFonts w:asciiTheme="minorHAnsi" w:hAnsiTheme="minorHAnsi"/>
        </w:rPr>
        <w:t>10-12</w:t>
      </w:r>
      <w:r w:rsidR="000A6C68">
        <w:rPr>
          <w:rFonts w:asciiTheme="minorHAnsi" w:hAnsiTheme="minorHAnsi"/>
        </w:rPr>
        <w:t>).</w:t>
      </w:r>
    </w:p>
    <w:p w14:paraId="7D9D51F1" w14:textId="77777777" w:rsidR="001C47CF" w:rsidRDefault="001C47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ADB320F" w14:textId="586A73CC" w:rsidR="001C47CF" w:rsidRDefault="001C47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Only biological samples were used (no technical replicates were included). This issue is not mentioned in the text because it is not relevant to this paper.</w:t>
      </w:r>
    </w:p>
    <w:p w14:paraId="546DD060" w14:textId="77777777" w:rsidR="001C47CF" w:rsidRDefault="001C47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C2BFC40" w14:textId="66FCA126" w:rsidR="001C47CF" w:rsidRDefault="007308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3083E">
        <w:rPr>
          <w:rFonts w:asciiTheme="minorHAnsi" w:hAnsiTheme="minorHAnsi"/>
        </w:rPr>
        <w:t xml:space="preserve">Animals that were &gt; 2 </w:t>
      </w:r>
      <w:proofErr w:type="spellStart"/>
      <w:r w:rsidRPr="0073083E">
        <w:rPr>
          <w:rFonts w:asciiTheme="minorHAnsi" w:hAnsiTheme="minorHAnsi"/>
        </w:rPr>
        <w:t>s.d.</w:t>
      </w:r>
      <w:proofErr w:type="spellEnd"/>
      <w:r w:rsidRPr="0073083E">
        <w:rPr>
          <w:rFonts w:asciiTheme="minorHAnsi" w:hAnsiTheme="minorHAnsi"/>
        </w:rPr>
        <w:t xml:space="preserve"> above or below the mean were eliminated from behavioral analysis</w:t>
      </w:r>
      <w:r>
        <w:rPr>
          <w:rFonts w:asciiTheme="minorHAnsi" w:hAnsiTheme="minorHAnsi"/>
        </w:rPr>
        <w:t xml:space="preserve"> (see Statistical analysis lines </w:t>
      </w:r>
      <w:r w:rsidR="008A69CB">
        <w:rPr>
          <w:rFonts w:asciiTheme="minorHAnsi" w:hAnsiTheme="minorHAnsi"/>
        </w:rPr>
        <w:t>8</w:t>
      </w:r>
      <w:r w:rsidR="000125B7">
        <w:rPr>
          <w:rFonts w:asciiTheme="minorHAnsi" w:hAnsiTheme="minorHAnsi"/>
        </w:rPr>
        <w:t>67</w:t>
      </w:r>
      <w:r w:rsidR="008A69CB">
        <w:rPr>
          <w:rFonts w:asciiTheme="minorHAnsi" w:hAnsiTheme="minorHAnsi"/>
        </w:rPr>
        <w:t>-8</w:t>
      </w:r>
      <w:r w:rsidR="000125B7">
        <w:rPr>
          <w:rFonts w:asciiTheme="minorHAnsi" w:hAnsiTheme="minorHAnsi"/>
        </w:rPr>
        <w:t>68</w:t>
      </w:r>
      <w:r>
        <w:rPr>
          <w:rFonts w:asciiTheme="minorHAnsi" w:hAnsiTheme="minorHAnsi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CD8D459" w14:textId="5F4EFCCA" w:rsidR="00935BCD" w:rsidRPr="00935BCD" w:rsidRDefault="0070043C" w:rsidP="00935BC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are </w:t>
      </w:r>
      <w:r w:rsidR="001C47CF">
        <w:rPr>
          <w:rFonts w:asciiTheme="minorHAnsi" w:hAnsiTheme="minorHAnsi"/>
          <w:sz w:val="22"/>
          <w:szCs w:val="22"/>
        </w:rPr>
        <w:t xml:space="preserve">described in Method section (lines </w:t>
      </w:r>
      <w:r w:rsidR="000125B7">
        <w:rPr>
          <w:rFonts w:asciiTheme="minorHAnsi" w:hAnsiTheme="minorHAnsi"/>
          <w:sz w:val="22"/>
          <w:szCs w:val="22"/>
        </w:rPr>
        <w:t>864</w:t>
      </w:r>
      <w:r w:rsidR="008A69CB">
        <w:rPr>
          <w:rFonts w:asciiTheme="minorHAnsi" w:hAnsiTheme="minorHAnsi"/>
          <w:sz w:val="22"/>
          <w:szCs w:val="22"/>
        </w:rPr>
        <w:t>- 8</w:t>
      </w:r>
      <w:r w:rsidR="000125B7">
        <w:rPr>
          <w:rFonts w:asciiTheme="minorHAnsi" w:hAnsiTheme="minorHAnsi"/>
          <w:sz w:val="22"/>
          <w:szCs w:val="22"/>
        </w:rPr>
        <w:t>85</w:t>
      </w:r>
      <w:r w:rsidR="001C47CF">
        <w:rPr>
          <w:rFonts w:asciiTheme="minorHAnsi" w:hAnsiTheme="minorHAnsi"/>
          <w:sz w:val="22"/>
          <w:szCs w:val="22"/>
        </w:rPr>
        <w:t>) and throughout the results section.</w:t>
      </w:r>
      <w:r w:rsidR="00B4696D">
        <w:rPr>
          <w:rFonts w:asciiTheme="minorHAnsi" w:hAnsiTheme="minorHAnsi"/>
          <w:sz w:val="22"/>
          <w:szCs w:val="22"/>
        </w:rPr>
        <w:t xml:space="preserve"> The results sections include all the necessary information including sample size, tests used, and effect size. 95% confidence intervals are shown for the moderator mediation analysis.  </w:t>
      </w:r>
      <w:r w:rsidR="00AA31DB">
        <w:rPr>
          <w:rFonts w:asciiTheme="minorHAnsi" w:hAnsiTheme="minorHAnsi"/>
          <w:sz w:val="22"/>
          <w:szCs w:val="22"/>
        </w:rPr>
        <w:t>T</w:t>
      </w:r>
      <w:r w:rsidR="00B4696D">
        <w:rPr>
          <w:rFonts w:asciiTheme="minorHAnsi" w:hAnsiTheme="minorHAnsi"/>
          <w:sz w:val="22"/>
          <w:szCs w:val="22"/>
        </w:rPr>
        <w:t xml:space="preserve">o improve readability and to shorten the </w:t>
      </w:r>
      <w:r w:rsidR="00AA31DB">
        <w:rPr>
          <w:rFonts w:asciiTheme="minorHAnsi" w:hAnsiTheme="minorHAnsi"/>
          <w:sz w:val="22"/>
          <w:szCs w:val="22"/>
        </w:rPr>
        <w:t xml:space="preserve">manuscript, 95% confidence intervals </w:t>
      </w:r>
      <w:r w:rsidR="00B4696D">
        <w:rPr>
          <w:rFonts w:asciiTheme="minorHAnsi" w:hAnsiTheme="minorHAnsi"/>
          <w:sz w:val="22"/>
          <w:szCs w:val="22"/>
        </w:rPr>
        <w:t>are not shown for other sections of the results</w:t>
      </w:r>
      <w:r w:rsidR="00AA31DB">
        <w:rPr>
          <w:rFonts w:asciiTheme="minorHAnsi" w:hAnsiTheme="minorHAnsi"/>
          <w:sz w:val="22"/>
          <w:szCs w:val="22"/>
        </w:rPr>
        <w:t xml:space="preserve">. </w:t>
      </w:r>
      <w:r w:rsidR="00B4696D">
        <w:rPr>
          <w:rFonts w:asciiTheme="minorHAnsi" w:hAnsiTheme="minorHAnsi"/>
          <w:sz w:val="22"/>
          <w:szCs w:val="22"/>
        </w:rPr>
        <w:t xml:space="preserve">Means and SEM are shown in all figures and </w:t>
      </w:r>
      <w:r w:rsidR="00AA31DB">
        <w:rPr>
          <w:rFonts w:asciiTheme="minorHAnsi" w:hAnsiTheme="minorHAnsi"/>
          <w:sz w:val="22"/>
          <w:szCs w:val="22"/>
        </w:rPr>
        <w:t xml:space="preserve">are explicitly mentioned </w:t>
      </w:r>
      <w:r w:rsidR="00B4696D">
        <w:rPr>
          <w:rFonts w:asciiTheme="minorHAnsi" w:hAnsiTheme="minorHAnsi"/>
          <w:sz w:val="22"/>
          <w:szCs w:val="22"/>
        </w:rPr>
        <w:t xml:space="preserve">in the captions. </w:t>
      </w:r>
      <w:r w:rsidR="001C47CF">
        <w:rPr>
          <w:rFonts w:asciiTheme="minorHAnsi" w:hAnsiTheme="minorHAnsi"/>
          <w:sz w:val="22"/>
          <w:szCs w:val="22"/>
        </w:rPr>
        <w:t xml:space="preserve">Raw data </w:t>
      </w:r>
      <w:r w:rsidR="00B4696D">
        <w:rPr>
          <w:rFonts w:asciiTheme="minorHAnsi" w:hAnsiTheme="minorHAnsi"/>
          <w:sz w:val="22"/>
          <w:szCs w:val="22"/>
        </w:rPr>
        <w:t xml:space="preserve">is shown in all </w:t>
      </w:r>
      <w:r w:rsidR="001C47CF">
        <w:rPr>
          <w:rFonts w:asciiTheme="minorHAnsi" w:hAnsiTheme="minorHAnsi"/>
          <w:sz w:val="22"/>
          <w:szCs w:val="22"/>
        </w:rPr>
        <w:t xml:space="preserve">figures </w:t>
      </w:r>
      <w:r w:rsidR="00B4696D">
        <w:rPr>
          <w:rFonts w:asciiTheme="minorHAnsi" w:hAnsiTheme="minorHAnsi"/>
          <w:sz w:val="22"/>
          <w:szCs w:val="22"/>
        </w:rPr>
        <w:t>with sample sizes of</w:t>
      </w:r>
      <w:r w:rsidR="001C47CF">
        <w:rPr>
          <w:rFonts w:asciiTheme="minorHAnsi" w:hAnsiTheme="minorHAnsi"/>
          <w:sz w:val="22"/>
          <w:szCs w:val="22"/>
        </w:rPr>
        <w:t xml:space="preserve"> n&lt; 10 (Figs 1</w:t>
      </w:r>
      <w:r w:rsidR="00B4696D">
        <w:rPr>
          <w:rFonts w:asciiTheme="minorHAnsi" w:hAnsiTheme="minorHAnsi"/>
          <w:sz w:val="22"/>
          <w:szCs w:val="22"/>
        </w:rPr>
        <w:t xml:space="preserve"> </w:t>
      </w:r>
      <w:r w:rsidR="001C47CF">
        <w:rPr>
          <w:rFonts w:asciiTheme="minorHAnsi" w:hAnsiTheme="minorHAnsi"/>
          <w:sz w:val="22"/>
          <w:szCs w:val="22"/>
        </w:rPr>
        <w:t>E</w:t>
      </w:r>
      <w:r w:rsidR="00B4696D">
        <w:rPr>
          <w:rFonts w:asciiTheme="minorHAnsi" w:hAnsiTheme="minorHAnsi"/>
          <w:sz w:val="22"/>
          <w:szCs w:val="22"/>
        </w:rPr>
        <w:t>-</w:t>
      </w:r>
      <w:r w:rsidR="001C47CF">
        <w:rPr>
          <w:rFonts w:asciiTheme="minorHAnsi" w:hAnsiTheme="minorHAnsi"/>
          <w:sz w:val="22"/>
          <w:szCs w:val="22"/>
        </w:rPr>
        <w:t>F, 5</w:t>
      </w:r>
      <w:r w:rsidR="00B4696D">
        <w:rPr>
          <w:rFonts w:asciiTheme="minorHAnsi" w:hAnsiTheme="minorHAnsi"/>
          <w:sz w:val="22"/>
          <w:szCs w:val="22"/>
        </w:rPr>
        <w:t xml:space="preserve"> </w:t>
      </w:r>
      <w:r w:rsidR="001C47CF">
        <w:rPr>
          <w:rFonts w:asciiTheme="minorHAnsi" w:hAnsiTheme="minorHAnsi"/>
          <w:sz w:val="22"/>
          <w:szCs w:val="22"/>
        </w:rPr>
        <w:t>A</w:t>
      </w:r>
      <w:r w:rsidR="00B4696D">
        <w:rPr>
          <w:rFonts w:asciiTheme="minorHAnsi" w:hAnsiTheme="minorHAnsi"/>
          <w:sz w:val="22"/>
          <w:szCs w:val="22"/>
        </w:rPr>
        <w:t>-B</w:t>
      </w:r>
      <w:r w:rsidR="001C47CF">
        <w:rPr>
          <w:rFonts w:asciiTheme="minorHAnsi" w:hAnsiTheme="minorHAnsi"/>
          <w:sz w:val="22"/>
          <w:szCs w:val="22"/>
        </w:rPr>
        <w:t>, 6</w:t>
      </w:r>
      <w:r w:rsidR="00B4696D">
        <w:rPr>
          <w:rFonts w:asciiTheme="minorHAnsi" w:hAnsiTheme="minorHAnsi"/>
          <w:sz w:val="22"/>
          <w:szCs w:val="22"/>
        </w:rPr>
        <w:t xml:space="preserve"> </w:t>
      </w:r>
      <w:r w:rsidR="001C47CF">
        <w:rPr>
          <w:rFonts w:asciiTheme="minorHAnsi" w:hAnsiTheme="minorHAnsi"/>
          <w:sz w:val="22"/>
          <w:szCs w:val="22"/>
        </w:rPr>
        <w:t>A</w:t>
      </w:r>
      <w:r w:rsidR="00B4696D">
        <w:rPr>
          <w:rFonts w:asciiTheme="minorHAnsi" w:hAnsiTheme="minorHAnsi"/>
          <w:sz w:val="22"/>
          <w:szCs w:val="22"/>
        </w:rPr>
        <w:t>-</w:t>
      </w:r>
      <w:r w:rsidR="001C47CF">
        <w:rPr>
          <w:rFonts w:asciiTheme="minorHAnsi" w:hAnsiTheme="minorHAnsi"/>
          <w:sz w:val="22"/>
          <w:szCs w:val="22"/>
        </w:rPr>
        <w:t>C, 8</w:t>
      </w:r>
      <w:r w:rsidR="00B4696D">
        <w:rPr>
          <w:rFonts w:asciiTheme="minorHAnsi" w:hAnsiTheme="minorHAnsi"/>
          <w:sz w:val="22"/>
          <w:szCs w:val="22"/>
        </w:rPr>
        <w:t xml:space="preserve"> </w:t>
      </w:r>
      <w:r w:rsidR="001C47CF">
        <w:rPr>
          <w:rFonts w:asciiTheme="minorHAnsi" w:hAnsiTheme="minorHAnsi"/>
          <w:sz w:val="22"/>
          <w:szCs w:val="22"/>
        </w:rPr>
        <w:t>B</w:t>
      </w:r>
      <w:r w:rsidR="00B4696D">
        <w:rPr>
          <w:rFonts w:asciiTheme="minorHAnsi" w:hAnsiTheme="minorHAnsi"/>
          <w:sz w:val="22"/>
          <w:szCs w:val="22"/>
        </w:rPr>
        <w:t>-</w:t>
      </w:r>
      <w:r w:rsidR="001C47CF">
        <w:rPr>
          <w:rFonts w:asciiTheme="minorHAnsi" w:hAnsiTheme="minorHAnsi"/>
          <w:sz w:val="22"/>
          <w:szCs w:val="22"/>
        </w:rPr>
        <w:t>C, 9</w:t>
      </w:r>
      <w:r w:rsidR="00B4696D">
        <w:rPr>
          <w:rFonts w:asciiTheme="minorHAnsi" w:hAnsiTheme="minorHAnsi"/>
          <w:sz w:val="22"/>
          <w:szCs w:val="22"/>
        </w:rPr>
        <w:t xml:space="preserve"> B-D</w:t>
      </w:r>
      <w:r w:rsidR="005B6398">
        <w:rPr>
          <w:rFonts w:asciiTheme="minorHAnsi" w:hAnsiTheme="minorHAnsi"/>
          <w:sz w:val="22"/>
          <w:szCs w:val="22"/>
        </w:rPr>
        <w:t>) and s</w:t>
      </w:r>
      <w:r w:rsidR="00E52A89">
        <w:rPr>
          <w:rFonts w:asciiTheme="minorHAnsi" w:hAnsiTheme="minorHAnsi"/>
          <w:sz w:val="22"/>
          <w:szCs w:val="22"/>
        </w:rPr>
        <w:t xml:space="preserve">upplemental </w:t>
      </w:r>
      <w:r w:rsidR="00935BCD">
        <w:rPr>
          <w:rFonts w:asciiTheme="minorHAnsi" w:hAnsiTheme="minorHAnsi"/>
          <w:sz w:val="22"/>
          <w:szCs w:val="22"/>
        </w:rPr>
        <w:t xml:space="preserve">figures </w:t>
      </w:r>
      <w:r w:rsidR="00935BCD" w:rsidRPr="00935BCD">
        <w:rPr>
          <w:rFonts w:asciiTheme="minorHAnsi" w:hAnsiTheme="minorHAnsi"/>
          <w:sz w:val="22"/>
          <w:szCs w:val="22"/>
        </w:rPr>
        <w:t>(Figure 5 Supplementary Figures 2-3, Figure 6 Supplementary Figure 1)</w:t>
      </w:r>
      <w:r w:rsidR="00935BCD">
        <w:rPr>
          <w:rFonts w:asciiTheme="minorHAnsi" w:hAnsiTheme="minorHAnsi"/>
          <w:sz w:val="22"/>
          <w:szCs w:val="22"/>
        </w:rPr>
        <w:t>.</w:t>
      </w:r>
    </w:p>
    <w:p w14:paraId="18FB2D8C" w14:textId="783E65EB" w:rsidR="001C47CF" w:rsidRPr="00935BCD" w:rsidRDefault="001C47C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BB6E6A4" w14:textId="541E26F0" w:rsidR="00B4696D" w:rsidRPr="00505C51" w:rsidRDefault="008D020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cluster sizes and false discovery rates used for the volumetric voxel analysis are mentioned </w:t>
      </w:r>
      <w:r w:rsidR="00E52A89">
        <w:rPr>
          <w:rFonts w:asciiTheme="minorHAnsi" w:hAnsiTheme="minorHAnsi"/>
          <w:sz w:val="22"/>
          <w:szCs w:val="22"/>
        </w:rPr>
        <w:t>in the results sections lines (</w:t>
      </w:r>
      <w:r w:rsidR="000125B7">
        <w:rPr>
          <w:rFonts w:asciiTheme="minorHAnsi" w:hAnsiTheme="minorHAnsi"/>
          <w:sz w:val="22"/>
          <w:szCs w:val="22"/>
        </w:rPr>
        <w:t>249</w:t>
      </w:r>
      <w:r w:rsidR="00E52A89">
        <w:rPr>
          <w:rFonts w:asciiTheme="minorHAnsi" w:hAnsiTheme="minorHAnsi"/>
          <w:sz w:val="22"/>
          <w:szCs w:val="22"/>
        </w:rPr>
        <w:t xml:space="preserve">, </w:t>
      </w:r>
      <w:r w:rsidR="00935BCD">
        <w:rPr>
          <w:rFonts w:asciiTheme="minorHAnsi" w:hAnsiTheme="minorHAnsi"/>
          <w:sz w:val="22"/>
          <w:szCs w:val="22"/>
        </w:rPr>
        <w:t>26</w:t>
      </w:r>
      <w:r w:rsidR="000125B7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, </w:t>
      </w:r>
      <w:r w:rsidR="005E74F6">
        <w:rPr>
          <w:rFonts w:asciiTheme="minorHAnsi" w:hAnsiTheme="minorHAnsi"/>
          <w:sz w:val="22"/>
          <w:szCs w:val="22"/>
        </w:rPr>
        <w:t>26</w:t>
      </w:r>
      <w:r w:rsidR="000125B7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)</w:t>
      </w:r>
      <w:r w:rsidR="005E74F6">
        <w:rPr>
          <w:rFonts w:asciiTheme="minorHAnsi" w:hAnsiTheme="minorHAnsi"/>
          <w:sz w:val="22"/>
          <w:szCs w:val="22"/>
        </w:rPr>
        <w:t>, Figure 3, and Figure 3 Supplementary Figs 1-2</w:t>
      </w:r>
      <w:r>
        <w:rPr>
          <w:rFonts w:asciiTheme="minorHAnsi" w:hAnsiTheme="minorHAnsi"/>
          <w:sz w:val="22"/>
          <w:szCs w:val="22"/>
        </w:rPr>
        <w:t>. The cluster sizes and false discovery rates used for the fractional anisotropy analysis are mentioned in the results sections lines (</w:t>
      </w:r>
      <w:r w:rsidR="005E74F6">
        <w:rPr>
          <w:rFonts w:asciiTheme="minorHAnsi" w:hAnsiTheme="minorHAnsi"/>
          <w:sz w:val="22"/>
          <w:szCs w:val="22"/>
        </w:rPr>
        <w:t>2</w:t>
      </w:r>
      <w:r w:rsidR="000125B7">
        <w:rPr>
          <w:rFonts w:asciiTheme="minorHAnsi" w:hAnsiTheme="minorHAnsi"/>
          <w:sz w:val="22"/>
          <w:szCs w:val="22"/>
        </w:rPr>
        <w:t>77</w:t>
      </w:r>
      <w:r w:rsidR="005E74F6">
        <w:rPr>
          <w:rFonts w:asciiTheme="minorHAnsi" w:hAnsiTheme="minorHAnsi"/>
          <w:sz w:val="22"/>
          <w:szCs w:val="22"/>
        </w:rPr>
        <w:t xml:space="preserve">) </w:t>
      </w:r>
      <w:r w:rsidR="00E52A89">
        <w:rPr>
          <w:rFonts w:asciiTheme="minorHAnsi" w:hAnsiTheme="minorHAnsi"/>
          <w:sz w:val="22"/>
          <w:szCs w:val="22"/>
        </w:rPr>
        <w:t xml:space="preserve">and legends of Figs </w:t>
      </w:r>
      <w:r w:rsidR="005E74F6">
        <w:rPr>
          <w:rFonts w:asciiTheme="minorHAnsi" w:hAnsiTheme="minorHAnsi"/>
          <w:sz w:val="22"/>
          <w:szCs w:val="22"/>
        </w:rPr>
        <w:t>4, Fig 4 supplementary figs 1-2</w:t>
      </w:r>
      <w:r w:rsidR="00764794">
        <w:rPr>
          <w:rFonts w:asciiTheme="minorHAnsi" w:hAnsiTheme="minorHAnsi"/>
          <w:sz w:val="22"/>
          <w:szCs w:val="22"/>
        </w:rPr>
        <w:t>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7D9452" w:rsidR="00BC3CCE" w:rsidRDefault="00AA31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Litters were randomized to either UPS or control conditions (Method section, line</w:t>
      </w:r>
      <w:r w:rsidR="002F69D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0D1064">
        <w:rPr>
          <w:rFonts w:asciiTheme="minorHAnsi" w:hAnsiTheme="minorHAnsi"/>
          <w:sz w:val="22"/>
          <w:szCs w:val="22"/>
        </w:rPr>
        <w:t>716</w:t>
      </w:r>
      <w:r w:rsidR="005E74F6">
        <w:rPr>
          <w:rFonts w:asciiTheme="minorHAnsi" w:hAnsiTheme="minorHAnsi"/>
          <w:sz w:val="22"/>
          <w:szCs w:val="22"/>
        </w:rPr>
        <w:t>-7</w:t>
      </w:r>
      <w:r w:rsidR="000D1064">
        <w:rPr>
          <w:rFonts w:asciiTheme="minorHAnsi" w:hAnsiTheme="minorHAnsi"/>
          <w:sz w:val="22"/>
          <w:szCs w:val="22"/>
        </w:rPr>
        <w:t>17</w:t>
      </w:r>
      <w:r>
        <w:rPr>
          <w:rFonts w:asciiTheme="minorHAnsi" w:hAnsiTheme="minorHAnsi"/>
          <w:sz w:val="22"/>
          <w:szCs w:val="22"/>
        </w:rPr>
        <w:t>). No restricted randomization was used.</w:t>
      </w:r>
    </w:p>
    <w:p w14:paraId="025D0F10" w14:textId="471798BA" w:rsidR="00AA31DB" w:rsidRDefault="00AA31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F4AEF16" w14:textId="241878EA" w:rsidR="00AA31DB" w:rsidRDefault="00AA31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Behavioral outcomes for the open field, elevated plus maze, and fear conditioning were measured using automated scoring</w:t>
      </w:r>
      <w:r w:rsidR="00CC511B">
        <w:rPr>
          <w:rFonts w:asciiTheme="minorHAnsi" w:hAnsiTheme="minorHAnsi"/>
          <w:sz w:val="22"/>
          <w:szCs w:val="22"/>
        </w:rPr>
        <w:t xml:space="preserve"> </w:t>
      </w:r>
      <w:r w:rsidR="00EF4463">
        <w:rPr>
          <w:rFonts w:asciiTheme="minorHAnsi" w:hAnsiTheme="minorHAnsi"/>
          <w:sz w:val="22"/>
          <w:szCs w:val="22"/>
        </w:rPr>
        <w:t>obviating concerns for biased scoring</w:t>
      </w:r>
      <w:r w:rsidR="00CC511B">
        <w:rPr>
          <w:rFonts w:asciiTheme="minorHAnsi" w:hAnsiTheme="minorHAnsi"/>
          <w:sz w:val="22"/>
          <w:szCs w:val="22"/>
        </w:rPr>
        <w:t xml:space="preserve"> (lines </w:t>
      </w:r>
      <w:r w:rsidR="000D1064">
        <w:rPr>
          <w:rFonts w:asciiTheme="minorHAnsi" w:hAnsiTheme="minorHAnsi"/>
          <w:sz w:val="22"/>
          <w:szCs w:val="22"/>
        </w:rPr>
        <w:t>752</w:t>
      </w:r>
      <w:r w:rsidR="005E74F6">
        <w:rPr>
          <w:rFonts w:asciiTheme="minorHAnsi" w:hAnsiTheme="minorHAnsi"/>
          <w:sz w:val="22"/>
          <w:szCs w:val="22"/>
        </w:rPr>
        <w:t>-</w:t>
      </w:r>
      <w:r w:rsidR="000D1064">
        <w:rPr>
          <w:rFonts w:asciiTheme="minorHAnsi" w:hAnsiTheme="minorHAnsi"/>
          <w:sz w:val="22"/>
          <w:szCs w:val="22"/>
        </w:rPr>
        <w:t>759</w:t>
      </w:r>
      <w:r w:rsidR="00CC511B">
        <w:rPr>
          <w:rFonts w:asciiTheme="minorHAnsi" w:hAnsiTheme="minorHAnsi"/>
          <w:sz w:val="22"/>
          <w:szCs w:val="22"/>
        </w:rPr>
        <w:t>)</w:t>
      </w:r>
      <w:r w:rsidR="00EF4463">
        <w:rPr>
          <w:rFonts w:asciiTheme="minorHAnsi" w:hAnsiTheme="minorHAnsi"/>
          <w:sz w:val="22"/>
          <w:szCs w:val="22"/>
        </w:rPr>
        <w:t>. Scoring for the novel object exploration was done by an experimenter</w:t>
      </w:r>
      <w:r w:rsidR="00EF4463" w:rsidRPr="00EF4463">
        <w:rPr>
          <w:rFonts w:asciiTheme="minorHAnsi" w:hAnsiTheme="minorHAnsi"/>
          <w:sz w:val="22"/>
          <w:szCs w:val="22"/>
        </w:rPr>
        <w:t xml:space="preserve"> blind to </w:t>
      </w:r>
      <w:r w:rsidR="00EF4463">
        <w:rPr>
          <w:rFonts w:asciiTheme="minorHAnsi" w:hAnsiTheme="minorHAnsi"/>
          <w:sz w:val="22"/>
          <w:szCs w:val="22"/>
        </w:rPr>
        <w:t xml:space="preserve">the </w:t>
      </w:r>
      <w:r w:rsidR="00EF4463" w:rsidRPr="00EF4463">
        <w:rPr>
          <w:rFonts w:asciiTheme="minorHAnsi" w:hAnsiTheme="minorHAnsi"/>
          <w:sz w:val="22"/>
          <w:szCs w:val="22"/>
        </w:rPr>
        <w:t xml:space="preserve">sex and </w:t>
      </w:r>
      <w:r w:rsidR="00EF4463">
        <w:rPr>
          <w:rFonts w:asciiTheme="minorHAnsi" w:hAnsiTheme="minorHAnsi"/>
          <w:sz w:val="22"/>
          <w:szCs w:val="22"/>
        </w:rPr>
        <w:t xml:space="preserve">rearing </w:t>
      </w:r>
      <w:r w:rsidR="00EF4463" w:rsidRPr="00EF4463">
        <w:rPr>
          <w:rFonts w:asciiTheme="minorHAnsi" w:hAnsiTheme="minorHAnsi"/>
          <w:sz w:val="22"/>
          <w:szCs w:val="22"/>
        </w:rPr>
        <w:t>condition</w:t>
      </w:r>
      <w:r w:rsidR="00EF4463">
        <w:rPr>
          <w:rFonts w:asciiTheme="minorHAnsi" w:hAnsiTheme="minorHAnsi"/>
          <w:sz w:val="22"/>
          <w:szCs w:val="22"/>
        </w:rPr>
        <w:t xml:space="preserve"> (lines </w:t>
      </w:r>
      <w:r w:rsidR="005E74F6">
        <w:rPr>
          <w:rFonts w:asciiTheme="minorHAnsi" w:hAnsiTheme="minorHAnsi"/>
          <w:sz w:val="22"/>
          <w:szCs w:val="22"/>
        </w:rPr>
        <w:t>76</w:t>
      </w:r>
      <w:r w:rsidR="000D1064">
        <w:rPr>
          <w:rFonts w:asciiTheme="minorHAnsi" w:hAnsiTheme="minorHAnsi"/>
          <w:sz w:val="22"/>
          <w:szCs w:val="22"/>
        </w:rPr>
        <w:t>2</w:t>
      </w:r>
      <w:r w:rsidR="005E74F6">
        <w:rPr>
          <w:rFonts w:asciiTheme="minorHAnsi" w:hAnsiTheme="minorHAnsi"/>
          <w:sz w:val="22"/>
          <w:szCs w:val="22"/>
        </w:rPr>
        <w:t>-76</w:t>
      </w:r>
      <w:r w:rsidR="000D1064">
        <w:rPr>
          <w:rFonts w:asciiTheme="minorHAnsi" w:hAnsiTheme="minorHAnsi"/>
          <w:sz w:val="22"/>
          <w:szCs w:val="22"/>
        </w:rPr>
        <w:t>4</w:t>
      </w:r>
      <w:r w:rsidR="00EF4463">
        <w:rPr>
          <w:rFonts w:asciiTheme="minorHAnsi" w:hAnsiTheme="minorHAnsi"/>
          <w:sz w:val="22"/>
          <w:szCs w:val="22"/>
        </w:rPr>
        <w:t>).</w:t>
      </w:r>
    </w:p>
    <w:p w14:paraId="5D9B726D" w14:textId="2F81A8B9" w:rsidR="00EF4463" w:rsidRDefault="00EF44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C3294FB" w14:textId="090AED58" w:rsidR="00EF4463" w:rsidRPr="00505C51" w:rsidRDefault="00EF44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F4463">
        <w:rPr>
          <w:rFonts w:asciiTheme="minorHAnsi" w:hAnsiTheme="minorHAnsi"/>
          <w:bCs/>
          <w:iCs/>
          <w:sz w:val="22"/>
          <w:szCs w:val="22"/>
        </w:rPr>
        <w:t xml:space="preserve">Images were acquired and </w:t>
      </w:r>
      <w:r w:rsidR="00EF327F">
        <w:rPr>
          <w:rFonts w:asciiTheme="minorHAnsi" w:hAnsiTheme="minorHAnsi"/>
          <w:bCs/>
          <w:iCs/>
          <w:sz w:val="22"/>
          <w:szCs w:val="22"/>
        </w:rPr>
        <w:t>processed</w:t>
      </w:r>
      <w:r w:rsidRPr="00EF4463">
        <w:rPr>
          <w:rFonts w:asciiTheme="minorHAnsi" w:hAnsiTheme="minorHAnsi"/>
          <w:bCs/>
          <w:iCs/>
          <w:sz w:val="22"/>
          <w:szCs w:val="22"/>
        </w:rPr>
        <w:t xml:space="preserve"> by an experimenter blind to the sex and rearing condition (</w:t>
      </w:r>
      <w:r w:rsidR="005E74F6">
        <w:rPr>
          <w:rFonts w:asciiTheme="minorHAnsi" w:hAnsiTheme="minorHAnsi"/>
          <w:sz w:val="22"/>
          <w:szCs w:val="22"/>
        </w:rPr>
        <w:t>Line 8</w:t>
      </w:r>
      <w:r w:rsidR="000D1064">
        <w:rPr>
          <w:rFonts w:asciiTheme="minorHAnsi" w:hAnsiTheme="minorHAnsi"/>
          <w:sz w:val="22"/>
          <w:szCs w:val="22"/>
        </w:rPr>
        <w:t>07</w:t>
      </w:r>
      <w:r w:rsidR="005E74F6">
        <w:rPr>
          <w:rFonts w:asciiTheme="minorHAnsi" w:hAnsiTheme="minorHAnsi"/>
          <w:sz w:val="22"/>
          <w:szCs w:val="22"/>
        </w:rPr>
        <w:t>-8</w:t>
      </w:r>
      <w:r w:rsidR="000D1064">
        <w:rPr>
          <w:rFonts w:asciiTheme="minorHAnsi" w:hAnsiTheme="minorHAnsi"/>
          <w:sz w:val="22"/>
          <w:szCs w:val="22"/>
        </w:rPr>
        <w:t>08</w:t>
      </w:r>
      <w:r>
        <w:rPr>
          <w:rFonts w:asciiTheme="minorHAnsi" w:hAnsiTheme="minorHAnsi"/>
          <w:sz w:val="22"/>
          <w:szCs w:val="22"/>
        </w:rPr>
        <w:t>)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6F7A0B8" w14:textId="1B32272C" w:rsidR="008D0206" w:rsidRDefault="008D0206" w:rsidP="005F7EA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4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following s</w:t>
      </w:r>
      <w:r w:rsidR="00EF4463">
        <w:rPr>
          <w:rFonts w:asciiTheme="minorHAnsi" w:hAnsiTheme="minorHAnsi"/>
          <w:sz w:val="22"/>
          <w:szCs w:val="22"/>
        </w:rPr>
        <w:t>ource data are available</w:t>
      </w:r>
      <w:r>
        <w:rPr>
          <w:rFonts w:asciiTheme="minorHAnsi" w:hAnsiTheme="minorHAnsi"/>
          <w:sz w:val="22"/>
          <w:szCs w:val="22"/>
        </w:rPr>
        <w:t>:</w:t>
      </w:r>
    </w:p>
    <w:p w14:paraId="52E2D43B" w14:textId="77777777" w:rsidR="005E74F6" w:rsidRPr="005E74F6" w:rsidRDefault="005E74F6" w:rsidP="005E74F6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  <w:r w:rsidRPr="005E74F6">
        <w:rPr>
          <w:rFonts w:asciiTheme="minorHAnsi" w:hAnsiTheme="minorHAnsi"/>
          <w:b/>
          <w:sz w:val="22"/>
          <w:szCs w:val="22"/>
        </w:rPr>
        <w:t xml:space="preserve">Figure 1-source data. </w:t>
      </w:r>
      <w:r w:rsidRPr="005E74F6">
        <w:rPr>
          <w:rFonts w:asciiTheme="minorHAnsi" w:hAnsiTheme="minorHAnsi"/>
          <w:sz w:val="22"/>
          <w:szCs w:val="22"/>
        </w:rPr>
        <w:t>Raw data for body weight, corticosterone level, and adrenal weight.</w:t>
      </w:r>
    </w:p>
    <w:p w14:paraId="5A039CB8" w14:textId="668B7DCA" w:rsidR="005E74F6" w:rsidRDefault="005E74F6" w:rsidP="005F7EA8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  <w:r w:rsidRPr="005E74F6">
        <w:rPr>
          <w:rFonts w:asciiTheme="minorHAnsi" w:hAnsiTheme="minorHAnsi"/>
          <w:b/>
          <w:sz w:val="22"/>
          <w:szCs w:val="22"/>
        </w:rPr>
        <w:t>Fig</w:t>
      </w:r>
      <w:r w:rsidR="00510120">
        <w:rPr>
          <w:rFonts w:asciiTheme="minorHAnsi" w:hAnsiTheme="minorHAnsi"/>
          <w:b/>
          <w:sz w:val="22"/>
          <w:szCs w:val="22"/>
        </w:rPr>
        <w:t>ure</w:t>
      </w:r>
      <w:r w:rsidRPr="005E74F6">
        <w:rPr>
          <w:rFonts w:asciiTheme="minorHAnsi" w:hAnsiTheme="minorHAnsi"/>
          <w:b/>
          <w:sz w:val="22"/>
          <w:szCs w:val="22"/>
        </w:rPr>
        <w:t xml:space="preserve"> 2-source data</w:t>
      </w:r>
      <w:bookmarkStart w:id="0" w:name="_GoBack"/>
      <w:bookmarkEnd w:id="0"/>
      <w:r w:rsidRPr="005E74F6">
        <w:rPr>
          <w:rFonts w:asciiTheme="minorHAnsi" w:hAnsiTheme="minorHAnsi"/>
          <w:sz w:val="22"/>
          <w:szCs w:val="22"/>
        </w:rPr>
        <w:t>. Raw data for behavioral outcomes.</w:t>
      </w:r>
    </w:p>
    <w:p w14:paraId="75009C93" w14:textId="38EC3FF7" w:rsidR="00513C61" w:rsidRPr="00513C61" w:rsidRDefault="000364D4" w:rsidP="00513C61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="00513C61" w:rsidRPr="00513C61">
        <w:rPr>
          <w:rFonts w:asciiTheme="minorHAnsi" w:hAnsiTheme="minorHAnsi"/>
          <w:b/>
          <w:sz w:val="22"/>
          <w:szCs w:val="22"/>
        </w:rPr>
        <w:t xml:space="preserve">ource </w:t>
      </w:r>
      <w:r>
        <w:rPr>
          <w:rFonts w:asciiTheme="minorHAnsi" w:hAnsiTheme="minorHAnsi"/>
          <w:b/>
          <w:sz w:val="22"/>
          <w:szCs w:val="22"/>
        </w:rPr>
        <w:t>D</w:t>
      </w:r>
      <w:r w:rsidR="00513C61" w:rsidRPr="00513C61">
        <w:rPr>
          <w:rFonts w:asciiTheme="minorHAnsi" w:hAnsiTheme="minorHAnsi"/>
          <w:b/>
          <w:sz w:val="22"/>
          <w:szCs w:val="22"/>
        </w:rPr>
        <w:t>ata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513C61" w:rsidRPr="00513C61">
        <w:rPr>
          <w:rFonts w:asciiTheme="minorHAnsi" w:hAnsiTheme="minorHAnsi"/>
          <w:b/>
          <w:sz w:val="22"/>
          <w:szCs w:val="22"/>
        </w:rPr>
        <w:t xml:space="preserve">. </w:t>
      </w:r>
      <w:r w:rsidR="00513C61" w:rsidRPr="00513C61">
        <w:rPr>
          <w:rFonts w:asciiTheme="minorHAnsi" w:hAnsiTheme="minorHAnsi"/>
          <w:bCs/>
          <w:iCs/>
          <w:sz w:val="22"/>
          <w:szCs w:val="22"/>
        </w:rPr>
        <w:t>R codes and output for the linear mixed model analysis.</w:t>
      </w:r>
    </w:p>
    <w:p w14:paraId="267B35B7" w14:textId="76936699" w:rsidR="00513C61" w:rsidRPr="00513C61" w:rsidRDefault="00513C61" w:rsidP="00513C61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bCs/>
          <w:iCs/>
          <w:sz w:val="22"/>
          <w:szCs w:val="22"/>
        </w:rPr>
      </w:pPr>
      <w:r w:rsidRPr="00513C61">
        <w:rPr>
          <w:rFonts w:asciiTheme="minorHAnsi" w:hAnsiTheme="minorHAnsi"/>
          <w:b/>
          <w:sz w:val="22"/>
          <w:szCs w:val="22"/>
        </w:rPr>
        <w:t>Fig</w:t>
      </w:r>
      <w:r w:rsidR="00510120">
        <w:rPr>
          <w:rFonts w:asciiTheme="minorHAnsi" w:hAnsiTheme="minorHAnsi"/>
          <w:b/>
          <w:sz w:val="22"/>
          <w:szCs w:val="22"/>
        </w:rPr>
        <w:t>ure</w:t>
      </w:r>
      <w:r w:rsidRPr="00513C61">
        <w:rPr>
          <w:rFonts w:asciiTheme="minorHAnsi" w:hAnsiTheme="minorHAnsi"/>
          <w:b/>
          <w:sz w:val="22"/>
          <w:szCs w:val="22"/>
        </w:rPr>
        <w:t xml:space="preserve"> 3-source data.</w:t>
      </w:r>
      <w:r w:rsidRPr="00513C61">
        <w:rPr>
          <w:rFonts w:asciiTheme="minorHAnsi" w:hAnsiTheme="minorHAnsi"/>
          <w:bCs/>
          <w:iCs/>
          <w:sz w:val="22"/>
          <w:szCs w:val="22"/>
        </w:rPr>
        <w:t xml:space="preserve"> </w:t>
      </w:r>
      <w:proofErr w:type="spellStart"/>
      <w:r w:rsidRPr="00513C61">
        <w:rPr>
          <w:rFonts w:asciiTheme="minorHAnsi" w:hAnsiTheme="minorHAnsi"/>
          <w:bCs/>
          <w:iCs/>
          <w:sz w:val="22"/>
          <w:szCs w:val="22"/>
        </w:rPr>
        <w:t>Matlab</w:t>
      </w:r>
      <w:proofErr w:type="spellEnd"/>
      <w:r w:rsidRPr="00513C61">
        <w:rPr>
          <w:rFonts w:asciiTheme="minorHAnsi" w:hAnsiTheme="minorHAnsi"/>
          <w:bCs/>
          <w:iCs/>
          <w:sz w:val="22"/>
          <w:szCs w:val="22"/>
        </w:rPr>
        <w:t xml:space="preserve"> codes used to conduct the 2 X 2 analyses for figures 3 and 4.</w:t>
      </w:r>
    </w:p>
    <w:p w14:paraId="1DA991D6" w14:textId="77777777" w:rsidR="00513C61" w:rsidRPr="00513C61" w:rsidRDefault="00513C61" w:rsidP="00513C61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  <w:r w:rsidRPr="00513C61">
        <w:rPr>
          <w:rFonts w:asciiTheme="minorHAnsi" w:hAnsiTheme="minorHAnsi"/>
          <w:b/>
          <w:sz w:val="22"/>
          <w:szCs w:val="22"/>
        </w:rPr>
        <w:t>Figure 7-source data</w:t>
      </w:r>
      <w:r w:rsidRPr="00513C61">
        <w:rPr>
          <w:rFonts w:asciiTheme="minorHAnsi" w:hAnsiTheme="minorHAnsi"/>
          <w:sz w:val="22"/>
          <w:szCs w:val="22"/>
        </w:rPr>
        <w:t>. SPSS syntax used for the moderator analysis.</w:t>
      </w:r>
    </w:p>
    <w:p w14:paraId="5E4C3541" w14:textId="4E86BE5C" w:rsidR="00513C61" w:rsidRPr="00513C61" w:rsidRDefault="00513C61" w:rsidP="00513C61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b/>
          <w:sz w:val="22"/>
          <w:szCs w:val="22"/>
        </w:rPr>
      </w:pPr>
      <w:r w:rsidRPr="00513C61">
        <w:rPr>
          <w:rFonts w:asciiTheme="minorHAnsi" w:hAnsiTheme="minorHAnsi"/>
          <w:b/>
          <w:sz w:val="22"/>
          <w:szCs w:val="22"/>
        </w:rPr>
        <w:t>Fig</w:t>
      </w:r>
      <w:r w:rsidR="00510120">
        <w:rPr>
          <w:rFonts w:asciiTheme="minorHAnsi" w:hAnsiTheme="minorHAnsi"/>
          <w:b/>
          <w:sz w:val="22"/>
          <w:szCs w:val="22"/>
        </w:rPr>
        <w:t>ure</w:t>
      </w:r>
      <w:r w:rsidRPr="00513C61">
        <w:rPr>
          <w:rFonts w:asciiTheme="minorHAnsi" w:hAnsiTheme="minorHAnsi"/>
          <w:b/>
          <w:sz w:val="22"/>
          <w:szCs w:val="22"/>
        </w:rPr>
        <w:t xml:space="preserve"> 8-source data</w:t>
      </w:r>
      <w:r w:rsidRPr="00513C61">
        <w:rPr>
          <w:rFonts w:asciiTheme="minorHAnsi" w:hAnsiTheme="minorHAnsi"/>
          <w:sz w:val="22"/>
          <w:szCs w:val="22"/>
        </w:rPr>
        <w:t xml:space="preserve">. </w:t>
      </w:r>
      <w:r w:rsidRPr="00513C61">
        <w:rPr>
          <w:rFonts w:asciiTheme="minorHAnsi" w:hAnsiTheme="minorHAnsi"/>
          <w:bCs/>
          <w:iCs/>
          <w:sz w:val="22"/>
          <w:szCs w:val="22"/>
        </w:rPr>
        <w:t>GRETNA codes used for global connectivity analysis.</w:t>
      </w:r>
    </w:p>
    <w:p w14:paraId="0BADE148" w14:textId="2241A212" w:rsidR="00513C61" w:rsidRPr="00513C61" w:rsidRDefault="00513C61" w:rsidP="00513C61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  <w:r w:rsidRPr="00513C61">
        <w:rPr>
          <w:rFonts w:asciiTheme="minorHAnsi" w:hAnsiTheme="minorHAnsi"/>
          <w:b/>
          <w:sz w:val="22"/>
          <w:szCs w:val="22"/>
        </w:rPr>
        <w:t>Fig</w:t>
      </w:r>
      <w:r w:rsidR="00510120">
        <w:rPr>
          <w:rFonts w:asciiTheme="minorHAnsi" w:hAnsiTheme="minorHAnsi"/>
          <w:b/>
          <w:sz w:val="22"/>
          <w:szCs w:val="22"/>
        </w:rPr>
        <w:t>ure</w:t>
      </w:r>
      <w:r w:rsidRPr="00513C61">
        <w:rPr>
          <w:rFonts w:asciiTheme="minorHAnsi" w:hAnsiTheme="minorHAnsi"/>
          <w:b/>
          <w:sz w:val="22"/>
          <w:szCs w:val="22"/>
        </w:rPr>
        <w:t xml:space="preserve"> 9-source data</w:t>
      </w:r>
      <w:r w:rsidRPr="00513C61">
        <w:rPr>
          <w:rFonts w:asciiTheme="minorHAnsi" w:hAnsiTheme="minorHAnsi"/>
          <w:sz w:val="22"/>
          <w:szCs w:val="22"/>
        </w:rPr>
        <w:t xml:space="preserve">. </w:t>
      </w:r>
      <w:r w:rsidRPr="00513C61">
        <w:rPr>
          <w:rFonts w:asciiTheme="minorHAnsi" w:hAnsiTheme="minorHAnsi"/>
          <w:bCs/>
          <w:iCs/>
          <w:sz w:val="22"/>
          <w:szCs w:val="22"/>
        </w:rPr>
        <w:t>GRETNA codes used to assess amygdala connectivity.</w:t>
      </w:r>
    </w:p>
    <w:p w14:paraId="61039681" w14:textId="77777777" w:rsidR="00513C61" w:rsidRPr="00513C61" w:rsidRDefault="00513C61" w:rsidP="00513C61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  <w:r w:rsidRPr="00513C61">
        <w:rPr>
          <w:rFonts w:asciiTheme="minorHAnsi" w:hAnsiTheme="minorHAnsi"/>
          <w:b/>
          <w:sz w:val="22"/>
          <w:szCs w:val="22"/>
        </w:rPr>
        <w:t>Figure 10-source data</w:t>
      </w:r>
      <w:r w:rsidRPr="00513C61">
        <w:rPr>
          <w:rFonts w:asciiTheme="minorHAnsi" w:hAnsiTheme="minorHAnsi"/>
          <w:sz w:val="22"/>
          <w:szCs w:val="22"/>
        </w:rPr>
        <w:t xml:space="preserve">. Raw data for fronto-limbic connectivity in the extended cohort. </w:t>
      </w:r>
    </w:p>
    <w:p w14:paraId="71CD88A8" w14:textId="0227AF0E" w:rsidR="00513C61" w:rsidRDefault="00513C61" w:rsidP="005F7EA8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  <w:r w:rsidRPr="00513C61">
        <w:rPr>
          <w:rFonts w:asciiTheme="minorHAnsi" w:hAnsiTheme="minorHAnsi"/>
          <w:b/>
          <w:sz w:val="22"/>
          <w:szCs w:val="22"/>
        </w:rPr>
        <w:t>Figure 11-source data</w:t>
      </w:r>
      <w:r w:rsidRPr="00513C61">
        <w:rPr>
          <w:rFonts w:asciiTheme="minorHAnsi" w:hAnsiTheme="minorHAnsi"/>
          <w:sz w:val="22"/>
          <w:szCs w:val="22"/>
        </w:rPr>
        <w:t>. Raw data for figures 11 and 12.</w:t>
      </w:r>
    </w:p>
    <w:p w14:paraId="13A6BE6F" w14:textId="77777777" w:rsidR="000364D4" w:rsidRDefault="000364D4" w:rsidP="00723244">
      <w:pPr>
        <w:pStyle w:val="ListParagraph"/>
        <w:framePr w:w="7817" w:h="1088" w:hSpace="180" w:wrap="around" w:vAnchor="text" w:hAnchor="page" w:x="1904" w:y="1"/>
        <w:pBdr>
          <w:left w:val="single" w:sz="6" w:space="4" w:color="auto"/>
          <w:bottom w:val="single" w:sz="6" w:space="1" w:color="auto"/>
          <w:right w:val="single" w:sz="6" w:space="4" w:color="auto"/>
        </w:pBdr>
        <w:ind w:left="810"/>
        <w:rPr>
          <w:rFonts w:asciiTheme="minorHAnsi" w:hAnsiTheme="minorHAnsi"/>
          <w:sz w:val="22"/>
          <w:szCs w:val="22"/>
        </w:rPr>
      </w:pPr>
    </w:p>
    <w:p w14:paraId="0CFD2674" w14:textId="77777777" w:rsidR="00513C61" w:rsidRDefault="00513C61" w:rsidP="00513C61">
      <w:pPr>
        <w:pStyle w:val="ListParagraph"/>
        <w:framePr w:w="7817" w:h="1088" w:hSpace="180" w:wrap="around" w:vAnchor="text" w:hAnchor="page" w:x="1904" w:y="1"/>
        <w:pBdr>
          <w:left w:val="single" w:sz="6" w:space="4" w:color="auto"/>
          <w:bottom w:val="single" w:sz="6" w:space="1" w:color="auto"/>
          <w:right w:val="single" w:sz="6" w:space="4" w:color="auto"/>
        </w:pBdr>
        <w:ind w:left="810"/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5F7EA8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FEA61" w14:textId="77777777" w:rsidR="008C22A6" w:rsidRDefault="008C22A6" w:rsidP="004215FE">
      <w:r>
        <w:separator/>
      </w:r>
    </w:p>
  </w:endnote>
  <w:endnote w:type="continuationSeparator" w:id="0">
    <w:p w14:paraId="58ADF7F0" w14:textId="77777777" w:rsidR="008C22A6" w:rsidRDefault="008C22A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1BE2F" w14:textId="77777777" w:rsidR="008C22A6" w:rsidRDefault="008C22A6" w:rsidP="004215FE">
      <w:r>
        <w:separator/>
      </w:r>
    </w:p>
  </w:footnote>
  <w:footnote w:type="continuationSeparator" w:id="0">
    <w:p w14:paraId="42384C6C" w14:textId="77777777" w:rsidR="008C22A6" w:rsidRDefault="008C22A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46F50"/>
    <w:multiLevelType w:val="hybridMultilevel"/>
    <w:tmpl w:val="61DCB8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206E"/>
    <w:rsid w:val="000125B7"/>
    <w:rsid w:val="00022DC0"/>
    <w:rsid w:val="000364D4"/>
    <w:rsid w:val="00062DBF"/>
    <w:rsid w:val="00083FE8"/>
    <w:rsid w:val="0009444E"/>
    <w:rsid w:val="0009520A"/>
    <w:rsid w:val="000A32A6"/>
    <w:rsid w:val="000A38BC"/>
    <w:rsid w:val="000A6C68"/>
    <w:rsid w:val="000B2AEA"/>
    <w:rsid w:val="000C4C4F"/>
    <w:rsid w:val="000C773F"/>
    <w:rsid w:val="000D1064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7B1C"/>
    <w:rsid w:val="001C47CF"/>
    <w:rsid w:val="001E1D59"/>
    <w:rsid w:val="001F185C"/>
    <w:rsid w:val="00212F30"/>
    <w:rsid w:val="00217B9E"/>
    <w:rsid w:val="002336C6"/>
    <w:rsid w:val="00241081"/>
    <w:rsid w:val="00266462"/>
    <w:rsid w:val="002921AD"/>
    <w:rsid w:val="002A068D"/>
    <w:rsid w:val="002A0ED1"/>
    <w:rsid w:val="002A7487"/>
    <w:rsid w:val="002F69D7"/>
    <w:rsid w:val="00306754"/>
    <w:rsid w:val="00307F5D"/>
    <w:rsid w:val="003248ED"/>
    <w:rsid w:val="00370080"/>
    <w:rsid w:val="003A201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1E5"/>
    <w:rsid w:val="004E4945"/>
    <w:rsid w:val="004F451D"/>
    <w:rsid w:val="00505C51"/>
    <w:rsid w:val="00510120"/>
    <w:rsid w:val="00513C61"/>
    <w:rsid w:val="00516A01"/>
    <w:rsid w:val="0053000A"/>
    <w:rsid w:val="00550F13"/>
    <w:rsid w:val="005530AE"/>
    <w:rsid w:val="00555F44"/>
    <w:rsid w:val="00566103"/>
    <w:rsid w:val="005B0A15"/>
    <w:rsid w:val="005B6398"/>
    <w:rsid w:val="005E74F6"/>
    <w:rsid w:val="005F7EA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043C"/>
    <w:rsid w:val="007137E1"/>
    <w:rsid w:val="00723244"/>
    <w:rsid w:val="0073083E"/>
    <w:rsid w:val="00762B36"/>
    <w:rsid w:val="00763BA5"/>
    <w:rsid w:val="00764794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52A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69CB"/>
    <w:rsid w:val="008B206D"/>
    <w:rsid w:val="008C22A6"/>
    <w:rsid w:val="008C73C0"/>
    <w:rsid w:val="008D0206"/>
    <w:rsid w:val="008D7885"/>
    <w:rsid w:val="00912B0B"/>
    <w:rsid w:val="009205E9"/>
    <w:rsid w:val="0092438C"/>
    <w:rsid w:val="00935BCD"/>
    <w:rsid w:val="00941D04"/>
    <w:rsid w:val="00960000"/>
    <w:rsid w:val="00963CEF"/>
    <w:rsid w:val="00971CA1"/>
    <w:rsid w:val="00993065"/>
    <w:rsid w:val="009A0661"/>
    <w:rsid w:val="009A60E8"/>
    <w:rsid w:val="009D0D28"/>
    <w:rsid w:val="009E6ACE"/>
    <w:rsid w:val="009E7B13"/>
    <w:rsid w:val="00A11EC6"/>
    <w:rsid w:val="00A131BD"/>
    <w:rsid w:val="00A174C6"/>
    <w:rsid w:val="00A309C9"/>
    <w:rsid w:val="00A32E20"/>
    <w:rsid w:val="00A5368C"/>
    <w:rsid w:val="00A62B52"/>
    <w:rsid w:val="00A84B3E"/>
    <w:rsid w:val="00AA31D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96D"/>
    <w:rsid w:val="00B57E8A"/>
    <w:rsid w:val="00B64119"/>
    <w:rsid w:val="00B94C5D"/>
    <w:rsid w:val="00BA4D1B"/>
    <w:rsid w:val="00BA5BB7"/>
    <w:rsid w:val="00BB00D0"/>
    <w:rsid w:val="00BB55EC"/>
    <w:rsid w:val="00BC3CCE"/>
    <w:rsid w:val="00BF417F"/>
    <w:rsid w:val="00C06618"/>
    <w:rsid w:val="00C1184B"/>
    <w:rsid w:val="00C21D14"/>
    <w:rsid w:val="00C24CF7"/>
    <w:rsid w:val="00C42ECB"/>
    <w:rsid w:val="00C52A77"/>
    <w:rsid w:val="00C820B0"/>
    <w:rsid w:val="00CC511B"/>
    <w:rsid w:val="00CC6EF3"/>
    <w:rsid w:val="00CD6AEC"/>
    <w:rsid w:val="00CE6849"/>
    <w:rsid w:val="00CF4BBE"/>
    <w:rsid w:val="00CF6CB5"/>
    <w:rsid w:val="00D10224"/>
    <w:rsid w:val="00D14803"/>
    <w:rsid w:val="00D23A80"/>
    <w:rsid w:val="00D44612"/>
    <w:rsid w:val="00D50299"/>
    <w:rsid w:val="00D74320"/>
    <w:rsid w:val="00D779BF"/>
    <w:rsid w:val="00D83D45"/>
    <w:rsid w:val="00D93937"/>
    <w:rsid w:val="00DB4C27"/>
    <w:rsid w:val="00DE207A"/>
    <w:rsid w:val="00DE2719"/>
    <w:rsid w:val="00DF1913"/>
    <w:rsid w:val="00DF6252"/>
    <w:rsid w:val="00E007B4"/>
    <w:rsid w:val="00E234CA"/>
    <w:rsid w:val="00E41364"/>
    <w:rsid w:val="00E52A89"/>
    <w:rsid w:val="00E61AB4"/>
    <w:rsid w:val="00E70517"/>
    <w:rsid w:val="00E870D1"/>
    <w:rsid w:val="00ED246D"/>
    <w:rsid w:val="00ED346E"/>
    <w:rsid w:val="00EF327F"/>
    <w:rsid w:val="00EF4463"/>
    <w:rsid w:val="00EF461E"/>
    <w:rsid w:val="00EF7423"/>
    <w:rsid w:val="00F27DEC"/>
    <w:rsid w:val="00F3344F"/>
    <w:rsid w:val="00F60CF4"/>
    <w:rsid w:val="00FB7DC1"/>
    <w:rsid w:val="00FC1F40"/>
    <w:rsid w:val="00FD0F2C"/>
    <w:rsid w:val="00FE362B"/>
    <w:rsid w:val="00FE48C0"/>
    <w:rsid w:val="00FE4F10"/>
    <w:rsid w:val="00FF54F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3B31D72-39CA-A84F-9E84-4C24A8F6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EC1D8B-A914-CF41-AA03-6D0E4888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7</cp:revision>
  <dcterms:created xsi:type="dcterms:W3CDTF">2020-11-10T17:41:00Z</dcterms:created>
  <dcterms:modified xsi:type="dcterms:W3CDTF">2020-11-14T15:53:00Z</dcterms:modified>
</cp:coreProperties>
</file>