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AE22A" w14:textId="3874EFA1" w:rsidR="003566B7" w:rsidRPr="00673701" w:rsidRDefault="003566B7" w:rsidP="00673701">
      <w:pPr>
        <w:jc w:val="center"/>
        <w:rPr>
          <w:rFonts w:ascii="Times New Roman" w:hAnsi="Times New Roman" w:cs="Times New Roman"/>
          <w:b/>
          <w:sz w:val="28"/>
          <w:szCs w:val="28"/>
        </w:rPr>
      </w:pPr>
      <w:r w:rsidRPr="00673701">
        <w:rPr>
          <w:rFonts w:ascii="Times New Roman" w:hAnsi="Times New Roman" w:cs="Times New Roman"/>
          <w:b/>
          <w:sz w:val="28"/>
          <w:szCs w:val="28"/>
        </w:rPr>
        <w:t>Supplementa</w:t>
      </w:r>
      <w:r w:rsidR="009F287B" w:rsidRPr="00673701">
        <w:rPr>
          <w:rFonts w:ascii="Times New Roman" w:hAnsi="Times New Roman" w:cs="Times New Roman"/>
          <w:b/>
          <w:sz w:val="28"/>
          <w:szCs w:val="28"/>
        </w:rPr>
        <w:t>l Information</w:t>
      </w:r>
    </w:p>
    <w:p w14:paraId="682A0F77" w14:textId="30A04104" w:rsidR="003566B7" w:rsidRDefault="003566B7" w:rsidP="003566B7">
      <w:pPr>
        <w:rPr>
          <w:rFonts w:ascii="Times New Roman" w:hAnsi="Times New Roman" w:cs="Times New Roman"/>
          <w:b/>
        </w:rPr>
      </w:pPr>
    </w:p>
    <w:p w14:paraId="0EEB08CD" w14:textId="77777777" w:rsidR="003566B7" w:rsidRDefault="003566B7" w:rsidP="003566B7">
      <w:pPr>
        <w:rPr>
          <w:rFonts w:ascii="Times New Roman" w:hAnsi="Times New Roman" w:cs="Times New Roman"/>
          <w:b/>
        </w:rPr>
      </w:pPr>
    </w:p>
    <w:p w14:paraId="59B11DC4" w14:textId="77777777" w:rsidR="003566B7" w:rsidRDefault="003566B7" w:rsidP="003566B7">
      <w:pPr>
        <w:rPr>
          <w:rFonts w:ascii="Times New Roman" w:hAnsi="Times New Roman" w:cs="Times New Roman"/>
          <w:b/>
        </w:rPr>
      </w:pPr>
    </w:p>
    <w:p w14:paraId="74D201F0" w14:textId="77777777" w:rsidR="00617D3E" w:rsidRPr="0050586E" w:rsidRDefault="00617D3E" w:rsidP="00617D3E">
      <w:pPr>
        <w:rPr>
          <w:rFonts w:ascii="Times New Roman" w:hAnsi="Times New Roman" w:cs="Times New Roman"/>
          <w:b/>
        </w:rPr>
      </w:pPr>
      <w:r>
        <w:rPr>
          <w:rFonts w:ascii="Times New Roman" w:hAnsi="Times New Roman" w:cs="Times New Roman"/>
          <w:b/>
        </w:rPr>
        <w:t>Binding Mechanism of the Matrix Domain of HIV-1 Gag on Lipid Membranes</w:t>
      </w:r>
    </w:p>
    <w:p w14:paraId="37A15AAF" w14:textId="77777777" w:rsidR="00617D3E" w:rsidRPr="0050586E" w:rsidRDefault="00617D3E" w:rsidP="00617D3E">
      <w:pPr>
        <w:rPr>
          <w:rFonts w:ascii="Times New Roman" w:hAnsi="Times New Roman" w:cs="Times New Roman"/>
        </w:rPr>
      </w:pPr>
    </w:p>
    <w:p w14:paraId="4420C736" w14:textId="77777777" w:rsidR="00617D3E" w:rsidRPr="000B1A12" w:rsidRDefault="00617D3E" w:rsidP="00617D3E">
      <w:pPr>
        <w:rPr>
          <w:rFonts w:ascii="Times New Roman" w:hAnsi="Times New Roman" w:cs="Times New Roman"/>
        </w:rPr>
      </w:pPr>
      <w:r w:rsidRPr="00823E01">
        <w:rPr>
          <w:rFonts w:ascii="Times New Roman" w:hAnsi="Times New Roman" w:cs="Times New Roman"/>
        </w:rPr>
        <w:t>V. Monje-Galvan</w:t>
      </w:r>
      <w:r w:rsidRPr="00823E01">
        <w:rPr>
          <w:rFonts w:ascii="Times New Roman" w:hAnsi="Times New Roman" w:cs="Times New Roman"/>
          <w:vertAlign w:val="subscript"/>
        </w:rPr>
        <w:softHyphen/>
      </w:r>
      <w:r w:rsidRPr="00823E01">
        <w:rPr>
          <w:rFonts w:ascii="Times New Roman" w:hAnsi="Times New Roman" w:cs="Times New Roman"/>
        </w:rPr>
        <w:t xml:space="preserve"> and Gregory A. Voth</w:t>
      </w:r>
    </w:p>
    <w:p w14:paraId="37FEBC7A" w14:textId="42916B89" w:rsidR="00617D3E" w:rsidRDefault="00617D3E" w:rsidP="005358F2">
      <w:pPr>
        <w:rPr>
          <w:rFonts w:ascii="Times New Roman" w:hAnsi="Times New Roman" w:cs="Times New Roman"/>
          <w:u w:val="single"/>
        </w:rPr>
      </w:pPr>
    </w:p>
    <w:p w14:paraId="0570734F" w14:textId="77777777" w:rsidR="00617D3E" w:rsidRDefault="00617D3E" w:rsidP="00617D3E">
      <w:pPr>
        <w:rPr>
          <w:rFonts w:ascii="Times New Roman" w:hAnsi="Times New Roman" w:cs="Times New Roman"/>
        </w:rPr>
      </w:pPr>
      <w:r>
        <w:rPr>
          <w:rFonts w:ascii="Times New Roman" w:hAnsi="Times New Roman" w:cs="Times New Roman"/>
        </w:rPr>
        <w:t>Department of Chemistry, Chicago Center for Theoretical Chemistry, Institute for Biophysical Dynamics, and The James Franck Institute, The University of Chicago, Chicago, Illinois, 60637</w:t>
      </w:r>
    </w:p>
    <w:p w14:paraId="5FD75117" w14:textId="46044B41" w:rsidR="00617D3E" w:rsidRDefault="00617D3E" w:rsidP="005358F2">
      <w:pPr>
        <w:rPr>
          <w:rFonts w:ascii="Times New Roman" w:hAnsi="Times New Roman" w:cs="Times New Roman"/>
          <w:u w:val="single"/>
        </w:rPr>
      </w:pPr>
    </w:p>
    <w:p w14:paraId="2DC7E73D" w14:textId="77777777" w:rsidR="00617D3E" w:rsidRDefault="00617D3E" w:rsidP="005358F2">
      <w:pPr>
        <w:rPr>
          <w:rFonts w:ascii="Times New Roman" w:hAnsi="Times New Roman" w:cs="Times New Roman"/>
          <w:u w:val="single"/>
        </w:rPr>
      </w:pPr>
    </w:p>
    <w:p w14:paraId="22DF59B2" w14:textId="277CCD25" w:rsidR="003566B7" w:rsidRPr="001B4A85" w:rsidRDefault="003566B7">
      <w:pPr>
        <w:rPr>
          <w:rFonts w:ascii="Times New Roman" w:hAnsi="Times New Roman" w:cs="Times New Roman"/>
          <w:b/>
          <w:bCs/>
        </w:rPr>
      </w:pPr>
    </w:p>
    <w:p w14:paraId="3C812680" w14:textId="77777777" w:rsidR="0041712C" w:rsidRDefault="0041712C" w:rsidP="00E8302F">
      <w:pPr>
        <w:rPr>
          <w:rFonts w:ascii="Times New Roman" w:hAnsi="Times New Roman" w:cs="Times New Roman"/>
          <w:b/>
          <w:bCs/>
        </w:rPr>
      </w:pPr>
    </w:p>
    <w:p w14:paraId="6B2DDB9A" w14:textId="77777777" w:rsidR="0041712C" w:rsidRDefault="0041712C" w:rsidP="00E8302F">
      <w:pPr>
        <w:rPr>
          <w:rFonts w:ascii="Times New Roman" w:hAnsi="Times New Roman" w:cs="Times New Roman"/>
          <w:b/>
          <w:bCs/>
        </w:rPr>
      </w:pPr>
    </w:p>
    <w:p w14:paraId="3862BFBA" w14:textId="77777777" w:rsidR="0041712C" w:rsidRDefault="0041712C" w:rsidP="00E8302F">
      <w:pPr>
        <w:rPr>
          <w:rFonts w:ascii="Times New Roman" w:hAnsi="Times New Roman" w:cs="Times New Roman"/>
          <w:b/>
          <w:bCs/>
        </w:rPr>
      </w:pPr>
      <w:bookmarkStart w:id="0" w:name="_GoBack"/>
      <w:bookmarkEnd w:id="0"/>
    </w:p>
    <w:p w14:paraId="2ED7FD20" w14:textId="77777777" w:rsidR="0041712C" w:rsidRDefault="0041712C" w:rsidP="00E8302F">
      <w:pPr>
        <w:rPr>
          <w:rFonts w:ascii="Times New Roman" w:hAnsi="Times New Roman" w:cs="Times New Roman"/>
          <w:b/>
          <w:bCs/>
        </w:rPr>
      </w:pPr>
    </w:p>
    <w:p w14:paraId="0B734A4D" w14:textId="77777777" w:rsidR="0041712C" w:rsidRDefault="0041712C" w:rsidP="00E8302F">
      <w:pPr>
        <w:rPr>
          <w:rFonts w:ascii="Times New Roman" w:hAnsi="Times New Roman" w:cs="Times New Roman"/>
          <w:b/>
          <w:bCs/>
        </w:rPr>
      </w:pPr>
    </w:p>
    <w:p w14:paraId="5B5E04C1" w14:textId="77777777" w:rsidR="0041712C" w:rsidRDefault="0041712C" w:rsidP="00E8302F">
      <w:pPr>
        <w:rPr>
          <w:rFonts w:ascii="Times New Roman" w:hAnsi="Times New Roman" w:cs="Times New Roman"/>
          <w:b/>
          <w:bCs/>
        </w:rPr>
      </w:pPr>
    </w:p>
    <w:p w14:paraId="3F7F3E1E" w14:textId="32AC7D88" w:rsidR="00D87DAE" w:rsidRDefault="00D87DAE" w:rsidP="00D87DAE">
      <w:pPr>
        <w:jc w:val="center"/>
        <w:rPr>
          <w:rFonts w:ascii="Times New Roman" w:hAnsi="Times New Roman" w:cs="Times New Roman"/>
        </w:rPr>
      </w:pPr>
    </w:p>
    <w:p w14:paraId="1E588D05" w14:textId="4626BEA6" w:rsidR="006902F1" w:rsidRDefault="006902F1">
      <w:pPr>
        <w:rPr>
          <w:rFonts w:ascii="Times New Roman" w:hAnsi="Times New Roman" w:cs="Times New Roman"/>
        </w:rPr>
      </w:pPr>
      <w:r>
        <w:rPr>
          <w:rFonts w:ascii="Times New Roman" w:hAnsi="Times New Roman" w:cs="Times New Roman"/>
        </w:rPr>
        <w:br w:type="page"/>
      </w:r>
    </w:p>
    <w:p w14:paraId="576CCB3B" w14:textId="32CF0BEB" w:rsidR="006902F1" w:rsidRDefault="006902F1" w:rsidP="00E92750">
      <w:pPr>
        <w:jc w:val="center"/>
        <w:rPr>
          <w:rFonts w:ascii="Times New Roman" w:hAnsi="Times New Roman" w:cs="Times New Roman"/>
        </w:rPr>
      </w:pPr>
      <w:r>
        <w:rPr>
          <w:rFonts w:ascii="Times New Roman" w:hAnsi="Times New Roman" w:cs="Times New Roman"/>
          <w:b/>
          <w:bCs/>
        </w:rPr>
        <w:lastRenderedPageBreak/>
        <w:t>Table S</w:t>
      </w:r>
      <w:r w:rsidR="006E5C25">
        <w:rPr>
          <w:rFonts w:ascii="Times New Roman" w:hAnsi="Times New Roman" w:cs="Times New Roman"/>
          <w:b/>
          <w:bCs/>
        </w:rPr>
        <w:t>1</w:t>
      </w:r>
      <w:r>
        <w:rPr>
          <w:rFonts w:ascii="Times New Roman" w:hAnsi="Times New Roman" w:cs="Times New Roman"/>
          <w:b/>
          <w:bCs/>
        </w:rPr>
        <w:t>.</w:t>
      </w:r>
      <w:r>
        <w:rPr>
          <w:rFonts w:ascii="Times New Roman" w:hAnsi="Times New Roman" w:cs="Times New Roman"/>
        </w:rPr>
        <w:t xml:space="preserve"> Matrix bound times and conformation for the </w:t>
      </w:r>
      <w:r w:rsidRPr="00A71CDA">
        <w:rPr>
          <w:rFonts w:ascii="Times New Roman" w:hAnsi="Times New Roman" w:cs="Times New Roman"/>
          <w:u w:val="single"/>
        </w:rPr>
        <w:t>200ns</w:t>
      </w:r>
      <w:r>
        <w:rPr>
          <w:rFonts w:ascii="Times New Roman" w:hAnsi="Times New Roman" w:cs="Times New Roman"/>
        </w:rPr>
        <w:t xml:space="preserve"> equilibration trajectories</w:t>
      </w:r>
    </w:p>
    <w:p w14:paraId="255E04ED" w14:textId="77777777" w:rsidR="0049173F" w:rsidRDefault="0049173F" w:rsidP="006902F1">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615"/>
        <w:gridCol w:w="1620"/>
        <w:gridCol w:w="1710"/>
        <w:gridCol w:w="1710"/>
        <w:gridCol w:w="1890"/>
      </w:tblGrid>
      <w:tr w:rsidR="006902F1" w14:paraId="4401D298" w14:textId="77777777" w:rsidTr="003328BA">
        <w:trPr>
          <w:jc w:val="center"/>
        </w:trPr>
        <w:tc>
          <w:tcPr>
            <w:tcW w:w="1615" w:type="dxa"/>
          </w:tcPr>
          <w:p w14:paraId="43616980" w14:textId="756751F5" w:rsidR="006902F1" w:rsidRPr="006902F1" w:rsidRDefault="006902F1" w:rsidP="006902F1">
            <w:pPr>
              <w:rPr>
                <w:rFonts w:ascii="Times New Roman" w:hAnsi="Times New Roman" w:cs="Times New Roman"/>
                <w:b/>
                <w:bCs/>
              </w:rPr>
            </w:pPr>
            <w:r w:rsidRPr="006902F1">
              <w:rPr>
                <w:rFonts w:ascii="Times New Roman" w:hAnsi="Times New Roman" w:cs="Times New Roman"/>
                <w:b/>
                <w:bCs/>
              </w:rPr>
              <w:t>System</w:t>
            </w:r>
          </w:p>
        </w:tc>
        <w:tc>
          <w:tcPr>
            <w:tcW w:w="1620" w:type="dxa"/>
          </w:tcPr>
          <w:p w14:paraId="0B193E93" w14:textId="2A95A60B" w:rsidR="006902F1" w:rsidRPr="006902F1" w:rsidRDefault="006902F1" w:rsidP="006902F1">
            <w:pPr>
              <w:rPr>
                <w:rFonts w:ascii="Times New Roman" w:hAnsi="Times New Roman" w:cs="Times New Roman"/>
                <w:b/>
                <w:bCs/>
              </w:rPr>
            </w:pPr>
            <w:r w:rsidRPr="006902F1">
              <w:rPr>
                <w:rFonts w:ascii="Times New Roman" w:hAnsi="Times New Roman" w:cs="Times New Roman"/>
                <w:b/>
                <w:bCs/>
              </w:rPr>
              <w:t>Bound leaflet</w:t>
            </w:r>
          </w:p>
        </w:tc>
        <w:tc>
          <w:tcPr>
            <w:tcW w:w="1710" w:type="dxa"/>
          </w:tcPr>
          <w:p w14:paraId="62825688" w14:textId="7038941A" w:rsidR="006902F1" w:rsidRPr="006902F1" w:rsidRDefault="006902F1" w:rsidP="006902F1">
            <w:pPr>
              <w:rPr>
                <w:rFonts w:ascii="Times New Roman" w:hAnsi="Times New Roman" w:cs="Times New Roman"/>
                <w:b/>
                <w:bCs/>
              </w:rPr>
            </w:pPr>
            <w:r w:rsidRPr="006902F1">
              <w:rPr>
                <w:rFonts w:ascii="Times New Roman" w:hAnsi="Times New Roman" w:cs="Times New Roman"/>
                <w:b/>
                <w:bCs/>
              </w:rPr>
              <w:t>Conformation</w:t>
            </w:r>
          </w:p>
        </w:tc>
        <w:tc>
          <w:tcPr>
            <w:tcW w:w="1710" w:type="dxa"/>
          </w:tcPr>
          <w:p w14:paraId="3D3E8409" w14:textId="6E4E6D67" w:rsidR="006902F1" w:rsidRPr="006902F1" w:rsidRDefault="006902F1" w:rsidP="006902F1">
            <w:pPr>
              <w:rPr>
                <w:rFonts w:ascii="Times New Roman" w:hAnsi="Times New Roman" w:cs="Times New Roman"/>
                <w:b/>
                <w:bCs/>
              </w:rPr>
            </w:pPr>
            <w:r w:rsidRPr="006902F1">
              <w:rPr>
                <w:rFonts w:ascii="Times New Roman" w:hAnsi="Times New Roman" w:cs="Times New Roman"/>
                <w:b/>
                <w:bCs/>
              </w:rPr>
              <w:t>1</w:t>
            </w:r>
            <w:r w:rsidRPr="006902F1">
              <w:rPr>
                <w:rFonts w:ascii="Times New Roman" w:hAnsi="Times New Roman" w:cs="Times New Roman"/>
                <w:b/>
                <w:bCs/>
                <w:vertAlign w:val="superscript"/>
              </w:rPr>
              <w:t>st</w:t>
            </w:r>
            <w:r w:rsidRPr="006902F1">
              <w:rPr>
                <w:rFonts w:ascii="Times New Roman" w:hAnsi="Times New Roman" w:cs="Times New Roman"/>
                <w:b/>
                <w:bCs/>
              </w:rPr>
              <w:t xml:space="preserve"> contact (ns)</w:t>
            </w:r>
          </w:p>
        </w:tc>
        <w:tc>
          <w:tcPr>
            <w:tcW w:w="1890" w:type="dxa"/>
          </w:tcPr>
          <w:p w14:paraId="225C24F0" w14:textId="30869E4E" w:rsidR="006902F1" w:rsidRPr="006902F1" w:rsidRDefault="006902F1" w:rsidP="006902F1">
            <w:pPr>
              <w:rPr>
                <w:rFonts w:ascii="Times New Roman" w:hAnsi="Times New Roman" w:cs="Times New Roman"/>
                <w:b/>
                <w:bCs/>
              </w:rPr>
            </w:pPr>
            <w:r w:rsidRPr="006902F1">
              <w:rPr>
                <w:rFonts w:ascii="Times New Roman" w:hAnsi="Times New Roman" w:cs="Times New Roman"/>
                <w:b/>
                <w:bCs/>
              </w:rPr>
              <w:t>Myr release (ns)</w:t>
            </w:r>
          </w:p>
        </w:tc>
      </w:tr>
      <w:tr w:rsidR="006902F1" w14:paraId="24CA6FEF" w14:textId="77777777" w:rsidTr="003328BA">
        <w:trPr>
          <w:jc w:val="center"/>
        </w:trPr>
        <w:tc>
          <w:tcPr>
            <w:tcW w:w="1615" w:type="dxa"/>
          </w:tcPr>
          <w:p w14:paraId="14F8EF08" w14:textId="10FC6D99" w:rsidR="006902F1" w:rsidRPr="00A71CDA" w:rsidRDefault="00AB07CB" w:rsidP="006902F1">
            <w:pPr>
              <w:rPr>
                <w:rFonts w:ascii="Times New Roman" w:hAnsi="Times New Roman" w:cs="Times New Roman"/>
                <w:i/>
                <w:vertAlign w:val="subscript"/>
              </w:rPr>
            </w:pPr>
            <w:r>
              <w:rPr>
                <w:rFonts w:ascii="Times New Roman" w:hAnsi="Times New Roman" w:cs="Times New Roman"/>
                <w:i/>
              </w:rPr>
              <w:t>Control</w:t>
            </w:r>
            <w:r w:rsidR="00A71CDA">
              <w:rPr>
                <w:rFonts w:ascii="Times New Roman" w:hAnsi="Times New Roman" w:cs="Times New Roman"/>
                <w:i/>
                <w:vertAlign w:val="subscript"/>
              </w:rPr>
              <w:t>200</w:t>
            </w:r>
          </w:p>
        </w:tc>
        <w:tc>
          <w:tcPr>
            <w:tcW w:w="1620" w:type="dxa"/>
          </w:tcPr>
          <w:p w14:paraId="2CF6C945" w14:textId="4268FB9E" w:rsidR="006902F1" w:rsidRDefault="006902F1" w:rsidP="006902F1">
            <w:pPr>
              <w:jc w:val="center"/>
              <w:rPr>
                <w:rFonts w:ascii="Times New Roman" w:hAnsi="Times New Roman" w:cs="Times New Roman"/>
              </w:rPr>
            </w:pPr>
            <w:r>
              <w:rPr>
                <w:rFonts w:ascii="Times New Roman" w:hAnsi="Times New Roman" w:cs="Times New Roman"/>
              </w:rPr>
              <w:t>top</w:t>
            </w:r>
          </w:p>
        </w:tc>
        <w:tc>
          <w:tcPr>
            <w:tcW w:w="1710" w:type="dxa"/>
          </w:tcPr>
          <w:p w14:paraId="12941ADC" w14:textId="32FDF8DD" w:rsidR="006902F1" w:rsidRDefault="00EF61FF" w:rsidP="00EF61FF">
            <w:pPr>
              <w:jc w:val="center"/>
              <w:rPr>
                <w:rFonts w:ascii="Times New Roman" w:hAnsi="Times New Roman" w:cs="Times New Roman"/>
              </w:rPr>
            </w:pPr>
            <w:r>
              <w:rPr>
                <w:rFonts w:ascii="Times New Roman" w:hAnsi="Times New Roman" w:cs="Times New Roman"/>
              </w:rPr>
              <w:t>open</w:t>
            </w:r>
          </w:p>
        </w:tc>
        <w:tc>
          <w:tcPr>
            <w:tcW w:w="1710" w:type="dxa"/>
          </w:tcPr>
          <w:p w14:paraId="56D725A3" w14:textId="0DDCCA44" w:rsidR="006902F1" w:rsidRDefault="00AA41BB" w:rsidP="006902F1">
            <w:pPr>
              <w:jc w:val="center"/>
              <w:rPr>
                <w:rFonts w:ascii="Times New Roman" w:hAnsi="Times New Roman" w:cs="Times New Roman"/>
              </w:rPr>
            </w:pPr>
            <w:r>
              <w:rPr>
                <w:rFonts w:ascii="Times New Roman" w:hAnsi="Times New Roman" w:cs="Times New Roman"/>
              </w:rPr>
              <w:t>90</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CA6A33">
              <w:rPr>
                <w:rFonts w:ascii="Times New Roman" w:eastAsiaTheme="minorEastAsia" w:hAnsi="Times New Roman" w:cs="Times New Roman"/>
              </w:rPr>
              <w:t>1</w:t>
            </w:r>
          </w:p>
        </w:tc>
        <w:tc>
          <w:tcPr>
            <w:tcW w:w="1890" w:type="dxa"/>
          </w:tcPr>
          <w:p w14:paraId="16CBD581" w14:textId="16B3947A" w:rsidR="006902F1" w:rsidRDefault="00265CA2" w:rsidP="006902F1">
            <w:pPr>
              <w:jc w:val="center"/>
              <w:rPr>
                <w:rFonts w:ascii="Times New Roman" w:hAnsi="Times New Roman" w:cs="Times New Roman"/>
              </w:rPr>
            </w:pPr>
            <w:r>
              <w:rPr>
                <w:rFonts w:ascii="Times New Roman" w:hAnsi="Times New Roman" w:cs="Times New Roman"/>
              </w:rPr>
              <w:t>1</w:t>
            </w:r>
            <w:r w:rsidR="00CE5B3E">
              <w:rPr>
                <w:rFonts w:ascii="Times New Roman" w:hAnsi="Times New Roman" w:cs="Times New Roman"/>
              </w:rPr>
              <w:t>12</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ED4E3C">
              <w:rPr>
                <w:rFonts w:ascii="Times New Roman" w:eastAsiaTheme="minorEastAsia" w:hAnsi="Times New Roman" w:cs="Times New Roman"/>
              </w:rPr>
              <w:t>2</w:t>
            </w:r>
          </w:p>
        </w:tc>
      </w:tr>
      <w:tr w:rsidR="006902F1" w14:paraId="16830F56" w14:textId="77777777" w:rsidTr="003328BA">
        <w:trPr>
          <w:jc w:val="center"/>
        </w:trPr>
        <w:tc>
          <w:tcPr>
            <w:tcW w:w="1615" w:type="dxa"/>
          </w:tcPr>
          <w:p w14:paraId="0534F4E7" w14:textId="3F053470" w:rsidR="006902F1" w:rsidRPr="00A71CDA" w:rsidRDefault="00AB07CB" w:rsidP="006902F1">
            <w:pPr>
              <w:rPr>
                <w:rFonts w:ascii="Times New Roman" w:hAnsi="Times New Roman" w:cs="Times New Roman"/>
                <w:i/>
                <w:iCs/>
                <w:vertAlign w:val="subscript"/>
              </w:rPr>
            </w:pPr>
            <w:r>
              <w:rPr>
                <w:rFonts w:ascii="Times New Roman" w:hAnsi="Times New Roman" w:cs="Times New Roman"/>
                <w:i/>
                <w:iCs/>
              </w:rPr>
              <w:t>Control</w:t>
            </w:r>
            <w:r w:rsidR="000415FB">
              <w:rPr>
                <w:rFonts w:ascii="Times New Roman" w:hAnsi="Times New Roman" w:cs="Times New Roman"/>
                <w:i/>
                <w:iCs/>
              </w:rPr>
              <w:t>-</w:t>
            </w:r>
            <w:r w:rsidR="00A71CDA">
              <w:rPr>
                <w:rFonts w:ascii="Times New Roman" w:hAnsi="Times New Roman" w:cs="Times New Roman"/>
                <w:i/>
                <w:iCs/>
              </w:rPr>
              <w:t>1</w:t>
            </w:r>
            <w:r w:rsidR="00A71CDA">
              <w:rPr>
                <w:rFonts w:ascii="Times New Roman" w:hAnsi="Times New Roman" w:cs="Times New Roman"/>
                <w:i/>
                <w:iCs/>
                <w:vertAlign w:val="subscript"/>
              </w:rPr>
              <w:t>200</w:t>
            </w:r>
          </w:p>
        </w:tc>
        <w:tc>
          <w:tcPr>
            <w:tcW w:w="1620" w:type="dxa"/>
          </w:tcPr>
          <w:p w14:paraId="5BA3E38F" w14:textId="429DABA4" w:rsidR="006902F1" w:rsidRDefault="006902F1" w:rsidP="006902F1">
            <w:pPr>
              <w:jc w:val="center"/>
              <w:rPr>
                <w:rFonts w:ascii="Times New Roman" w:hAnsi="Times New Roman" w:cs="Times New Roman"/>
              </w:rPr>
            </w:pPr>
            <w:r>
              <w:rPr>
                <w:rFonts w:ascii="Times New Roman" w:hAnsi="Times New Roman" w:cs="Times New Roman"/>
              </w:rPr>
              <w:t>bottom</w:t>
            </w:r>
          </w:p>
        </w:tc>
        <w:tc>
          <w:tcPr>
            <w:tcW w:w="1710" w:type="dxa"/>
          </w:tcPr>
          <w:p w14:paraId="395DD425" w14:textId="551A3F4A" w:rsidR="00EF61FF" w:rsidRDefault="00EF61FF" w:rsidP="00EF61FF">
            <w:pPr>
              <w:jc w:val="center"/>
              <w:rPr>
                <w:rFonts w:ascii="Times New Roman" w:hAnsi="Times New Roman" w:cs="Times New Roman"/>
              </w:rPr>
            </w:pPr>
            <w:r>
              <w:rPr>
                <w:rFonts w:ascii="Times New Roman" w:hAnsi="Times New Roman" w:cs="Times New Roman"/>
              </w:rPr>
              <w:t>open</w:t>
            </w:r>
          </w:p>
        </w:tc>
        <w:tc>
          <w:tcPr>
            <w:tcW w:w="1710" w:type="dxa"/>
          </w:tcPr>
          <w:p w14:paraId="5FA05832" w14:textId="72379EB1" w:rsidR="006902F1" w:rsidRDefault="00AA41BB" w:rsidP="00EF61FF">
            <w:pPr>
              <w:jc w:val="center"/>
              <w:rPr>
                <w:rFonts w:ascii="Times New Roman" w:hAnsi="Times New Roman" w:cs="Times New Roman"/>
              </w:rPr>
            </w:pPr>
            <w:r>
              <w:rPr>
                <w:rFonts w:ascii="Times New Roman" w:hAnsi="Times New Roman" w:cs="Times New Roman"/>
              </w:rPr>
              <w:t>68</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CA6A33">
              <w:rPr>
                <w:rFonts w:ascii="Times New Roman" w:eastAsiaTheme="minorEastAsia" w:hAnsi="Times New Roman" w:cs="Times New Roman"/>
              </w:rPr>
              <w:t>1</w:t>
            </w:r>
          </w:p>
        </w:tc>
        <w:tc>
          <w:tcPr>
            <w:tcW w:w="1890" w:type="dxa"/>
          </w:tcPr>
          <w:p w14:paraId="25645E51" w14:textId="64252D6E" w:rsidR="006902F1" w:rsidRDefault="00265CA2" w:rsidP="00EF61FF">
            <w:pPr>
              <w:jc w:val="center"/>
              <w:rPr>
                <w:rFonts w:ascii="Times New Roman" w:hAnsi="Times New Roman" w:cs="Times New Roman"/>
              </w:rPr>
            </w:pPr>
            <w:r>
              <w:rPr>
                <w:rFonts w:ascii="Times New Roman" w:hAnsi="Times New Roman" w:cs="Times New Roman"/>
              </w:rPr>
              <w:t>80</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ED4E3C">
              <w:rPr>
                <w:rFonts w:ascii="Times New Roman" w:eastAsiaTheme="minorEastAsia" w:hAnsi="Times New Roman" w:cs="Times New Roman"/>
              </w:rPr>
              <w:t>2</w:t>
            </w:r>
          </w:p>
        </w:tc>
      </w:tr>
      <w:tr w:rsidR="006902F1" w14:paraId="0A0D10CE" w14:textId="77777777" w:rsidTr="003328BA">
        <w:trPr>
          <w:jc w:val="center"/>
        </w:trPr>
        <w:tc>
          <w:tcPr>
            <w:tcW w:w="1615" w:type="dxa"/>
          </w:tcPr>
          <w:p w14:paraId="3CF01BC7" w14:textId="1EA36219" w:rsidR="006902F1" w:rsidRPr="00A71CDA" w:rsidRDefault="006902F1" w:rsidP="006902F1">
            <w:pPr>
              <w:rPr>
                <w:rFonts w:ascii="Times New Roman" w:hAnsi="Times New Roman" w:cs="Times New Roman"/>
                <w:i/>
                <w:vertAlign w:val="subscript"/>
              </w:rPr>
            </w:pPr>
            <w:r w:rsidRPr="00A71CDA">
              <w:rPr>
                <w:rFonts w:ascii="Times New Roman" w:hAnsi="Times New Roman" w:cs="Times New Roman"/>
                <w:i/>
              </w:rPr>
              <w:t>Inner</w:t>
            </w:r>
            <w:r w:rsidR="00A71CDA">
              <w:rPr>
                <w:rFonts w:ascii="Times New Roman" w:hAnsi="Times New Roman" w:cs="Times New Roman"/>
                <w:i/>
                <w:vertAlign w:val="subscript"/>
              </w:rPr>
              <w:t>200</w:t>
            </w:r>
          </w:p>
        </w:tc>
        <w:tc>
          <w:tcPr>
            <w:tcW w:w="1620" w:type="dxa"/>
          </w:tcPr>
          <w:p w14:paraId="62666A59" w14:textId="33196839" w:rsidR="006902F1" w:rsidRDefault="00EF61FF" w:rsidP="006902F1">
            <w:pPr>
              <w:jc w:val="center"/>
              <w:rPr>
                <w:rFonts w:ascii="Times New Roman" w:hAnsi="Times New Roman" w:cs="Times New Roman"/>
              </w:rPr>
            </w:pPr>
            <w:r>
              <w:rPr>
                <w:rFonts w:ascii="Times New Roman" w:hAnsi="Times New Roman" w:cs="Times New Roman"/>
              </w:rPr>
              <w:t>bottom</w:t>
            </w:r>
          </w:p>
        </w:tc>
        <w:tc>
          <w:tcPr>
            <w:tcW w:w="1710" w:type="dxa"/>
          </w:tcPr>
          <w:p w14:paraId="0E0AB5FF" w14:textId="0C75DBC1" w:rsidR="006902F1" w:rsidRDefault="00EF61FF" w:rsidP="00EF61FF">
            <w:pPr>
              <w:jc w:val="center"/>
              <w:rPr>
                <w:rFonts w:ascii="Times New Roman" w:hAnsi="Times New Roman" w:cs="Times New Roman"/>
              </w:rPr>
            </w:pPr>
            <w:r>
              <w:rPr>
                <w:rFonts w:ascii="Times New Roman" w:hAnsi="Times New Roman" w:cs="Times New Roman"/>
              </w:rPr>
              <w:t>open</w:t>
            </w:r>
          </w:p>
        </w:tc>
        <w:tc>
          <w:tcPr>
            <w:tcW w:w="1710" w:type="dxa"/>
          </w:tcPr>
          <w:p w14:paraId="4BF4AD0F" w14:textId="7172537E" w:rsidR="006902F1" w:rsidRDefault="00D83440" w:rsidP="00EF61FF">
            <w:pPr>
              <w:jc w:val="center"/>
              <w:rPr>
                <w:rFonts w:ascii="Times New Roman" w:hAnsi="Times New Roman" w:cs="Times New Roman"/>
              </w:rPr>
            </w:pPr>
            <w:r>
              <w:rPr>
                <w:rFonts w:ascii="Times New Roman" w:hAnsi="Times New Roman" w:cs="Times New Roman"/>
              </w:rPr>
              <w:t>5</w:t>
            </w:r>
            <w:r w:rsidR="003437AC">
              <w:rPr>
                <w:rFonts w:ascii="Times New Roman" w:hAnsi="Times New Roman" w:cs="Times New Roman"/>
              </w:rPr>
              <w:t>2</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CA6A33">
              <w:rPr>
                <w:rFonts w:ascii="Times New Roman" w:eastAsiaTheme="minorEastAsia" w:hAnsi="Times New Roman" w:cs="Times New Roman"/>
              </w:rPr>
              <w:t>1</w:t>
            </w:r>
          </w:p>
        </w:tc>
        <w:tc>
          <w:tcPr>
            <w:tcW w:w="1890" w:type="dxa"/>
          </w:tcPr>
          <w:p w14:paraId="04A005D9" w14:textId="7B38D954" w:rsidR="006902F1" w:rsidRDefault="00715232" w:rsidP="00EF61FF">
            <w:pPr>
              <w:jc w:val="center"/>
              <w:rPr>
                <w:rFonts w:ascii="Times New Roman" w:hAnsi="Times New Roman" w:cs="Times New Roman"/>
              </w:rPr>
            </w:pPr>
            <w:r>
              <w:rPr>
                <w:rFonts w:ascii="Times New Roman" w:hAnsi="Times New Roman" w:cs="Times New Roman"/>
              </w:rPr>
              <w:t>145</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ED4E3C">
              <w:rPr>
                <w:rFonts w:ascii="Times New Roman" w:eastAsiaTheme="minorEastAsia" w:hAnsi="Times New Roman" w:cs="Times New Roman"/>
              </w:rPr>
              <w:t>2</w:t>
            </w:r>
          </w:p>
        </w:tc>
      </w:tr>
      <w:tr w:rsidR="006902F1" w14:paraId="1CCF3069" w14:textId="77777777" w:rsidTr="003328BA">
        <w:trPr>
          <w:jc w:val="center"/>
        </w:trPr>
        <w:tc>
          <w:tcPr>
            <w:tcW w:w="1615" w:type="dxa"/>
          </w:tcPr>
          <w:p w14:paraId="324A6071" w14:textId="26F5C604" w:rsidR="006902F1" w:rsidRPr="00A71CDA" w:rsidRDefault="00A71CDA" w:rsidP="006902F1">
            <w:pPr>
              <w:rPr>
                <w:rFonts w:ascii="Times New Roman" w:hAnsi="Times New Roman" w:cs="Times New Roman"/>
                <w:i/>
                <w:iCs/>
                <w:vertAlign w:val="subscript"/>
              </w:rPr>
            </w:pPr>
            <w:r>
              <w:rPr>
                <w:rFonts w:ascii="Times New Roman" w:hAnsi="Times New Roman" w:cs="Times New Roman"/>
                <w:i/>
                <w:iCs/>
              </w:rPr>
              <w:t>Inner</w:t>
            </w:r>
            <w:r w:rsidR="000415FB">
              <w:rPr>
                <w:rFonts w:ascii="Times New Roman" w:hAnsi="Times New Roman" w:cs="Times New Roman"/>
                <w:i/>
                <w:iCs/>
              </w:rPr>
              <w:t>-</w:t>
            </w:r>
            <w:r>
              <w:rPr>
                <w:rFonts w:ascii="Times New Roman" w:hAnsi="Times New Roman" w:cs="Times New Roman"/>
                <w:i/>
                <w:iCs/>
              </w:rPr>
              <w:t>1</w:t>
            </w:r>
            <w:r>
              <w:rPr>
                <w:rFonts w:ascii="Times New Roman" w:hAnsi="Times New Roman" w:cs="Times New Roman"/>
                <w:i/>
                <w:iCs/>
                <w:vertAlign w:val="subscript"/>
              </w:rPr>
              <w:t>200</w:t>
            </w:r>
          </w:p>
        </w:tc>
        <w:tc>
          <w:tcPr>
            <w:tcW w:w="1620" w:type="dxa"/>
          </w:tcPr>
          <w:p w14:paraId="6A628BF7" w14:textId="7B23AA55" w:rsidR="006902F1" w:rsidRDefault="00EF61FF" w:rsidP="006902F1">
            <w:pPr>
              <w:jc w:val="center"/>
              <w:rPr>
                <w:rFonts w:ascii="Times New Roman" w:hAnsi="Times New Roman" w:cs="Times New Roman"/>
              </w:rPr>
            </w:pPr>
            <w:r>
              <w:rPr>
                <w:rFonts w:ascii="Times New Roman" w:hAnsi="Times New Roman" w:cs="Times New Roman"/>
              </w:rPr>
              <w:t>top</w:t>
            </w:r>
          </w:p>
        </w:tc>
        <w:tc>
          <w:tcPr>
            <w:tcW w:w="1710" w:type="dxa"/>
          </w:tcPr>
          <w:p w14:paraId="61A0766B" w14:textId="5DDDFB43" w:rsidR="006902F1" w:rsidRDefault="00EF61FF" w:rsidP="00EF61FF">
            <w:pPr>
              <w:jc w:val="center"/>
              <w:rPr>
                <w:rFonts w:ascii="Times New Roman" w:hAnsi="Times New Roman" w:cs="Times New Roman"/>
              </w:rPr>
            </w:pPr>
            <w:r>
              <w:rPr>
                <w:rFonts w:ascii="Times New Roman" w:hAnsi="Times New Roman" w:cs="Times New Roman"/>
              </w:rPr>
              <w:t>blocked</w:t>
            </w:r>
          </w:p>
        </w:tc>
        <w:tc>
          <w:tcPr>
            <w:tcW w:w="1710" w:type="dxa"/>
          </w:tcPr>
          <w:p w14:paraId="63EBD217" w14:textId="16EC9F5E" w:rsidR="006902F1" w:rsidRDefault="00F0357E" w:rsidP="00EF61FF">
            <w:pPr>
              <w:jc w:val="center"/>
              <w:rPr>
                <w:rFonts w:ascii="Times New Roman" w:hAnsi="Times New Roman" w:cs="Times New Roman"/>
              </w:rPr>
            </w:pPr>
            <w:r>
              <w:rPr>
                <w:rFonts w:ascii="Times New Roman" w:hAnsi="Times New Roman" w:cs="Times New Roman"/>
              </w:rPr>
              <w:t>70</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CA6A33">
              <w:rPr>
                <w:rFonts w:ascii="Times New Roman" w:eastAsiaTheme="minorEastAsia" w:hAnsi="Times New Roman" w:cs="Times New Roman"/>
              </w:rPr>
              <w:t>1</w:t>
            </w:r>
          </w:p>
        </w:tc>
        <w:tc>
          <w:tcPr>
            <w:tcW w:w="1890" w:type="dxa"/>
          </w:tcPr>
          <w:p w14:paraId="68E7B9C9" w14:textId="22CB5F92" w:rsidR="006902F1" w:rsidRPr="00BC6790" w:rsidRDefault="00BC6790" w:rsidP="00EF61FF">
            <w:pPr>
              <w:jc w:val="center"/>
              <w:rPr>
                <w:rFonts w:ascii="Times New Roman" w:hAnsi="Times New Roman" w:cs="Times New Roman"/>
                <w:i/>
              </w:rPr>
            </w:pPr>
            <w:r w:rsidRPr="00BC6790">
              <w:rPr>
                <w:rFonts w:ascii="Times New Roman" w:hAnsi="Times New Roman" w:cs="Times New Roman"/>
                <w:i/>
              </w:rPr>
              <w:t>no release</w:t>
            </w:r>
          </w:p>
        </w:tc>
      </w:tr>
      <w:tr w:rsidR="006902F1" w14:paraId="4D5EC7FB" w14:textId="77777777" w:rsidTr="003328BA">
        <w:trPr>
          <w:jc w:val="center"/>
        </w:trPr>
        <w:tc>
          <w:tcPr>
            <w:tcW w:w="1615" w:type="dxa"/>
          </w:tcPr>
          <w:p w14:paraId="5380DE32" w14:textId="58860BE4" w:rsidR="006902F1" w:rsidRPr="00A71CDA" w:rsidRDefault="006902F1" w:rsidP="006902F1">
            <w:pPr>
              <w:rPr>
                <w:rFonts w:ascii="Times New Roman" w:hAnsi="Times New Roman" w:cs="Times New Roman"/>
                <w:i/>
                <w:vertAlign w:val="subscript"/>
              </w:rPr>
            </w:pPr>
            <w:r w:rsidRPr="00A71CDA">
              <w:rPr>
                <w:rFonts w:ascii="Times New Roman" w:hAnsi="Times New Roman" w:cs="Times New Roman"/>
                <w:i/>
              </w:rPr>
              <w:t>Raft</w:t>
            </w:r>
            <w:r w:rsidR="00A71CDA">
              <w:rPr>
                <w:rFonts w:ascii="Times New Roman" w:hAnsi="Times New Roman" w:cs="Times New Roman"/>
                <w:i/>
                <w:vertAlign w:val="subscript"/>
              </w:rPr>
              <w:t>200</w:t>
            </w:r>
          </w:p>
        </w:tc>
        <w:tc>
          <w:tcPr>
            <w:tcW w:w="1620" w:type="dxa"/>
          </w:tcPr>
          <w:p w14:paraId="11D90AE5" w14:textId="6CA6EB22" w:rsidR="006902F1" w:rsidRDefault="00EF61FF" w:rsidP="006902F1">
            <w:pPr>
              <w:jc w:val="center"/>
              <w:rPr>
                <w:rFonts w:ascii="Times New Roman" w:hAnsi="Times New Roman" w:cs="Times New Roman"/>
              </w:rPr>
            </w:pPr>
            <w:r>
              <w:rPr>
                <w:rFonts w:ascii="Times New Roman" w:hAnsi="Times New Roman" w:cs="Times New Roman"/>
              </w:rPr>
              <w:t>top</w:t>
            </w:r>
          </w:p>
        </w:tc>
        <w:tc>
          <w:tcPr>
            <w:tcW w:w="1710" w:type="dxa"/>
          </w:tcPr>
          <w:p w14:paraId="4E83A7CA" w14:textId="3639B654" w:rsidR="006902F1" w:rsidRDefault="00EF61FF" w:rsidP="00EF61FF">
            <w:pPr>
              <w:jc w:val="center"/>
              <w:rPr>
                <w:rFonts w:ascii="Times New Roman" w:hAnsi="Times New Roman" w:cs="Times New Roman"/>
              </w:rPr>
            </w:pPr>
            <w:r>
              <w:rPr>
                <w:rFonts w:ascii="Times New Roman" w:hAnsi="Times New Roman" w:cs="Times New Roman"/>
              </w:rPr>
              <w:t>blocked</w:t>
            </w:r>
          </w:p>
        </w:tc>
        <w:tc>
          <w:tcPr>
            <w:tcW w:w="1710" w:type="dxa"/>
          </w:tcPr>
          <w:p w14:paraId="2BC8DDDB" w14:textId="41D8B12A" w:rsidR="006902F1" w:rsidRDefault="009C1186" w:rsidP="00EF61FF">
            <w:pPr>
              <w:jc w:val="center"/>
              <w:rPr>
                <w:rFonts w:ascii="Times New Roman" w:hAnsi="Times New Roman" w:cs="Times New Roman"/>
              </w:rPr>
            </w:pPr>
            <w:r>
              <w:rPr>
                <w:rFonts w:ascii="Times New Roman" w:hAnsi="Times New Roman" w:cs="Times New Roman"/>
              </w:rPr>
              <w:t>25</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CA6A33">
              <w:rPr>
                <w:rFonts w:ascii="Times New Roman" w:eastAsiaTheme="minorEastAsia" w:hAnsi="Times New Roman" w:cs="Times New Roman"/>
              </w:rPr>
              <w:t>1</w:t>
            </w:r>
          </w:p>
        </w:tc>
        <w:tc>
          <w:tcPr>
            <w:tcW w:w="1890" w:type="dxa"/>
          </w:tcPr>
          <w:p w14:paraId="53F3DC7F" w14:textId="24DC2D33" w:rsidR="00AE7E04" w:rsidRPr="00BC6790" w:rsidRDefault="00BC6790" w:rsidP="00AE7E04">
            <w:pPr>
              <w:jc w:val="center"/>
              <w:rPr>
                <w:rFonts w:ascii="Times New Roman" w:hAnsi="Times New Roman" w:cs="Times New Roman"/>
                <w:i/>
              </w:rPr>
            </w:pPr>
            <w:r w:rsidRPr="00BC6790">
              <w:rPr>
                <w:rFonts w:ascii="Times New Roman" w:hAnsi="Times New Roman" w:cs="Times New Roman"/>
                <w:i/>
              </w:rPr>
              <w:t>no release</w:t>
            </w:r>
          </w:p>
        </w:tc>
      </w:tr>
      <w:tr w:rsidR="006902F1" w14:paraId="05D6394F" w14:textId="77777777" w:rsidTr="003328BA">
        <w:trPr>
          <w:jc w:val="center"/>
        </w:trPr>
        <w:tc>
          <w:tcPr>
            <w:tcW w:w="1615" w:type="dxa"/>
          </w:tcPr>
          <w:p w14:paraId="482ACBD7" w14:textId="7A804C23" w:rsidR="006902F1" w:rsidRPr="00A71CDA" w:rsidRDefault="006902F1" w:rsidP="006902F1">
            <w:pPr>
              <w:rPr>
                <w:rFonts w:ascii="Times New Roman" w:hAnsi="Times New Roman" w:cs="Times New Roman"/>
                <w:i/>
                <w:iCs/>
                <w:vertAlign w:val="subscript"/>
              </w:rPr>
            </w:pPr>
            <w:r w:rsidRPr="00A71CDA">
              <w:rPr>
                <w:rFonts w:ascii="Times New Roman" w:hAnsi="Times New Roman" w:cs="Times New Roman"/>
                <w:i/>
                <w:iCs/>
              </w:rPr>
              <w:t>R</w:t>
            </w:r>
            <w:r w:rsidR="00A71CDA">
              <w:rPr>
                <w:rFonts w:ascii="Times New Roman" w:hAnsi="Times New Roman" w:cs="Times New Roman"/>
                <w:i/>
                <w:iCs/>
              </w:rPr>
              <w:t>aft</w:t>
            </w:r>
            <w:r w:rsidR="000415FB">
              <w:rPr>
                <w:rFonts w:ascii="Times New Roman" w:hAnsi="Times New Roman" w:cs="Times New Roman"/>
                <w:i/>
                <w:iCs/>
              </w:rPr>
              <w:t>-</w:t>
            </w:r>
            <w:r w:rsidR="00D118E5">
              <w:rPr>
                <w:rFonts w:ascii="Times New Roman" w:hAnsi="Times New Roman" w:cs="Times New Roman"/>
                <w:i/>
                <w:iCs/>
              </w:rPr>
              <w:t>1</w:t>
            </w:r>
            <w:r w:rsidR="00A71CDA">
              <w:rPr>
                <w:rFonts w:ascii="Times New Roman" w:hAnsi="Times New Roman" w:cs="Times New Roman"/>
                <w:i/>
                <w:iCs/>
                <w:vertAlign w:val="subscript"/>
              </w:rPr>
              <w:t>200</w:t>
            </w:r>
          </w:p>
        </w:tc>
        <w:tc>
          <w:tcPr>
            <w:tcW w:w="1620" w:type="dxa"/>
          </w:tcPr>
          <w:p w14:paraId="2CDAC0E9" w14:textId="6A3F8AA8" w:rsidR="006902F1" w:rsidRDefault="00EF61FF" w:rsidP="006902F1">
            <w:pPr>
              <w:jc w:val="center"/>
              <w:rPr>
                <w:rFonts w:ascii="Times New Roman" w:hAnsi="Times New Roman" w:cs="Times New Roman"/>
              </w:rPr>
            </w:pPr>
            <w:r>
              <w:rPr>
                <w:rFonts w:ascii="Times New Roman" w:hAnsi="Times New Roman" w:cs="Times New Roman"/>
              </w:rPr>
              <w:t>top</w:t>
            </w:r>
          </w:p>
        </w:tc>
        <w:tc>
          <w:tcPr>
            <w:tcW w:w="1710" w:type="dxa"/>
          </w:tcPr>
          <w:p w14:paraId="5F278143" w14:textId="298A2D2D" w:rsidR="006902F1" w:rsidRDefault="00EF61FF" w:rsidP="00EF61FF">
            <w:pPr>
              <w:jc w:val="center"/>
              <w:rPr>
                <w:rFonts w:ascii="Times New Roman" w:hAnsi="Times New Roman" w:cs="Times New Roman"/>
              </w:rPr>
            </w:pPr>
            <w:r>
              <w:rPr>
                <w:rFonts w:ascii="Times New Roman" w:hAnsi="Times New Roman" w:cs="Times New Roman"/>
              </w:rPr>
              <w:t>open</w:t>
            </w:r>
          </w:p>
        </w:tc>
        <w:tc>
          <w:tcPr>
            <w:tcW w:w="1710" w:type="dxa"/>
          </w:tcPr>
          <w:p w14:paraId="0996C049" w14:textId="0669CE37" w:rsidR="006902F1" w:rsidRDefault="00E77FA9" w:rsidP="00EF61FF">
            <w:pPr>
              <w:jc w:val="center"/>
              <w:rPr>
                <w:rFonts w:ascii="Times New Roman" w:hAnsi="Times New Roman" w:cs="Times New Roman"/>
              </w:rPr>
            </w:pPr>
            <w:r>
              <w:rPr>
                <w:rFonts w:ascii="Times New Roman" w:hAnsi="Times New Roman" w:cs="Times New Roman"/>
              </w:rPr>
              <w:t>35</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CA6A33">
              <w:rPr>
                <w:rFonts w:ascii="Times New Roman" w:eastAsiaTheme="minorEastAsia" w:hAnsi="Times New Roman" w:cs="Times New Roman"/>
              </w:rPr>
              <w:t>1</w:t>
            </w:r>
          </w:p>
        </w:tc>
        <w:tc>
          <w:tcPr>
            <w:tcW w:w="1890" w:type="dxa"/>
          </w:tcPr>
          <w:p w14:paraId="775B54EE" w14:textId="5B22967F" w:rsidR="006902F1" w:rsidRDefault="00A70BBB" w:rsidP="00EF61FF">
            <w:pPr>
              <w:jc w:val="center"/>
              <w:rPr>
                <w:rFonts w:ascii="Times New Roman" w:hAnsi="Times New Roman" w:cs="Times New Roman"/>
              </w:rPr>
            </w:pPr>
            <w:r>
              <w:rPr>
                <w:rFonts w:ascii="Times New Roman" w:hAnsi="Times New Roman" w:cs="Times New Roman"/>
              </w:rPr>
              <w:t>7</w:t>
            </w:r>
            <w:r w:rsidR="00265CA2">
              <w:rPr>
                <w:rFonts w:ascii="Times New Roman" w:hAnsi="Times New Roman" w:cs="Times New Roman"/>
              </w:rPr>
              <w:t>5</w:t>
            </w:r>
            <w:r w:rsidR="00CD4D04">
              <w:rPr>
                <w:rFonts w:ascii="Times New Roman" w:hAnsi="Times New Roman" w:cs="Times New Roman"/>
              </w:rPr>
              <w:t xml:space="preserve"> </w:t>
            </w:r>
            <m:oMath>
              <m:r>
                <w:rPr>
                  <w:rFonts w:ascii="Cambria Math" w:hAnsi="Cambria Math" w:cs="Times New Roman"/>
                  <w:sz w:val="22"/>
                </w:rPr>
                <m:t>±</m:t>
              </m:r>
            </m:oMath>
            <w:r w:rsidR="00CD4D04">
              <w:rPr>
                <w:rFonts w:ascii="Times New Roman" w:eastAsiaTheme="minorEastAsia" w:hAnsi="Times New Roman" w:cs="Times New Roman"/>
              </w:rPr>
              <w:t xml:space="preserve"> </w:t>
            </w:r>
            <w:r w:rsidR="00ED4E3C">
              <w:rPr>
                <w:rFonts w:ascii="Times New Roman" w:eastAsiaTheme="minorEastAsia" w:hAnsi="Times New Roman" w:cs="Times New Roman"/>
              </w:rPr>
              <w:t>2</w:t>
            </w:r>
          </w:p>
        </w:tc>
      </w:tr>
    </w:tbl>
    <w:p w14:paraId="56C4333A" w14:textId="77777777" w:rsidR="006902F1" w:rsidRPr="006902F1" w:rsidRDefault="006902F1" w:rsidP="006902F1">
      <w:pPr>
        <w:rPr>
          <w:rFonts w:ascii="Times New Roman" w:hAnsi="Times New Roman" w:cs="Times New Roman"/>
        </w:rPr>
      </w:pPr>
    </w:p>
    <w:p w14:paraId="43026320" w14:textId="4B67CDFF" w:rsidR="00D74E39" w:rsidRDefault="00D74E39">
      <w:pPr>
        <w:rPr>
          <w:rFonts w:ascii="Times New Roman" w:hAnsi="Times New Roman" w:cs="Times New Roman"/>
        </w:rPr>
      </w:pPr>
    </w:p>
    <w:p w14:paraId="39CCCC60" w14:textId="77777777" w:rsidR="00670E96" w:rsidRDefault="00670E96">
      <w:pPr>
        <w:rPr>
          <w:rFonts w:ascii="Times New Roman" w:hAnsi="Times New Roman" w:cs="Times New Roman"/>
          <w:b/>
          <w:bCs/>
        </w:rPr>
      </w:pPr>
      <w:r>
        <w:rPr>
          <w:rFonts w:ascii="Times New Roman" w:hAnsi="Times New Roman" w:cs="Times New Roman"/>
          <w:b/>
          <w:bCs/>
        </w:rPr>
        <w:br w:type="page"/>
      </w:r>
    </w:p>
    <w:p w14:paraId="5B7D3823" w14:textId="45B98CD2" w:rsidR="00670E96" w:rsidRDefault="00670E96" w:rsidP="00E92750">
      <w:pPr>
        <w:jc w:val="center"/>
        <w:rPr>
          <w:rFonts w:ascii="Times New Roman" w:hAnsi="Times New Roman" w:cs="Times New Roman"/>
        </w:rPr>
      </w:pPr>
      <w:r>
        <w:rPr>
          <w:rFonts w:ascii="Times New Roman" w:hAnsi="Times New Roman" w:cs="Times New Roman"/>
          <w:b/>
          <w:bCs/>
        </w:rPr>
        <w:lastRenderedPageBreak/>
        <w:t>Table S</w:t>
      </w:r>
      <w:r w:rsidR="006E5C25">
        <w:rPr>
          <w:rFonts w:ascii="Times New Roman" w:hAnsi="Times New Roman" w:cs="Times New Roman"/>
          <w:b/>
          <w:bCs/>
        </w:rPr>
        <w:t>2</w:t>
      </w:r>
      <w:r>
        <w:rPr>
          <w:rFonts w:ascii="Times New Roman" w:hAnsi="Times New Roman" w:cs="Times New Roman"/>
          <w:b/>
          <w:bCs/>
        </w:rPr>
        <w:t>.</w:t>
      </w:r>
      <w:r>
        <w:rPr>
          <w:rFonts w:ascii="Times New Roman" w:hAnsi="Times New Roman" w:cs="Times New Roman"/>
        </w:rPr>
        <w:t xml:space="preserve"> </w:t>
      </w:r>
      <w:r w:rsidR="000E4005">
        <w:rPr>
          <w:rFonts w:ascii="Times New Roman" w:hAnsi="Times New Roman" w:cs="Times New Roman"/>
        </w:rPr>
        <w:t xml:space="preserve">Simulation details for </w:t>
      </w:r>
      <w:r>
        <w:rPr>
          <w:rFonts w:ascii="Times New Roman" w:hAnsi="Times New Roman" w:cs="Times New Roman"/>
        </w:rPr>
        <w:t>the</w:t>
      </w:r>
      <w:r w:rsidR="00810D38">
        <w:rPr>
          <w:rFonts w:ascii="Times New Roman" w:hAnsi="Times New Roman" w:cs="Times New Roman"/>
        </w:rPr>
        <w:t xml:space="preserve"> microsecond </w:t>
      </w:r>
      <w:r>
        <w:rPr>
          <w:rFonts w:ascii="Times New Roman" w:hAnsi="Times New Roman" w:cs="Times New Roman"/>
        </w:rPr>
        <w:t>trajectories</w:t>
      </w:r>
      <w:r w:rsidR="000E4005">
        <w:rPr>
          <w:rFonts w:ascii="Times New Roman" w:hAnsi="Times New Roman" w:cs="Times New Roman"/>
        </w:rPr>
        <w:t xml:space="preserve"> of</w:t>
      </w:r>
      <w:r w:rsidR="008311DE">
        <w:rPr>
          <w:rFonts w:ascii="Times New Roman" w:hAnsi="Times New Roman" w:cs="Times New Roman"/>
        </w:rPr>
        <w:t xml:space="preserve"> </w:t>
      </w:r>
      <w:r w:rsidR="005D1045">
        <w:rPr>
          <w:rFonts w:ascii="Times New Roman" w:hAnsi="Times New Roman" w:cs="Times New Roman"/>
        </w:rPr>
        <w:t>MA proteins</w:t>
      </w:r>
      <w:r w:rsidR="0069451D">
        <w:rPr>
          <w:rFonts w:ascii="Times New Roman" w:hAnsi="Times New Roman" w:cs="Times New Roman"/>
        </w:rPr>
        <w:t>.</w:t>
      </w:r>
    </w:p>
    <w:p w14:paraId="6DDF7BDE" w14:textId="77777777" w:rsidR="00670E96" w:rsidRDefault="00670E96" w:rsidP="00670E96">
      <w:pPr>
        <w:rPr>
          <w:rFonts w:ascii="Times New Roman" w:hAnsi="Times New Roman" w:cs="Times New Roman"/>
        </w:rPr>
      </w:pPr>
    </w:p>
    <w:tbl>
      <w:tblPr>
        <w:tblStyle w:val="TableGrid"/>
        <w:tblW w:w="0" w:type="auto"/>
        <w:jc w:val="center"/>
        <w:tblLook w:val="04A0" w:firstRow="1" w:lastRow="0" w:firstColumn="1" w:lastColumn="0" w:noHBand="0" w:noVBand="1"/>
      </w:tblPr>
      <w:tblGrid>
        <w:gridCol w:w="1795"/>
        <w:gridCol w:w="1440"/>
        <w:gridCol w:w="1720"/>
        <w:gridCol w:w="1710"/>
        <w:gridCol w:w="1710"/>
      </w:tblGrid>
      <w:tr w:rsidR="005D1045" w14:paraId="12C62A3B" w14:textId="77777777" w:rsidTr="00791C6C">
        <w:trPr>
          <w:jc w:val="center"/>
        </w:trPr>
        <w:tc>
          <w:tcPr>
            <w:tcW w:w="8375" w:type="dxa"/>
            <w:gridSpan w:val="5"/>
            <w:vAlign w:val="center"/>
          </w:tcPr>
          <w:p w14:paraId="638C2722" w14:textId="4FFE874A" w:rsidR="005D1045" w:rsidRPr="005D1045" w:rsidRDefault="005D1045" w:rsidP="005D1045">
            <w:pPr>
              <w:rPr>
                <w:rFonts w:ascii="Times New Roman" w:hAnsi="Times New Roman" w:cs="Times New Roman"/>
                <w:b/>
                <w:i/>
              </w:rPr>
            </w:pPr>
            <w:r w:rsidRPr="005D1045">
              <w:rPr>
                <w:rFonts w:ascii="Times New Roman" w:hAnsi="Times New Roman" w:cs="Times New Roman"/>
                <w:b/>
                <w:i/>
              </w:rPr>
              <w:t>Monomers</w:t>
            </w:r>
          </w:p>
        </w:tc>
      </w:tr>
      <w:tr w:rsidR="00F426A1" w14:paraId="065F45E6" w14:textId="77777777" w:rsidTr="00791C6C">
        <w:trPr>
          <w:jc w:val="center"/>
        </w:trPr>
        <w:tc>
          <w:tcPr>
            <w:tcW w:w="1795" w:type="dxa"/>
          </w:tcPr>
          <w:p w14:paraId="44992F32" w14:textId="78ABA3C7" w:rsidR="00F426A1" w:rsidRPr="004B563A" w:rsidRDefault="00F426A1" w:rsidP="00F426A1">
            <w:pPr>
              <w:jc w:val="center"/>
              <w:rPr>
                <w:rFonts w:ascii="Times New Roman" w:hAnsi="Times New Roman" w:cs="Times New Roman"/>
                <w:i/>
              </w:rPr>
            </w:pPr>
            <w:r w:rsidRPr="006902F1">
              <w:rPr>
                <w:rFonts w:ascii="Times New Roman" w:hAnsi="Times New Roman" w:cs="Times New Roman"/>
                <w:b/>
                <w:bCs/>
              </w:rPr>
              <w:t>System</w:t>
            </w:r>
          </w:p>
        </w:tc>
        <w:tc>
          <w:tcPr>
            <w:tcW w:w="1440" w:type="dxa"/>
          </w:tcPr>
          <w:p w14:paraId="43B45B45" w14:textId="6BB710B0" w:rsidR="00F426A1" w:rsidRDefault="00F426A1" w:rsidP="00F426A1">
            <w:pPr>
              <w:jc w:val="center"/>
              <w:rPr>
                <w:rFonts w:ascii="Times New Roman" w:hAnsi="Times New Roman" w:cs="Times New Roman"/>
              </w:rPr>
            </w:pPr>
            <w:r>
              <w:rPr>
                <w:rFonts w:ascii="Times New Roman" w:hAnsi="Times New Roman" w:cs="Times New Roman"/>
                <w:b/>
                <w:bCs/>
              </w:rPr>
              <w:t>length (ns)</w:t>
            </w:r>
          </w:p>
        </w:tc>
        <w:tc>
          <w:tcPr>
            <w:tcW w:w="1720" w:type="dxa"/>
          </w:tcPr>
          <w:p w14:paraId="791E3231" w14:textId="69081277" w:rsidR="00F426A1" w:rsidRDefault="00F426A1" w:rsidP="00F426A1">
            <w:pPr>
              <w:jc w:val="center"/>
              <w:rPr>
                <w:rFonts w:ascii="Times New Roman" w:hAnsi="Times New Roman" w:cs="Times New Roman"/>
              </w:rPr>
            </w:pPr>
            <w:r w:rsidRPr="006902F1">
              <w:rPr>
                <w:rFonts w:ascii="Times New Roman" w:hAnsi="Times New Roman" w:cs="Times New Roman"/>
                <w:b/>
                <w:bCs/>
              </w:rPr>
              <w:t>Bound leaflet</w:t>
            </w:r>
          </w:p>
        </w:tc>
        <w:tc>
          <w:tcPr>
            <w:tcW w:w="1710" w:type="dxa"/>
          </w:tcPr>
          <w:p w14:paraId="1678709F" w14:textId="75B95A09" w:rsidR="00F426A1" w:rsidRDefault="00F426A1" w:rsidP="00F426A1">
            <w:pPr>
              <w:jc w:val="center"/>
              <w:rPr>
                <w:rFonts w:ascii="Times New Roman" w:hAnsi="Times New Roman" w:cs="Times New Roman"/>
              </w:rPr>
            </w:pPr>
            <w:r w:rsidRPr="006902F1">
              <w:rPr>
                <w:rFonts w:ascii="Times New Roman" w:hAnsi="Times New Roman" w:cs="Times New Roman"/>
                <w:b/>
                <w:bCs/>
              </w:rPr>
              <w:t>Conformation</w:t>
            </w:r>
          </w:p>
        </w:tc>
        <w:tc>
          <w:tcPr>
            <w:tcW w:w="1710" w:type="dxa"/>
          </w:tcPr>
          <w:p w14:paraId="2585501E" w14:textId="62C0004E" w:rsidR="00F426A1" w:rsidRPr="002F5D5B" w:rsidRDefault="00F426A1" w:rsidP="00F426A1">
            <w:pPr>
              <w:jc w:val="center"/>
              <w:rPr>
                <w:rFonts w:ascii="Times New Roman" w:hAnsi="Times New Roman" w:cs="Times New Roman"/>
                <w:i/>
              </w:rPr>
            </w:pPr>
            <w:r>
              <w:rPr>
                <w:rFonts w:ascii="Times New Roman" w:hAnsi="Times New Roman" w:cs="Times New Roman"/>
                <w:b/>
                <w:bCs/>
              </w:rPr>
              <w:t>Myr location</w:t>
            </w:r>
          </w:p>
        </w:tc>
      </w:tr>
      <w:tr w:rsidR="00F426A1" w14:paraId="10B40A3B" w14:textId="77777777" w:rsidTr="004B563A">
        <w:trPr>
          <w:jc w:val="center"/>
        </w:trPr>
        <w:tc>
          <w:tcPr>
            <w:tcW w:w="1795" w:type="dxa"/>
            <w:vAlign w:val="center"/>
          </w:tcPr>
          <w:p w14:paraId="64A57D6C" w14:textId="7A5C2FD9" w:rsidR="00F426A1" w:rsidRPr="004B563A" w:rsidRDefault="00F426A1" w:rsidP="00F426A1">
            <w:pPr>
              <w:jc w:val="center"/>
              <w:rPr>
                <w:rFonts w:ascii="Times New Roman" w:hAnsi="Times New Roman" w:cs="Times New Roman"/>
                <w:i/>
                <w:vertAlign w:val="subscript"/>
              </w:rPr>
            </w:pPr>
            <w:r w:rsidRPr="004B563A">
              <w:rPr>
                <w:rFonts w:ascii="Times New Roman" w:hAnsi="Times New Roman" w:cs="Times New Roman"/>
                <w:i/>
              </w:rPr>
              <w:t>C</w:t>
            </w:r>
            <w:r w:rsidR="00F64073">
              <w:rPr>
                <w:rFonts w:ascii="Times New Roman" w:hAnsi="Times New Roman" w:cs="Times New Roman"/>
                <w:i/>
              </w:rPr>
              <w:t>ontrol</w:t>
            </w:r>
            <w:r w:rsidRPr="004B563A">
              <w:rPr>
                <w:rFonts w:ascii="Times New Roman" w:hAnsi="Times New Roman" w:cs="Times New Roman"/>
                <w:i/>
                <w:vertAlign w:val="subscript"/>
              </w:rPr>
              <w:t>pre</w:t>
            </w:r>
          </w:p>
        </w:tc>
        <w:tc>
          <w:tcPr>
            <w:tcW w:w="1440" w:type="dxa"/>
            <w:vAlign w:val="center"/>
          </w:tcPr>
          <w:p w14:paraId="668580B7" w14:textId="1AB5461C" w:rsidR="00F426A1" w:rsidRDefault="00F426A1" w:rsidP="00F426A1">
            <w:pPr>
              <w:jc w:val="center"/>
              <w:rPr>
                <w:rFonts w:ascii="Times New Roman" w:hAnsi="Times New Roman" w:cs="Times New Roman"/>
              </w:rPr>
            </w:pPr>
            <w:r>
              <w:rPr>
                <w:rFonts w:ascii="Times New Roman" w:hAnsi="Times New Roman" w:cs="Times New Roman"/>
              </w:rPr>
              <w:t>5000</w:t>
            </w:r>
          </w:p>
        </w:tc>
        <w:tc>
          <w:tcPr>
            <w:tcW w:w="1720" w:type="dxa"/>
            <w:vAlign w:val="center"/>
          </w:tcPr>
          <w:p w14:paraId="3BC9893A" w14:textId="408FC501"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3DA24C9D" w14:textId="77777777" w:rsidR="00F426A1" w:rsidRDefault="00F426A1" w:rsidP="00F426A1">
            <w:pPr>
              <w:jc w:val="center"/>
              <w:rPr>
                <w:rFonts w:ascii="Times New Roman" w:hAnsi="Times New Roman" w:cs="Times New Roman"/>
              </w:rPr>
            </w:pPr>
            <w:r>
              <w:rPr>
                <w:rFonts w:ascii="Times New Roman" w:hAnsi="Times New Roman" w:cs="Times New Roman"/>
              </w:rPr>
              <w:t>open</w:t>
            </w:r>
          </w:p>
        </w:tc>
        <w:tc>
          <w:tcPr>
            <w:tcW w:w="1710" w:type="dxa"/>
            <w:vAlign w:val="center"/>
          </w:tcPr>
          <w:p w14:paraId="1661F502" w14:textId="0AD6AC5B" w:rsidR="00F426A1" w:rsidRPr="002F5D5B" w:rsidRDefault="00F426A1" w:rsidP="00F426A1">
            <w:pPr>
              <w:jc w:val="center"/>
              <w:rPr>
                <w:rFonts w:ascii="Times New Roman" w:hAnsi="Times New Roman" w:cs="Times New Roman"/>
                <w:i/>
              </w:rPr>
            </w:pPr>
            <w:r w:rsidRPr="002F5D5B">
              <w:rPr>
                <w:rFonts w:ascii="Times New Roman" w:hAnsi="Times New Roman" w:cs="Times New Roman"/>
                <w:i/>
              </w:rPr>
              <w:t>pre-inserted</w:t>
            </w:r>
          </w:p>
        </w:tc>
      </w:tr>
      <w:tr w:rsidR="00F426A1" w14:paraId="3ACD8C87" w14:textId="77777777" w:rsidTr="004B563A">
        <w:trPr>
          <w:jc w:val="center"/>
        </w:trPr>
        <w:tc>
          <w:tcPr>
            <w:tcW w:w="1795" w:type="dxa"/>
            <w:vAlign w:val="center"/>
          </w:tcPr>
          <w:p w14:paraId="65F946AF" w14:textId="3DA496B0" w:rsidR="00F426A1" w:rsidRPr="004B563A" w:rsidRDefault="00F426A1" w:rsidP="00F426A1">
            <w:pPr>
              <w:jc w:val="center"/>
              <w:rPr>
                <w:rFonts w:ascii="Times New Roman" w:hAnsi="Times New Roman" w:cs="Times New Roman"/>
                <w:i/>
                <w:iCs/>
                <w:vertAlign w:val="subscript"/>
              </w:rPr>
            </w:pPr>
            <w:r w:rsidRPr="004B563A">
              <w:rPr>
                <w:rFonts w:ascii="Times New Roman" w:hAnsi="Times New Roman" w:cs="Times New Roman"/>
                <w:i/>
                <w:iCs/>
              </w:rPr>
              <w:t>C</w:t>
            </w:r>
            <w:r w:rsidR="00F64073">
              <w:rPr>
                <w:rFonts w:ascii="Times New Roman" w:hAnsi="Times New Roman" w:cs="Times New Roman"/>
                <w:i/>
                <w:iCs/>
              </w:rPr>
              <w:t>ontrol</w:t>
            </w:r>
            <w:r w:rsidRPr="004B563A">
              <w:rPr>
                <w:rFonts w:ascii="Times New Roman" w:hAnsi="Times New Roman" w:cs="Times New Roman"/>
                <w:i/>
                <w:iCs/>
              </w:rPr>
              <w:t>-1</w:t>
            </w:r>
            <w:r w:rsidRPr="004B563A">
              <w:rPr>
                <w:rFonts w:ascii="Times New Roman" w:hAnsi="Times New Roman" w:cs="Times New Roman"/>
                <w:i/>
                <w:iCs/>
                <w:vertAlign w:val="subscript"/>
              </w:rPr>
              <w:t>pre</w:t>
            </w:r>
          </w:p>
        </w:tc>
        <w:tc>
          <w:tcPr>
            <w:tcW w:w="1440" w:type="dxa"/>
            <w:vAlign w:val="center"/>
          </w:tcPr>
          <w:p w14:paraId="062FF2C3" w14:textId="0CFB5EED" w:rsidR="00F426A1" w:rsidRDefault="00F426A1" w:rsidP="00F426A1">
            <w:pPr>
              <w:jc w:val="center"/>
              <w:rPr>
                <w:rFonts w:ascii="Times New Roman" w:hAnsi="Times New Roman" w:cs="Times New Roman"/>
              </w:rPr>
            </w:pPr>
            <w:r>
              <w:rPr>
                <w:rFonts w:ascii="Times New Roman" w:hAnsi="Times New Roman" w:cs="Times New Roman"/>
              </w:rPr>
              <w:t>3000</w:t>
            </w:r>
          </w:p>
        </w:tc>
        <w:tc>
          <w:tcPr>
            <w:tcW w:w="1720" w:type="dxa"/>
            <w:vAlign w:val="center"/>
          </w:tcPr>
          <w:p w14:paraId="27198BD5" w14:textId="2AA7E604"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1A161F35" w14:textId="77777777" w:rsidR="00F426A1" w:rsidRDefault="00F426A1" w:rsidP="00F426A1">
            <w:pPr>
              <w:jc w:val="center"/>
              <w:rPr>
                <w:rFonts w:ascii="Times New Roman" w:hAnsi="Times New Roman" w:cs="Times New Roman"/>
              </w:rPr>
            </w:pPr>
            <w:r>
              <w:rPr>
                <w:rFonts w:ascii="Times New Roman" w:hAnsi="Times New Roman" w:cs="Times New Roman"/>
              </w:rPr>
              <w:t>open</w:t>
            </w:r>
          </w:p>
        </w:tc>
        <w:tc>
          <w:tcPr>
            <w:tcW w:w="1710" w:type="dxa"/>
            <w:vAlign w:val="center"/>
          </w:tcPr>
          <w:p w14:paraId="5DB7E9E7" w14:textId="42E60673" w:rsidR="00F426A1" w:rsidRPr="002F5D5B" w:rsidRDefault="00F426A1" w:rsidP="00F426A1">
            <w:pPr>
              <w:jc w:val="center"/>
              <w:rPr>
                <w:rFonts w:ascii="Times New Roman" w:hAnsi="Times New Roman" w:cs="Times New Roman"/>
                <w:i/>
              </w:rPr>
            </w:pPr>
            <w:r w:rsidRPr="002F5D5B">
              <w:rPr>
                <w:rFonts w:ascii="Times New Roman" w:hAnsi="Times New Roman" w:cs="Times New Roman"/>
                <w:i/>
              </w:rPr>
              <w:t>pre-inserted</w:t>
            </w:r>
          </w:p>
        </w:tc>
      </w:tr>
      <w:tr w:rsidR="00F426A1" w14:paraId="19277763" w14:textId="77777777" w:rsidTr="004B563A">
        <w:trPr>
          <w:jc w:val="center"/>
        </w:trPr>
        <w:tc>
          <w:tcPr>
            <w:tcW w:w="1795" w:type="dxa"/>
            <w:vAlign w:val="center"/>
          </w:tcPr>
          <w:p w14:paraId="7A94F048" w14:textId="6E35A557" w:rsidR="00F426A1" w:rsidRPr="004B563A" w:rsidRDefault="00F426A1" w:rsidP="00F426A1">
            <w:pPr>
              <w:jc w:val="center"/>
              <w:rPr>
                <w:rFonts w:ascii="Times New Roman" w:hAnsi="Times New Roman" w:cs="Times New Roman"/>
                <w:i/>
                <w:vertAlign w:val="subscript"/>
              </w:rPr>
            </w:pPr>
            <w:r w:rsidRPr="004B563A">
              <w:rPr>
                <w:rFonts w:ascii="Times New Roman" w:hAnsi="Times New Roman" w:cs="Times New Roman"/>
                <w:i/>
              </w:rPr>
              <w:t>C</w:t>
            </w:r>
            <w:r w:rsidR="00F64073">
              <w:rPr>
                <w:rFonts w:ascii="Times New Roman" w:hAnsi="Times New Roman" w:cs="Times New Roman"/>
                <w:i/>
              </w:rPr>
              <w:t>ontrol</w:t>
            </w:r>
            <w:r w:rsidRPr="004B563A">
              <w:rPr>
                <w:rFonts w:ascii="Times New Roman" w:hAnsi="Times New Roman" w:cs="Times New Roman"/>
                <w:i/>
              </w:rPr>
              <w:t>-2</w:t>
            </w:r>
            <w:r w:rsidRPr="004B563A">
              <w:rPr>
                <w:rFonts w:ascii="Times New Roman" w:hAnsi="Times New Roman" w:cs="Times New Roman"/>
                <w:i/>
                <w:vertAlign w:val="subscript"/>
              </w:rPr>
              <w:t>pre</w:t>
            </w:r>
          </w:p>
        </w:tc>
        <w:tc>
          <w:tcPr>
            <w:tcW w:w="1440" w:type="dxa"/>
            <w:vAlign w:val="center"/>
          </w:tcPr>
          <w:p w14:paraId="7F12B0F8" w14:textId="309740E5" w:rsidR="00F426A1" w:rsidRDefault="00F426A1" w:rsidP="00F426A1">
            <w:pPr>
              <w:jc w:val="center"/>
              <w:rPr>
                <w:rFonts w:ascii="Times New Roman" w:hAnsi="Times New Roman" w:cs="Times New Roman"/>
              </w:rPr>
            </w:pPr>
            <w:r>
              <w:rPr>
                <w:rFonts w:ascii="Times New Roman" w:hAnsi="Times New Roman" w:cs="Times New Roman"/>
              </w:rPr>
              <w:t>5000</w:t>
            </w:r>
          </w:p>
        </w:tc>
        <w:tc>
          <w:tcPr>
            <w:tcW w:w="1720" w:type="dxa"/>
            <w:vAlign w:val="center"/>
          </w:tcPr>
          <w:p w14:paraId="3ED2E0CF" w14:textId="7880C501"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3B073958" w14:textId="1BB0E032" w:rsidR="00F426A1" w:rsidRDefault="00F426A1" w:rsidP="00F426A1">
            <w:pPr>
              <w:jc w:val="center"/>
              <w:rPr>
                <w:rFonts w:ascii="Times New Roman" w:hAnsi="Times New Roman" w:cs="Times New Roman"/>
              </w:rPr>
            </w:pPr>
          </w:p>
        </w:tc>
        <w:tc>
          <w:tcPr>
            <w:tcW w:w="1710" w:type="dxa"/>
            <w:vAlign w:val="center"/>
          </w:tcPr>
          <w:p w14:paraId="1F2FBE23" w14:textId="0D923D1A" w:rsidR="00F426A1" w:rsidRPr="002F5D5B" w:rsidRDefault="00F426A1" w:rsidP="00F426A1">
            <w:pPr>
              <w:jc w:val="center"/>
              <w:rPr>
                <w:rFonts w:ascii="Times New Roman" w:hAnsi="Times New Roman" w:cs="Times New Roman"/>
                <w:i/>
              </w:rPr>
            </w:pPr>
            <w:r w:rsidRPr="002F5D5B">
              <w:rPr>
                <w:rFonts w:ascii="Times New Roman" w:hAnsi="Times New Roman" w:cs="Times New Roman"/>
                <w:i/>
              </w:rPr>
              <w:t>pre-inserted</w:t>
            </w:r>
          </w:p>
        </w:tc>
      </w:tr>
      <w:tr w:rsidR="00F426A1" w14:paraId="1588D818" w14:textId="77777777" w:rsidTr="004B563A">
        <w:trPr>
          <w:jc w:val="center"/>
        </w:trPr>
        <w:tc>
          <w:tcPr>
            <w:tcW w:w="1795" w:type="dxa"/>
            <w:vAlign w:val="center"/>
          </w:tcPr>
          <w:p w14:paraId="618A8F12" w14:textId="74BB515C" w:rsidR="00F426A1" w:rsidRPr="004B563A" w:rsidRDefault="00F426A1" w:rsidP="00F426A1">
            <w:pPr>
              <w:jc w:val="center"/>
              <w:rPr>
                <w:rFonts w:ascii="Times New Roman" w:hAnsi="Times New Roman" w:cs="Times New Roman"/>
                <w:i/>
              </w:rPr>
            </w:pPr>
            <w:r w:rsidRPr="004B563A">
              <w:rPr>
                <w:rFonts w:ascii="Times New Roman" w:hAnsi="Times New Roman" w:cs="Times New Roman"/>
                <w:i/>
              </w:rPr>
              <w:t>Inner</w:t>
            </w:r>
          </w:p>
        </w:tc>
        <w:tc>
          <w:tcPr>
            <w:tcW w:w="1440" w:type="dxa"/>
            <w:vAlign w:val="center"/>
          </w:tcPr>
          <w:p w14:paraId="4F0A344A" w14:textId="1AF3B835" w:rsidR="00F426A1" w:rsidRDefault="00F426A1" w:rsidP="00F426A1">
            <w:pPr>
              <w:jc w:val="center"/>
              <w:rPr>
                <w:rFonts w:ascii="Times New Roman" w:hAnsi="Times New Roman" w:cs="Times New Roman"/>
              </w:rPr>
            </w:pPr>
            <w:r>
              <w:rPr>
                <w:rFonts w:ascii="Times New Roman" w:hAnsi="Times New Roman" w:cs="Times New Roman"/>
              </w:rPr>
              <w:t>5000</w:t>
            </w:r>
          </w:p>
        </w:tc>
        <w:tc>
          <w:tcPr>
            <w:tcW w:w="1720" w:type="dxa"/>
            <w:vAlign w:val="center"/>
          </w:tcPr>
          <w:p w14:paraId="1B9F9FC0" w14:textId="0B1C12CF" w:rsidR="00F426A1" w:rsidRDefault="00F426A1" w:rsidP="00F426A1">
            <w:pPr>
              <w:jc w:val="center"/>
              <w:rPr>
                <w:rFonts w:ascii="Times New Roman" w:hAnsi="Times New Roman" w:cs="Times New Roman"/>
              </w:rPr>
            </w:pPr>
            <w:r>
              <w:rPr>
                <w:rFonts w:ascii="Times New Roman" w:hAnsi="Times New Roman" w:cs="Times New Roman"/>
              </w:rPr>
              <w:t>bottom</w:t>
            </w:r>
          </w:p>
        </w:tc>
        <w:tc>
          <w:tcPr>
            <w:tcW w:w="1710" w:type="dxa"/>
            <w:vAlign w:val="center"/>
          </w:tcPr>
          <w:p w14:paraId="55C0460A" w14:textId="4C8D215B" w:rsidR="00F426A1" w:rsidRDefault="00F426A1" w:rsidP="00F426A1">
            <w:pPr>
              <w:jc w:val="center"/>
              <w:rPr>
                <w:rFonts w:ascii="Times New Roman" w:hAnsi="Times New Roman" w:cs="Times New Roman"/>
              </w:rPr>
            </w:pPr>
            <w:r>
              <w:rPr>
                <w:rFonts w:ascii="Times New Roman" w:hAnsi="Times New Roman" w:cs="Times New Roman"/>
              </w:rPr>
              <w:t>open</w:t>
            </w:r>
          </w:p>
        </w:tc>
        <w:tc>
          <w:tcPr>
            <w:tcW w:w="1710" w:type="dxa"/>
            <w:vAlign w:val="center"/>
          </w:tcPr>
          <w:p w14:paraId="4C4BDDCD" w14:textId="0D96356D" w:rsidR="00F426A1" w:rsidRDefault="00F426A1" w:rsidP="00F426A1">
            <w:pPr>
              <w:jc w:val="center"/>
              <w:rPr>
                <w:rFonts w:ascii="Times New Roman" w:hAnsi="Times New Roman" w:cs="Times New Roman"/>
              </w:rPr>
            </w:pPr>
            <w:r>
              <w:rPr>
                <w:rFonts w:ascii="Times New Roman" w:hAnsi="Times New Roman" w:cs="Times New Roman"/>
              </w:rPr>
              <w:t>exposed</w:t>
            </w:r>
          </w:p>
        </w:tc>
      </w:tr>
      <w:tr w:rsidR="00F426A1" w14:paraId="6F13D533" w14:textId="77777777" w:rsidTr="004B563A">
        <w:trPr>
          <w:jc w:val="center"/>
        </w:trPr>
        <w:tc>
          <w:tcPr>
            <w:tcW w:w="1795" w:type="dxa"/>
            <w:vAlign w:val="center"/>
          </w:tcPr>
          <w:p w14:paraId="055360F7" w14:textId="7E6FD806" w:rsidR="00F426A1" w:rsidRPr="004B563A" w:rsidRDefault="00F426A1" w:rsidP="00F426A1">
            <w:pPr>
              <w:jc w:val="center"/>
              <w:rPr>
                <w:rFonts w:ascii="Times New Roman" w:hAnsi="Times New Roman" w:cs="Times New Roman"/>
                <w:i/>
              </w:rPr>
            </w:pPr>
            <w:r>
              <w:rPr>
                <w:rFonts w:ascii="Times New Roman" w:hAnsi="Times New Roman" w:cs="Times New Roman"/>
                <w:i/>
              </w:rPr>
              <w:t>Inner-1</w:t>
            </w:r>
          </w:p>
        </w:tc>
        <w:tc>
          <w:tcPr>
            <w:tcW w:w="1440" w:type="dxa"/>
            <w:vAlign w:val="center"/>
          </w:tcPr>
          <w:p w14:paraId="636034B2" w14:textId="3A7FAB9A" w:rsidR="00F426A1" w:rsidRDefault="00F426A1" w:rsidP="00F426A1">
            <w:pPr>
              <w:jc w:val="center"/>
              <w:rPr>
                <w:rFonts w:ascii="Times New Roman" w:hAnsi="Times New Roman" w:cs="Times New Roman"/>
              </w:rPr>
            </w:pPr>
            <w:r>
              <w:rPr>
                <w:rFonts w:ascii="Times New Roman" w:hAnsi="Times New Roman" w:cs="Times New Roman"/>
              </w:rPr>
              <w:t>1600</w:t>
            </w:r>
          </w:p>
        </w:tc>
        <w:tc>
          <w:tcPr>
            <w:tcW w:w="1720" w:type="dxa"/>
            <w:vAlign w:val="center"/>
          </w:tcPr>
          <w:p w14:paraId="6ABB964E" w14:textId="5584D159" w:rsidR="00F426A1" w:rsidRDefault="00F426A1" w:rsidP="00F426A1">
            <w:pPr>
              <w:jc w:val="center"/>
              <w:rPr>
                <w:rFonts w:ascii="Times New Roman" w:hAnsi="Times New Roman" w:cs="Times New Roman"/>
              </w:rPr>
            </w:pPr>
            <w:r>
              <w:rPr>
                <w:rFonts w:ascii="Times New Roman" w:hAnsi="Times New Roman" w:cs="Times New Roman"/>
              </w:rPr>
              <w:t>bottom</w:t>
            </w:r>
          </w:p>
        </w:tc>
        <w:tc>
          <w:tcPr>
            <w:tcW w:w="1710" w:type="dxa"/>
            <w:vAlign w:val="center"/>
          </w:tcPr>
          <w:p w14:paraId="39821F7A" w14:textId="44605286" w:rsidR="00F426A1" w:rsidRDefault="00F426A1" w:rsidP="00F426A1">
            <w:pPr>
              <w:jc w:val="center"/>
              <w:rPr>
                <w:rFonts w:ascii="Times New Roman" w:hAnsi="Times New Roman" w:cs="Times New Roman"/>
              </w:rPr>
            </w:pPr>
            <w:r>
              <w:rPr>
                <w:rFonts w:ascii="Times New Roman" w:hAnsi="Times New Roman" w:cs="Times New Roman"/>
              </w:rPr>
              <w:t>open</w:t>
            </w:r>
          </w:p>
        </w:tc>
        <w:tc>
          <w:tcPr>
            <w:tcW w:w="1710" w:type="dxa"/>
            <w:vAlign w:val="center"/>
          </w:tcPr>
          <w:p w14:paraId="4FFE6FCC" w14:textId="6F9B5E8D" w:rsidR="00F426A1" w:rsidRDefault="00F426A1" w:rsidP="00F426A1">
            <w:pPr>
              <w:jc w:val="center"/>
              <w:rPr>
                <w:rFonts w:ascii="Times New Roman" w:hAnsi="Times New Roman" w:cs="Times New Roman"/>
              </w:rPr>
            </w:pPr>
            <w:r>
              <w:rPr>
                <w:rFonts w:ascii="Times New Roman" w:hAnsi="Times New Roman" w:cs="Times New Roman"/>
              </w:rPr>
              <w:t>exposed</w:t>
            </w:r>
          </w:p>
        </w:tc>
      </w:tr>
      <w:tr w:rsidR="00F426A1" w14:paraId="74F3078C" w14:textId="77777777" w:rsidTr="004B563A">
        <w:trPr>
          <w:jc w:val="center"/>
        </w:trPr>
        <w:tc>
          <w:tcPr>
            <w:tcW w:w="1795" w:type="dxa"/>
            <w:vAlign w:val="center"/>
          </w:tcPr>
          <w:p w14:paraId="30F81F63" w14:textId="2505EB8A" w:rsidR="00F426A1" w:rsidRPr="004B563A" w:rsidRDefault="00F426A1" w:rsidP="00F426A1">
            <w:pPr>
              <w:jc w:val="center"/>
              <w:rPr>
                <w:rFonts w:ascii="Times New Roman" w:hAnsi="Times New Roman" w:cs="Times New Roman"/>
                <w:i/>
                <w:vertAlign w:val="subscript"/>
              </w:rPr>
            </w:pPr>
            <w:r>
              <w:rPr>
                <w:rFonts w:ascii="Times New Roman" w:hAnsi="Times New Roman" w:cs="Times New Roman"/>
                <w:i/>
              </w:rPr>
              <w:t>Inner</w:t>
            </w:r>
            <w:r>
              <w:rPr>
                <w:rFonts w:ascii="Times New Roman" w:hAnsi="Times New Roman" w:cs="Times New Roman"/>
                <w:i/>
                <w:vertAlign w:val="subscript"/>
              </w:rPr>
              <w:t>myr</w:t>
            </w:r>
          </w:p>
        </w:tc>
        <w:tc>
          <w:tcPr>
            <w:tcW w:w="1440" w:type="dxa"/>
            <w:vAlign w:val="center"/>
          </w:tcPr>
          <w:p w14:paraId="3406D217" w14:textId="2960B01E" w:rsidR="00F426A1" w:rsidRDefault="00F426A1" w:rsidP="00F426A1">
            <w:pPr>
              <w:jc w:val="center"/>
              <w:rPr>
                <w:rFonts w:ascii="Times New Roman" w:hAnsi="Times New Roman" w:cs="Times New Roman"/>
              </w:rPr>
            </w:pPr>
            <w:r>
              <w:rPr>
                <w:rFonts w:ascii="Times New Roman" w:hAnsi="Times New Roman" w:cs="Times New Roman"/>
              </w:rPr>
              <w:t>5000</w:t>
            </w:r>
          </w:p>
        </w:tc>
        <w:tc>
          <w:tcPr>
            <w:tcW w:w="1720" w:type="dxa"/>
            <w:vAlign w:val="center"/>
          </w:tcPr>
          <w:p w14:paraId="39D8E339" w14:textId="7CD28A0B"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5091C30B" w14:textId="6DDAEBED" w:rsidR="00F426A1" w:rsidRDefault="00F426A1" w:rsidP="00F426A1">
            <w:pPr>
              <w:jc w:val="center"/>
              <w:rPr>
                <w:rFonts w:ascii="Times New Roman" w:hAnsi="Times New Roman" w:cs="Times New Roman"/>
              </w:rPr>
            </w:pPr>
            <w:r>
              <w:rPr>
                <w:rFonts w:ascii="Times New Roman" w:hAnsi="Times New Roman" w:cs="Times New Roman"/>
              </w:rPr>
              <w:t>open</w:t>
            </w:r>
          </w:p>
        </w:tc>
        <w:tc>
          <w:tcPr>
            <w:tcW w:w="1710" w:type="dxa"/>
            <w:vAlign w:val="center"/>
          </w:tcPr>
          <w:p w14:paraId="02F465D3" w14:textId="1BBEDEF3" w:rsidR="00F426A1" w:rsidRDefault="00F426A1" w:rsidP="00F426A1">
            <w:pPr>
              <w:jc w:val="center"/>
              <w:rPr>
                <w:rFonts w:ascii="Times New Roman" w:hAnsi="Times New Roman" w:cs="Times New Roman"/>
              </w:rPr>
            </w:pPr>
            <w:r>
              <w:rPr>
                <w:rFonts w:ascii="Times New Roman" w:hAnsi="Times New Roman" w:cs="Times New Roman"/>
              </w:rPr>
              <w:t>partially-inserted</w:t>
            </w:r>
          </w:p>
        </w:tc>
      </w:tr>
      <w:tr w:rsidR="00F426A1" w14:paraId="3F0E791F" w14:textId="77777777" w:rsidTr="004B563A">
        <w:trPr>
          <w:jc w:val="center"/>
        </w:trPr>
        <w:tc>
          <w:tcPr>
            <w:tcW w:w="1795" w:type="dxa"/>
            <w:vAlign w:val="center"/>
          </w:tcPr>
          <w:p w14:paraId="3E2B7007" w14:textId="0BA6B5D8" w:rsidR="00F426A1" w:rsidRPr="004B563A" w:rsidRDefault="00F426A1" w:rsidP="00F426A1">
            <w:pPr>
              <w:jc w:val="center"/>
              <w:rPr>
                <w:rFonts w:ascii="Times New Roman" w:hAnsi="Times New Roman" w:cs="Times New Roman"/>
                <w:i/>
              </w:rPr>
            </w:pPr>
            <w:r w:rsidRPr="004B563A">
              <w:rPr>
                <w:rFonts w:ascii="Times New Roman" w:hAnsi="Times New Roman" w:cs="Times New Roman"/>
                <w:i/>
              </w:rPr>
              <w:t>Raft</w:t>
            </w:r>
          </w:p>
        </w:tc>
        <w:tc>
          <w:tcPr>
            <w:tcW w:w="1440" w:type="dxa"/>
            <w:vAlign w:val="center"/>
          </w:tcPr>
          <w:p w14:paraId="6A53DD5A" w14:textId="7ECF0800" w:rsidR="00F426A1" w:rsidRDefault="00F426A1" w:rsidP="00F426A1">
            <w:pPr>
              <w:jc w:val="center"/>
              <w:rPr>
                <w:rFonts w:ascii="Times New Roman" w:hAnsi="Times New Roman" w:cs="Times New Roman"/>
              </w:rPr>
            </w:pPr>
            <w:r>
              <w:rPr>
                <w:rFonts w:ascii="Times New Roman" w:hAnsi="Times New Roman" w:cs="Times New Roman"/>
              </w:rPr>
              <w:t>5000</w:t>
            </w:r>
          </w:p>
        </w:tc>
        <w:tc>
          <w:tcPr>
            <w:tcW w:w="1720" w:type="dxa"/>
            <w:vAlign w:val="center"/>
          </w:tcPr>
          <w:p w14:paraId="237589A5" w14:textId="04B68D35"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6F2E5542" w14:textId="3C4B1510" w:rsidR="00F426A1" w:rsidRDefault="00F426A1" w:rsidP="00F426A1">
            <w:pPr>
              <w:jc w:val="center"/>
              <w:rPr>
                <w:rFonts w:ascii="Times New Roman" w:hAnsi="Times New Roman" w:cs="Times New Roman"/>
              </w:rPr>
            </w:pPr>
            <w:r>
              <w:rPr>
                <w:rFonts w:ascii="Times New Roman" w:hAnsi="Times New Roman" w:cs="Times New Roman"/>
              </w:rPr>
              <w:t>blocked</w:t>
            </w:r>
          </w:p>
        </w:tc>
        <w:tc>
          <w:tcPr>
            <w:tcW w:w="1710" w:type="dxa"/>
            <w:vAlign w:val="center"/>
          </w:tcPr>
          <w:p w14:paraId="5F89A868" w14:textId="4CB32215" w:rsidR="00F426A1" w:rsidRDefault="00F426A1" w:rsidP="00F426A1">
            <w:pPr>
              <w:jc w:val="center"/>
              <w:rPr>
                <w:rFonts w:ascii="Times New Roman" w:hAnsi="Times New Roman" w:cs="Times New Roman"/>
              </w:rPr>
            </w:pPr>
            <w:r>
              <w:rPr>
                <w:rFonts w:ascii="Times New Roman" w:hAnsi="Times New Roman" w:cs="Times New Roman"/>
              </w:rPr>
              <w:t>hydrophobic cavity</w:t>
            </w:r>
          </w:p>
        </w:tc>
      </w:tr>
      <w:tr w:rsidR="00F426A1" w14:paraId="1E761ED3" w14:textId="77777777" w:rsidTr="004B563A">
        <w:trPr>
          <w:jc w:val="center"/>
        </w:trPr>
        <w:tc>
          <w:tcPr>
            <w:tcW w:w="1795" w:type="dxa"/>
            <w:vAlign w:val="center"/>
          </w:tcPr>
          <w:p w14:paraId="32A8B155" w14:textId="0E50D467" w:rsidR="00F426A1" w:rsidRPr="004B563A" w:rsidRDefault="00F426A1" w:rsidP="00F426A1">
            <w:pPr>
              <w:jc w:val="center"/>
              <w:rPr>
                <w:rFonts w:ascii="Times New Roman" w:hAnsi="Times New Roman" w:cs="Times New Roman"/>
                <w:i/>
              </w:rPr>
            </w:pPr>
            <w:r w:rsidRPr="004B563A">
              <w:rPr>
                <w:rFonts w:ascii="Times New Roman" w:hAnsi="Times New Roman" w:cs="Times New Roman"/>
                <w:i/>
              </w:rPr>
              <w:t>R</w:t>
            </w:r>
            <w:r>
              <w:rPr>
                <w:rFonts w:ascii="Times New Roman" w:hAnsi="Times New Roman" w:cs="Times New Roman"/>
                <w:i/>
              </w:rPr>
              <w:t>aft-1</w:t>
            </w:r>
          </w:p>
        </w:tc>
        <w:tc>
          <w:tcPr>
            <w:tcW w:w="1440" w:type="dxa"/>
            <w:vAlign w:val="center"/>
          </w:tcPr>
          <w:p w14:paraId="2A85A23F" w14:textId="6E55B91A" w:rsidR="00F426A1" w:rsidRDefault="00F426A1" w:rsidP="00F426A1">
            <w:pPr>
              <w:jc w:val="center"/>
              <w:rPr>
                <w:rFonts w:ascii="Times New Roman" w:hAnsi="Times New Roman" w:cs="Times New Roman"/>
              </w:rPr>
            </w:pPr>
            <w:r>
              <w:rPr>
                <w:rFonts w:ascii="Times New Roman" w:hAnsi="Times New Roman" w:cs="Times New Roman"/>
              </w:rPr>
              <w:t>3000</w:t>
            </w:r>
          </w:p>
        </w:tc>
        <w:tc>
          <w:tcPr>
            <w:tcW w:w="1720" w:type="dxa"/>
            <w:vAlign w:val="center"/>
          </w:tcPr>
          <w:p w14:paraId="0CA7E9DE" w14:textId="2E5FC141"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20C390EA" w14:textId="274570B0" w:rsidR="00F426A1" w:rsidRDefault="00F426A1" w:rsidP="00F426A1">
            <w:pPr>
              <w:jc w:val="center"/>
              <w:rPr>
                <w:rFonts w:ascii="Times New Roman" w:hAnsi="Times New Roman" w:cs="Times New Roman"/>
              </w:rPr>
            </w:pPr>
            <w:r>
              <w:rPr>
                <w:rFonts w:ascii="Times New Roman" w:hAnsi="Times New Roman" w:cs="Times New Roman"/>
              </w:rPr>
              <w:t>blocked</w:t>
            </w:r>
          </w:p>
        </w:tc>
        <w:tc>
          <w:tcPr>
            <w:tcW w:w="1710" w:type="dxa"/>
            <w:vAlign w:val="center"/>
          </w:tcPr>
          <w:p w14:paraId="099B1B61" w14:textId="06CD1AED" w:rsidR="00F426A1" w:rsidRDefault="00F426A1" w:rsidP="00F426A1">
            <w:pPr>
              <w:jc w:val="center"/>
              <w:rPr>
                <w:rFonts w:ascii="Times New Roman" w:hAnsi="Times New Roman" w:cs="Times New Roman"/>
              </w:rPr>
            </w:pPr>
            <w:r>
              <w:rPr>
                <w:rFonts w:ascii="Times New Roman" w:hAnsi="Times New Roman" w:cs="Times New Roman"/>
              </w:rPr>
              <w:t>hydrophobic cavity</w:t>
            </w:r>
          </w:p>
        </w:tc>
      </w:tr>
      <w:tr w:rsidR="00F426A1" w14:paraId="65C46242" w14:textId="77777777" w:rsidTr="004B563A">
        <w:trPr>
          <w:jc w:val="center"/>
        </w:trPr>
        <w:tc>
          <w:tcPr>
            <w:tcW w:w="1795" w:type="dxa"/>
            <w:vAlign w:val="center"/>
          </w:tcPr>
          <w:p w14:paraId="4C7DD691" w14:textId="747ECE7E" w:rsidR="00F426A1" w:rsidRPr="004B563A" w:rsidRDefault="00F426A1" w:rsidP="00F426A1">
            <w:pPr>
              <w:jc w:val="center"/>
              <w:rPr>
                <w:rFonts w:ascii="Times New Roman" w:hAnsi="Times New Roman" w:cs="Times New Roman"/>
                <w:i/>
                <w:vertAlign w:val="subscript"/>
              </w:rPr>
            </w:pPr>
            <w:r w:rsidRPr="004B563A">
              <w:rPr>
                <w:rFonts w:ascii="Times New Roman" w:hAnsi="Times New Roman" w:cs="Times New Roman"/>
                <w:i/>
              </w:rPr>
              <w:t>R</w:t>
            </w:r>
            <w:r>
              <w:rPr>
                <w:rFonts w:ascii="Times New Roman" w:hAnsi="Times New Roman" w:cs="Times New Roman"/>
                <w:i/>
              </w:rPr>
              <w:t>aft</w:t>
            </w:r>
            <w:r>
              <w:rPr>
                <w:rFonts w:ascii="Times New Roman" w:hAnsi="Times New Roman" w:cs="Times New Roman"/>
                <w:i/>
                <w:vertAlign w:val="subscript"/>
              </w:rPr>
              <w:t>pre</w:t>
            </w:r>
          </w:p>
        </w:tc>
        <w:tc>
          <w:tcPr>
            <w:tcW w:w="1440" w:type="dxa"/>
            <w:vAlign w:val="center"/>
          </w:tcPr>
          <w:p w14:paraId="28BE5C86" w14:textId="0437540C" w:rsidR="00F426A1" w:rsidRDefault="00F426A1" w:rsidP="00F426A1">
            <w:pPr>
              <w:jc w:val="center"/>
              <w:rPr>
                <w:rFonts w:ascii="Times New Roman" w:hAnsi="Times New Roman" w:cs="Times New Roman"/>
              </w:rPr>
            </w:pPr>
            <w:r>
              <w:rPr>
                <w:rFonts w:ascii="Times New Roman" w:hAnsi="Times New Roman" w:cs="Times New Roman"/>
              </w:rPr>
              <w:t>5000</w:t>
            </w:r>
          </w:p>
        </w:tc>
        <w:tc>
          <w:tcPr>
            <w:tcW w:w="1720" w:type="dxa"/>
            <w:vAlign w:val="center"/>
          </w:tcPr>
          <w:p w14:paraId="129D4482" w14:textId="63AE173D"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3659DBCF" w14:textId="2D7B8C0B" w:rsidR="00F426A1" w:rsidRDefault="00F426A1" w:rsidP="00F426A1">
            <w:pPr>
              <w:jc w:val="center"/>
              <w:rPr>
                <w:rFonts w:ascii="Times New Roman" w:hAnsi="Times New Roman" w:cs="Times New Roman"/>
              </w:rPr>
            </w:pPr>
            <w:r>
              <w:rPr>
                <w:rFonts w:ascii="Times New Roman" w:hAnsi="Times New Roman" w:cs="Times New Roman"/>
              </w:rPr>
              <w:t>open/blocked</w:t>
            </w:r>
          </w:p>
        </w:tc>
        <w:tc>
          <w:tcPr>
            <w:tcW w:w="1710" w:type="dxa"/>
            <w:vAlign w:val="center"/>
          </w:tcPr>
          <w:p w14:paraId="305270F6" w14:textId="047BCC73" w:rsidR="00F426A1" w:rsidRPr="002F5D5B" w:rsidRDefault="00F426A1" w:rsidP="00F426A1">
            <w:pPr>
              <w:jc w:val="center"/>
              <w:rPr>
                <w:rFonts w:ascii="Times New Roman" w:hAnsi="Times New Roman" w:cs="Times New Roman"/>
                <w:i/>
              </w:rPr>
            </w:pPr>
            <w:r w:rsidRPr="002F5D5B">
              <w:rPr>
                <w:rFonts w:ascii="Times New Roman" w:hAnsi="Times New Roman" w:cs="Times New Roman"/>
                <w:i/>
              </w:rPr>
              <w:t>pre-inserted</w:t>
            </w:r>
          </w:p>
        </w:tc>
      </w:tr>
      <w:tr w:rsidR="00F426A1" w14:paraId="4815808C" w14:textId="77777777" w:rsidTr="00791C6C">
        <w:trPr>
          <w:jc w:val="center"/>
        </w:trPr>
        <w:tc>
          <w:tcPr>
            <w:tcW w:w="8375" w:type="dxa"/>
            <w:gridSpan w:val="5"/>
            <w:vAlign w:val="center"/>
          </w:tcPr>
          <w:p w14:paraId="77B7250E" w14:textId="5F73C2EB" w:rsidR="00F426A1" w:rsidRPr="005D1045" w:rsidRDefault="00F426A1" w:rsidP="00F426A1">
            <w:pPr>
              <w:rPr>
                <w:rFonts w:ascii="Times New Roman" w:hAnsi="Times New Roman" w:cs="Times New Roman"/>
                <w:b/>
                <w:i/>
              </w:rPr>
            </w:pPr>
            <w:r>
              <w:rPr>
                <w:rFonts w:ascii="Times New Roman" w:hAnsi="Times New Roman" w:cs="Times New Roman"/>
                <w:b/>
                <w:i/>
              </w:rPr>
              <w:t>Three units</w:t>
            </w:r>
          </w:p>
        </w:tc>
      </w:tr>
      <w:tr w:rsidR="00F426A1" w14:paraId="006E9108" w14:textId="77777777" w:rsidTr="00791C6C">
        <w:trPr>
          <w:jc w:val="center"/>
        </w:trPr>
        <w:tc>
          <w:tcPr>
            <w:tcW w:w="1795" w:type="dxa"/>
          </w:tcPr>
          <w:p w14:paraId="4B2F9857" w14:textId="1D1B017C" w:rsidR="00F426A1" w:rsidRPr="00DB0C9B" w:rsidRDefault="00F426A1" w:rsidP="00F426A1">
            <w:pPr>
              <w:jc w:val="center"/>
              <w:rPr>
                <w:rFonts w:ascii="Times New Roman" w:hAnsi="Times New Roman" w:cs="Times New Roman"/>
                <w:i/>
              </w:rPr>
            </w:pPr>
            <w:r w:rsidRPr="006902F1">
              <w:rPr>
                <w:rFonts w:ascii="Times New Roman" w:hAnsi="Times New Roman" w:cs="Times New Roman"/>
                <w:b/>
                <w:bCs/>
              </w:rPr>
              <w:t>System</w:t>
            </w:r>
          </w:p>
        </w:tc>
        <w:tc>
          <w:tcPr>
            <w:tcW w:w="1440" w:type="dxa"/>
          </w:tcPr>
          <w:p w14:paraId="7BF42196" w14:textId="3014C644" w:rsidR="00F426A1" w:rsidRDefault="00F426A1" w:rsidP="00F426A1">
            <w:pPr>
              <w:jc w:val="center"/>
              <w:rPr>
                <w:rFonts w:ascii="Times New Roman" w:hAnsi="Times New Roman" w:cs="Times New Roman"/>
              </w:rPr>
            </w:pPr>
            <w:r>
              <w:rPr>
                <w:rFonts w:ascii="Times New Roman" w:hAnsi="Times New Roman" w:cs="Times New Roman"/>
                <w:b/>
                <w:bCs/>
              </w:rPr>
              <w:t>length (ns)</w:t>
            </w:r>
          </w:p>
        </w:tc>
        <w:tc>
          <w:tcPr>
            <w:tcW w:w="1720" w:type="dxa"/>
          </w:tcPr>
          <w:p w14:paraId="5FB96B7B" w14:textId="2806FED7" w:rsidR="00F426A1" w:rsidRDefault="00F426A1" w:rsidP="00F426A1">
            <w:pPr>
              <w:jc w:val="center"/>
              <w:rPr>
                <w:rFonts w:ascii="Times New Roman" w:hAnsi="Times New Roman" w:cs="Times New Roman"/>
              </w:rPr>
            </w:pPr>
            <w:r w:rsidRPr="006902F1">
              <w:rPr>
                <w:rFonts w:ascii="Times New Roman" w:hAnsi="Times New Roman" w:cs="Times New Roman"/>
                <w:b/>
                <w:bCs/>
              </w:rPr>
              <w:t>Bound leaflet</w:t>
            </w:r>
          </w:p>
        </w:tc>
        <w:tc>
          <w:tcPr>
            <w:tcW w:w="1710" w:type="dxa"/>
          </w:tcPr>
          <w:p w14:paraId="675D2E6A" w14:textId="2F6B334E" w:rsidR="00F426A1" w:rsidRDefault="00F426A1" w:rsidP="00F426A1">
            <w:pPr>
              <w:jc w:val="center"/>
              <w:rPr>
                <w:rFonts w:ascii="Times New Roman" w:hAnsi="Times New Roman" w:cs="Times New Roman"/>
              </w:rPr>
            </w:pPr>
            <w:r w:rsidRPr="006902F1">
              <w:rPr>
                <w:rFonts w:ascii="Times New Roman" w:hAnsi="Times New Roman" w:cs="Times New Roman"/>
                <w:b/>
                <w:bCs/>
              </w:rPr>
              <w:t>Conformation</w:t>
            </w:r>
          </w:p>
        </w:tc>
        <w:tc>
          <w:tcPr>
            <w:tcW w:w="1710" w:type="dxa"/>
          </w:tcPr>
          <w:p w14:paraId="7CCA8573" w14:textId="17F0BAB8" w:rsidR="00F426A1" w:rsidRPr="00764027" w:rsidRDefault="00F426A1" w:rsidP="00F426A1">
            <w:pPr>
              <w:jc w:val="center"/>
              <w:rPr>
                <w:rFonts w:ascii="Times New Roman" w:hAnsi="Times New Roman" w:cs="Times New Roman"/>
              </w:rPr>
            </w:pPr>
            <w:r>
              <w:rPr>
                <w:rFonts w:ascii="Times New Roman" w:hAnsi="Times New Roman" w:cs="Times New Roman"/>
                <w:b/>
                <w:bCs/>
              </w:rPr>
              <w:t>Myr insertion</w:t>
            </w:r>
          </w:p>
        </w:tc>
      </w:tr>
      <w:tr w:rsidR="00F426A1" w14:paraId="1F0D9FF9" w14:textId="77777777" w:rsidTr="004B563A">
        <w:trPr>
          <w:jc w:val="center"/>
        </w:trPr>
        <w:tc>
          <w:tcPr>
            <w:tcW w:w="1795" w:type="dxa"/>
            <w:vAlign w:val="center"/>
          </w:tcPr>
          <w:p w14:paraId="3CDEC231" w14:textId="44C6A4D8" w:rsidR="00F426A1" w:rsidRPr="004B563A" w:rsidRDefault="00F426A1" w:rsidP="00F426A1">
            <w:pPr>
              <w:jc w:val="center"/>
              <w:rPr>
                <w:rFonts w:ascii="Times New Roman" w:hAnsi="Times New Roman" w:cs="Times New Roman"/>
                <w:i/>
              </w:rPr>
            </w:pPr>
            <w:r w:rsidRPr="00DB0C9B">
              <w:rPr>
                <w:rFonts w:ascii="Times New Roman" w:hAnsi="Times New Roman" w:cs="Times New Roman"/>
                <w:i/>
              </w:rPr>
              <w:t>inner-L</w:t>
            </w:r>
            <w:r>
              <w:rPr>
                <w:rFonts w:ascii="Times New Roman" w:hAnsi="Times New Roman" w:cs="Times New Roman"/>
                <w:i/>
                <w:vertAlign w:val="subscript"/>
              </w:rPr>
              <w:t>trimer</w:t>
            </w:r>
          </w:p>
        </w:tc>
        <w:tc>
          <w:tcPr>
            <w:tcW w:w="1440" w:type="dxa"/>
            <w:vAlign w:val="center"/>
          </w:tcPr>
          <w:p w14:paraId="48CC9BE8" w14:textId="13AED381" w:rsidR="00F426A1" w:rsidRDefault="00F426A1" w:rsidP="00F426A1">
            <w:pPr>
              <w:jc w:val="center"/>
              <w:rPr>
                <w:rFonts w:ascii="Times New Roman" w:hAnsi="Times New Roman" w:cs="Times New Roman"/>
              </w:rPr>
            </w:pPr>
            <w:r>
              <w:rPr>
                <w:rFonts w:ascii="Times New Roman" w:hAnsi="Times New Roman" w:cs="Times New Roman"/>
              </w:rPr>
              <w:t>1000</w:t>
            </w:r>
          </w:p>
        </w:tc>
        <w:tc>
          <w:tcPr>
            <w:tcW w:w="1720" w:type="dxa"/>
            <w:vAlign w:val="center"/>
          </w:tcPr>
          <w:p w14:paraId="6C85DF68" w14:textId="34F4B7F5"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66D88799" w14:textId="2B41FF68" w:rsidR="00F426A1" w:rsidRDefault="00F426A1" w:rsidP="00F426A1">
            <w:pPr>
              <w:jc w:val="center"/>
              <w:rPr>
                <w:rFonts w:ascii="Times New Roman" w:hAnsi="Times New Roman" w:cs="Times New Roman"/>
              </w:rPr>
            </w:pPr>
            <w:r>
              <w:rPr>
                <w:rFonts w:ascii="Times New Roman" w:hAnsi="Times New Roman" w:cs="Times New Roman"/>
              </w:rPr>
              <w:t>trimer</w:t>
            </w:r>
          </w:p>
        </w:tc>
        <w:tc>
          <w:tcPr>
            <w:tcW w:w="1710" w:type="dxa"/>
            <w:vAlign w:val="center"/>
          </w:tcPr>
          <w:p w14:paraId="1BD6EB4D" w14:textId="1DF0049C" w:rsidR="00F426A1" w:rsidRPr="002F5D5B" w:rsidRDefault="00F426A1" w:rsidP="00F426A1">
            <w:pPr>
              <w:jc w:val="center"/>
              <w:rPr>
                <w:rFonts w:ascii="Times New Roman" w:hAnsi="Times New Roman" w:cs="Times New Roman"/>
                <w:i/>
              </w:rPr>
            </w:pPr>
            <w:r w:rsidRPr="00764027">
              <w:rPr>
                <w:rFonts w:ascii="Times New Roman" w:hAnsi="Times New Roman" w:cs="Times New Roman"/>
              </w:rPr>
              <w:t>yes (2)</w:t>
            </w:r>
          </w:p>
        </w:tc>
      </w:tr>
      <w:tr w:rsidR="00F426A1" w14:paraId="1D9BFB2E" w14:textId="77777777" w:rsidTr="004B563A">
        <w:trPr>
          <w:jc w:val="center"/>
        </w:trPr>
        <w:tc>
          <w:tcPr>
            <w:tcW w:w="1795" w:type="dxa"/>
            <w:vAlign w:val="center"/>
          </w:tcPr>
          <w:p w14:paraId="361970A1" w14:textId="1BEDA79F" w:rsidR="00F426A1" w:rsidRPr="004B563A" w:rsidRDefault="00F426A1" w:rsidP="00F426A1">
            <w:pPr>
              <w:jc w:val="center"/>
              <w:rPr>
                <w:rFonts w:ascii="Times New Roman" w:hAnsi="Times New Roman" w:cs="Times New Roman"/>
                <w:i/>
              </w:rPr>
            </w:pPr>
            <w:r>
              <w:rPr>
                <w:rFonts w:ascii="Times New Roman" w:hAnsi="Times New Roman" w:cs="Times New Roman"/>
                <w:i/>
                <w:iCs/>
              </w:rPr>
              <w:t>inner-L</w:t>
            </w:r>
            <w:r>
              <w:rPr>
                <w:rFonts w:ascii="Times New Roman" w:hAnsi="Times New Roman" w:cs="Times New Roman"/>
                <w:i/>
                <w:iCs/>
                <w:vertAlign w:val="subscript"/>
              </w:rPr>
              <w:t>mono</w:t>
            </w:r>
          </w:p>
        </w:tc>
        <w:tc>
          <w:tcPr>
            <w:tcW w:w="1440" w:type="dxa"/>
            <w:vAlign w:val="center"/>
          </w:tcPr>
          <w:p w14:paraId="09028F82" w14:textId="0744352A" w:rsidR="00F426A1" w:rsidRDefault="00F426A1" w:rsidP="00F426A1">
            <w:pPr>
              <w:jc w:val="center"/>
              <w:rPr>
                <w:rFonts w:ascii="Times New Roman" w:hAnsi="Times New Roman" w:cs="Times New Roman"/>
              </w:rPr>
            </w:pPr>
            <w:r>
              <w:rPr>
                <w:rFonts w:ascii="Times New Roman" w:hAnsi="Times New Roman" w:cs="Times New Roman"/>
              </w:rPr>
              <w:t>1000</w:t>
            </w:r>
          </w:p>
        </w:tc>
        <w:tc>
          <w:tcPr>
            <w:tcW w:w="1720" w:type="dxa"/>
            <w:vAlign w:val="center"/>
          </w:tcPr>
          <w:p w14:paraId="4248187C" w14:textId="5EB83AC9"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62E037F8" w14:textId="5CB42981" w:rsidR="00F426A1" w:rsidRDefault="00F426A1" w:rsidP="00F426A1">
            <w:pPr>
              <w:jc w:val="center"/>
              <w:rPr>
                <w:rFonts w:ascii="Times New Roman" w:hAnsi="Times New Roman" w:cs="Times New Roman"/>
              </w:rPr>
            </w:pPr>
            <w:r>
              <w:rPr>
                <w:rFonts w:ascii="Times New Roman" w:hAnsi="Times New Roman" w:cs="Times New Roman"/>
              </w:rPr>
              <w:t>3 monomers</w:t>
            </w:r>
          </w:p>
        </w:tc>
        <w:tc>
          <w:tcPr>
            <w:tcW w:w="1710" w:type="dxa"/>
            <w:vAlign w:val="center"/>
          </w:tcPr>
          <w:p w14:paraId="4ED006A6" w14:textId="06A916B4" w:rsidR="00F426A1" w:rsidRPr="002F5D5B" w:rsidRDefault="00F426A1" w:rsidP="00F426A1">
            <w:pPr>
              <w:jc w:val="center"/>
              <w:rPr>
                <w:rFonts w:ascii="Times New Roman" w:hAnsi="Times New Roman" w:cs="Times New Roman"/>
                <w:i/>
              </w:rPr>
            </w:pPr>
            <w:r>
              <w:rPr>
                <w:rFonts w:ascii="Times New Roman" w:hAnsi="Times New Roman" w:cs="Times New Roman"/>
              </w:rPr>
              <w:t>none</w:t>
            </w:r>
          </w:p>
        </w:tc>
      </w:tr>
      <w:tr w:rsidR="00F426A1" w14:paraId="6CEA5E6E" w14:textId="77777777" w:rsidTr="004B563A">
        <w:trPr>
          <w:jc w:val="center"/>
        </w:trPr>
        <w:tc>
          <w:tcPr>
            <w:tcW w:w="1795" w:type="dxa"/>
            <w:vAlign w:val="center"/>
          </w:tcPr>
          <w:p w14:paraId="727A6B17" w14:textId="1FD8ACE4" w:rsidR="00F426A1" w:rsidRPr="004B563A" w:rsidRDefault="00F426A1" w:rsidP="00F426A1">
            <w:pPr>
              <w:jc w:val="center"/>
              <w:rPr>
                <w:rFonts w:ascii="Times New Roman" w:hAnsi="Times New Roman" w:cs="Times New Roman"/>
                <w:i/>
              </w:rPr>
            </w:pPr>
            <w:r w:rsidRPr="00DB0C9B">
              <w:rPr>
                <w:rFonts w:ascii="Times New Roman" w:hAnsi="Times New Roman" w:cs="Times New Roman"/>
                <w:i/>
                <w:iCs/>
              </w:rPr>
              <w:t>raft-L</w:t>
            </w:r>
            <w:r>
              <w:rPr>
                <w:rFonts w:ascii="Times New Roman" w:hAnsi="Times New Roman" w:cs="Times New Roman"/>
                <w:i/>
                <w:iCs/>
                <w:vertAlign w:val="subscript"/>
              </w:rPr>
              <w:t>trimer</w:t>
            </w:r>
          </w:p>
        </w:tc>
        <w:tc>
          <w:tcPr>
            <w:tcW w:w="1440" w:type="dxa"/>
            <w:vAlign w:val="center"/>
          </w:tcPr>
          <w:p w14:paraId="5D6B35E8" w14:textId="566D74D4" w:rsidR="00F426A1" w:rsidRDefault="00F426A1" w:rsidP="00F426A1">
            <w:pPr>
              <w:jc w:val="center"/>
              <w:rPr>
                <w:rFonts w:ascii="Times New Roman" w:hAnsi="Times New Roman" w:cs="Times New Roman"/>
              </w:rPr>
            </w:pPr>
            <w:r>
              <w:rPr>
                <w:rFonts w:ascii="Times New Roman" w:hAnsi="Times New Roman" w:cs="Times New Roman"/>
              </w:rPr>
              <w:t>1000</w:t>
            </w:r>
          </w:p>
        </w:tc>
        <w:tc>
          <w:tcPr>
            <w:tcW w:w="1720" w:type="dxa"/>
            <w:vAlign w:val="center"/>
          </w:tcPr>
          <w:p w14:paraId="74FFFC7D" w14:textId="4027C63A"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1B86473E" w14:textId="50EC7769" w:rsidR="00F426A1" w:rsidRDefault="00F426A1" w:rsidP="00F426A1">
            <w:pPr>
              <w:jc w:val="center"/>
              <w:rPr>
                <w:rFonts w:ascii="Times New Roman" w:hAnsi="Times New Roman" w:cs="Times New Roman"/>
              </w:rPr>
            </w:pPr>
            <w:r>
              <w:rPr>
                <w:rFonts w:ascii="Times New Roman" w:hAnsi="Times New Roman" w:cs="Times New Roman"/>
              </w:rPr>
              <w:t>trimer</w:t>
            </w:r>
          </w:p>
        </w:tc>
        <w:tc>
          <w:tcPr>
            <w:tcW w:w="1710" w:type="dxa"/>
            <w:vAlign w:val="center"/>
          </w:tcPr>
          <w:p w14:paraId="0967C482" w14:textId="1AADD6E8" w:rsidR="00F426A1" w:rsidRPr="002F5D5B" w:rsidRDefault="00F426A1" w:rsidP="00F426A1">
            <w:pPr>
              <w:jc w:val="center"/>
              <w:rPr>
                <w:rFonts w:ascii="Times New Roman" w:hAnsi="Times New Roman" w:cs="Times New Roman"/>
                <w:i/>
              </w:rPr>
            </w:pPr>
            <w:r w:rsidRPr="00764027">
              <w:rPr>
                <w:rFonts w:ascii="Times New Roman" w:hAnsi="Times New Roman" w:cs="Times New Roman"/>
              </w:rPr>
              <w:t>none</w:t>
            </w:r>
          </w:p>
        </w:tc>
      </w:tr>
      <w:tr w:rsidR="00F426A1" w14:paraId="363F0ED9" w14:textId="77777777" w:rsidTr="004B563A">
        <w:trPr>
          <w:jc w:val="center"/>
        </w:trPr>
        <w:tc>
          <w:tcPr>
            <w:tcW w:w="1795" w:type="dxa"/>
            <w:vAlign w:val="center"/>
          </w:tcPr>
          <w:p w14:paraId="0701B47C" w14:textId="1A1A3B01" w:rsidR="00F426A1" w:rsidRPr="004B563A" w:rsidRDefault="00F426A1" w:rsidP="00F426A1">
            <w:pPr>
              <w:jc w:val="center"/>
              <w:rPr>
                <w:rFonts w:ascii="Times New Roman" w:hAnsi="Times New Roman" w:cs="Times New Roman"/>
                <w:i/>
              </w:rPr>
            </w:pPr>
            <w:r>
              <w:rPr>
                <w:rFonts w:ascii="Times New Roman" w:hAnsi="Times New Roman" w:cs="Times New Roman"/>
                <w:i/>
              </w:rPr>
              <w:t>raft-L</w:t>
            </w:r>
            <w:r>
              <w:rPr>
                <w:rFonts w:ascii="Times New Roman" w:hAnsi="Times New Roman" w:cs="Times New Roman"/>
                <w:i/>
                <w:vertAlign w:val="subscript"/>
              </w:rPr>
              <w:t>mono</w:t>
            </w:r>
          </w:p>
        </w:tc>
        <w:tc>
          <w:tcPr>
            <w:tcW w:w="1440" w:type="dxa"/>
            <w:vAlign w:val="center"/>
          </w:tcPr>
          <w:p w14:paraId="6775BC1B" w14:textId="7B565C18" w:rsidR="00F426A1" w:rsidRDefault="00F426A1" w:rsidP="00F426A1">
            <w:pPr>
              <w:jc w:val="center"/>
              <w:rPr>
                <w:rFonts w:ascii="Times New Roman" w:hAnsi="Times New Roman" w:cs="Times New Roman"/>
              </w:rPr>
            </w:pPr>
            <w:r>
              <w:rPr>
                <w:rFonts w:ascii="Times New Roman" w:hAnsi="Times New Roman" w:cs="Times New Roman"/>
              </w:rPr>
              <w:t>1000</w:t>
            </w:r>
          </w:p>
        </w:tc>
        <w:tc>
          <w:tcPr>
            <w:tcW w:w="1720" w:type="dxa"/>
            <w:vAlign w:val="center"/>
          </w:tcPr>
          <w:p w14:paraId="2ABE4774" w14:textId="3B17F08B" w:rsidR="00F426A1" w:rsidRDefault="00F426A1" w:rsidP="00F426A1">
            <w:pPr>
              <w:jc w:val="center"/>
              <w:rPr>
                <w:rFonts w:ascii="Times New Roman" w:hAnsi="Times New Roman" w:cs="Times New Roman"/>
              </w:rPr>
            </w:pPr>
            <w:r>
              <w:rPr>
                <w:rFonts w:ascii="Times New Roman" w:hAnsi="Times New Roman" w:cs="Times New Roman"/>
              </w:rPr>
              <w:t>top</w:t>
            </w:r>
          </w:p>
        </w:tc>
        <w:tc>
          <w:tcPr>
            <w:tcW w:w="1710" w:type="dxa"/>
            <w:vAlign w:val="center"/>
          </w:tcPr>
          <w:p w14:paraId="60C7F957" w14:textId="2073C6A9" w:rsidR="00F426A1" w:rsidRDefault="00F426A1" w:rsidP="00F426A1">
            <w:pPr>
              <w:jc w:val="center"/>
              <w:rPr>
                <w:rFonts w:ascii="Times New Roman" w:hAnsi="Times New Roman" w:cs="Times New Roman"/>
              </w:rPr>
            </w:pPr>
            <w:r>
              <w:rPr>
                <w:rFonts w:ascii="Times New Roman" w:hAnsi="Times New Roman" w:cs="Times New Roman"/>
              </w:rPr>
              <w:t>3 monomers</w:t>
            </w:r>
          </w:p>
        </w:tc>
        <w:tc>
          <w:tcPr>
            <w:tcW w:w="1710" w:type="dxa"/>
            <w:vAlign w:val="center"/>
          </w:tcPr>
          <w:p w14:paraId="72B57464" w14:textId="149903C9" w:rsidR="00F426A1" w:rsidRPr="002F5D5B" w:rsidRDefault="00F426A1" w:rsidP="00F426A1">
            <w:pPr>
              <w:jc w:val="center"/>
              <w:rPr>
                <w:rFonts w:ascii="Times New Roman" w:hAnsi="Times New Roman" w:cs="Times New Roman"/>
                <w:i/>
              </w:rPr>
            </w:pPr>
            <w:r>
              <w:rPr>
                <w:rFonts w:ascii="Times New Roman" w:hAnsi="Times New Roman" w:cs="Times New Roman"/>
              </w:rPr>
              <w:t>none</w:t>
            </w:r>
          </w:p>
        </w:tc>
      </w:tr>
    </w:tbl>
    <w:p w14:paraId="68568D72" w14:textId="08359E37" w:rsidR="00670E96" w:rsidRPr="00495CED" w:rsidRDefault="0069451D" w:rsidP="00495CED">
      <w:pPr>
        <w:jc w:val="center"/>
        <w:rPr>
          <w:rFonts w:ascii="Times New Roman" w:hAnsi="Times New Roman" w:cs="Times New Roman"/>
          <w:sz w:val="20"/>
        </w:rPr>
      </w:pPr>
      <w:r w:rsidRPr="00495CED">
        <w:rPr>
          <w:rFonts w:ascii="Times New Roman" w:hAnsi="Times New Roman" w:cs="Times New Roman"/>
          <w:sz w:val="20"/>
        </w:rPr>
        <w:t>The following subscripts to the membrane models have been selected as notation: ‘</w:t>
      </w:r>
      <w:r w:rsidRPr="00495CED">
        <w:rPr>
          <w:rFonts w:ascii="Times New Roman" w:hAnsi="Times New Roman" w:cs="Times New Roman"/>
          <w:i/>
          <w:sz w:val="20"/>
        </w:rPr>
        <w:t>200</w:t>
      </w:r>
      <w:r w:rsidRPr="00495CED">
        <w:rPr>
          <w:rFonts w:ascii="Times New Roman" w:hAnsi="Times New Roman" w:cs="Times New Roman"/>
          <w:sz w:val="20"/>
        </w:rPr>
        <w:t>’ for the 200 ns trajectories (</w:t>
      </w:r>
      <w:r w:rsidRPr="00495CED">
        <w:rPr>
          <w:rFonts w:ascii="Times New Roman" w:hAnsi="Times New Roman" w:cs="Times New Roman"/>
          <w:i/>
          <w:sz w:val="20"/>
        </w:rPr>
        <w:t>raft</w:t>
      </w:r>
      <w:r w:rsidRPr="00495CED">
        <w:rPr>
          <w:rFonts w:ascii="Times New Roman" w:hAnsi="Times New Roman" w:cs="Times New Roman"/>
          <w:i/>
          <w:sz w:val="20"/>
          <w:vertAlign w:val="subscript"/>
        </w:rPr>
        <w:t>200,</w:t>
      </w:r>
      <w:r w:rsidRPr="00495CED">
        <w:rPr>
          <w:rFonts w:ascii="Times New Roman" w:hAnsi="Times New Roman" w:cs="Times New Roman"/>
          <w:i/>
          <w:sz w:val="20"/>
        </w:rPr>
        <w:t xml:space="preserve"> see also Table S1</w:t>
      </w:r>
      <w:r w:rsidRPr="00495CED">
        <w:rPr>
          <w:rFonts w:ascii="Times New Roman" w:hAnsi="Times New Roman" w:cs="Times New Roman"/>
          <w:sz w:val="20"/>
        </w:rPr>
        <w:t>); “</w:t>
      </w:r>
      <w:r w:rsidRPr="00495CED">
        <w:rPr>
          <w:rFonts w:ascii="Times New Roman" w:hAnsi="Times New Roman" w:cs="Times New Roman"/>
          <w:i/>
          <w:sz w:val="20"/>
        </w:rPr>
        <w:t>pre</w:t>
      </w:r>
      <w:r w:rsidRPr="00495CED">
        <w:rPr>
          <w:rFonts w:ascii="Times New Roman" w:hAnsi="Times New Roman" w:cs="Times New Roman"/>
          <w:sz w:val="20"/>
        </w:rPr>
        <w:t>” for the trajectories starting from a pre-inserted Myr configuration (</w:t>
      </w:r>
      <w:r w:rsidRPr="00495CED">
        <w:rPr>
          <w:rFonts w:ascii="Times New Roman" w:hAnsi="Times New Roman" w:cs="Times New Roman"/>
          <w:i/>
          <w:sz w:val="20"/>
        </w:rPr>
        <w:t>raft</w:t>
      </w:r>
      <w:r w:rsidRPr="00495CED">
        <w:rPr>
          <w:rFonts w:ascii="Times New Roman" w:hAnsi="Times New Roman" w:cs="Times New Roman"/>
          <w:i/>
          <w:sz w:val="20"/>
          <w:vertAlign w:val="subscript"/>
        </w:rPr>
        <w:t xml:space="preserve">pre, </w:t>
      </w:r>
      <w:r w:rsidRPr="00495CED">
        <w:rPr>
          <w:rFonts w:ascii="Times New Roman" w:hAnsi="Times New Roman" w:cs="Times New Roman"/>
          <w:i/>
          <w:sz w:val="20"/>
        </w:rPr>
        <w:t>see also Table S2</w:t>
      </w:r>
      <w:r w:rsidRPr="00495CED">
        <w:rPr>
          <w:rFonts w:ascii="Times New Roman" w:hAnsi="Times New Roman" w:cs="Times New Roman"/>
          <w:sz w:val="20"/>
        </w:rPr>
        <w:t>);  “</w:t>
      </w:r>
      <w:r w:rsidRPr="00495CED">
        <w:rPr>
          <w:rFonts w:ascii="Times New Roman" w:hAnsi="Times New Roman" w:cs="Times New Roman"/>
          <w:i/>
          <w:sz w:val="20"/>
        </w:rPr>
        <w:t>myr</w:t>
      </w:r>
      <w:r w:rsidRPr="00495CED">
        <w:rPr>
          <w:rFonts w:ascii="Times New Roman" w:hAnsi="Times New Roman" w:cs="Times New Roman"/>
          <w:sz w:val="20"/>
        </w:rPr>
        <w:t>” for the system starting with a partially inserted Myr (</w:t>
      </w:r>
      <w:r w:rsidRPr="00495CED">
        <w:rPr>
          <w:rFonts w:ascii="Times New Roman" w:hAnsi="Times New Roman" w:cs="Times New Roman"/>
          <w:i/>
          <w:sz w:val="20"/>
        </w:rPr>
        <w:t>inner</w:t>
      </w:r>
      <w:r w:rsidRPr="00495CED">
        <w:rPr>
          <w:rFonts w:ascii="Times New Roman" w:hAnsi="Times New Roman" w:cs="Times New Roman"/>
          <w:i/>
          <w:sz w:val="20"/>
          <w:vertAlign w:val="subscript"/>
        </w:rPr>
        <w:t>myr</w:t>
      </w:r>
      <w:r w:rsidRPr="00495CED">
        <w:rPr>
          <w:rFonts w:ascii="Times New Roman" w:hAnsi="Times New Roman" w:cs="Times New Roman"/>
          <w:sz w:val="20"/>
        </w:rPr>
        <w:t>); “</w:t>
      </w:r>
      <w:r w:rsidRPr="00495CED">
        <w:rPr>
          <w:rFonts w:ascii="Times New Roman" w:hAnsi="Times New Roman" w:cs="Times New Roman"/>
          <w:i/>
          <w:sz w:val="20"/>
        </w:rPr>
        <w:t>mono</w:t>
      </w:r>
      <w:r w:rsidRPr="00495CED">
        <w:rPr>
          <w:rFonts w:ascii="Times New Roman" w:hAnsi="Times New Roman" w:cs="Times New Roman"/>
          <w:sz w:val="20"/>
        </w:rPr>
        <w:t>” and “</w:t>
      </w:r>
      <w:r w:rsidRPr="00495CED">
        <w:rPr>
          <w:rFonts w:ascii="Times New Roman" w:hAnsi="Times New Roman" w:cs="Times New Roman"/>
          <w:i/>
          <w:sz w:val="20"/>
        </w:rPr>
        <w:t>trimer</w:t>
      </w:r>
      <w:r w:rsidRPr="00495CED">
        <w:rPr>
          <w:rFonts w:ascii="Times New Roman" w:hAnsi="Times New Roman" w:cs="Times New Roman"/>
          <w:sz w:val="20"/>
        </w:rPr>
        <w:t>”</w:t>
      </w:r>
      <w:r w:rsidRPr="00495CED">
        <w:rPr>
          <w:rFonts w:ascii="Times New Roman" w:hAnsi="Times New Roman" w:cs="Times New Roman"/>
          <w:i/>
          <w:sz w:val="20"/>
        </w:rPr>
        <w:t xml:space="preserve"> </w:t>
      </w:r>
      <w:r w:rsidRPr="00495CED">
        <w:rPr>
          <w:rFonts w:ascii="Times New Roman" w:hAnsi="Times New Roman" w:cs="Times New Roman"/>
          <w:sz w:val="20"/>
        </w:rPr>
        <w:t>for the systems simulating separated MA units vs. a formed trimer, respectively; the suffix</w:t>
      </w:r>
      <w:r w:rsidR="00295AC4">
        <w:rPr>
          <w:rFonts w:ascii="Times New Roman" w:hAnsi="Times New Roman" w:cs="Times New Roman"/>
          <w:sz w:val="20"/>
        </w:rPr>
        <w:t>es</w:t>
      </w:r>
      <w:r w:rsidRPr="00495CED">
        <w:rPr>
          <w:rFonts w:ascii="Times New Roman" w:hAnsi="Times New Roman" w:cs="Times New Roman"/>
          <w:sz w:val="20"/>
        </w:rPr>
        <w:t xml:space="preserve"> “1”</w:t>
      </w:r>
      <w:r w:rsidR="002E5826">
        <w:rPr>
          <w:rFonts w:ascii="Times New Roman" w:hAnsi="Times New Roman" w:cs="Times New Roman"/>
          <w:sz w:val="20"/>
        </w:rPr>
        <w:t xml:space="preserve"> &amp; “2”</w:t>
      </w:r>
      <w:r w:rsidRPr="00495CED">
        <w:rPr>
          <w:rFonts w:ascii="Times New Roman" w:hAnsi="Times New Roman" w:cs="Times New Roman"/>
          <w:sz w:val="20"/>
        </w:rPr>
        <w:t xml:space="preserve"> to denote replicates; and the suffix “L” to denote larger membranes with three MA units on the surface.</w:t>
      </w:r>
    </w:p>
    <w:p w14:paraId="353CC85A" w14:textId="77DF007B" w:rsidR="000E4005" w:rsidRDefault="000E4005">
      <w:pPr>
        <w:rPr>
          <w:rFonts w:ascii="Times New Roman" w:hAnsi="Times New Roman" w:cs="Times New Roman"/>
        </w:rPr>
      </w:pPr>
    </w:p>
    <w:p w14:paraId="44B76ADA" w14:textId="77777777" w:rsidR="000E4005" w:rsidRDefault="000E4005">
      <w:pPr>
        <w:rPr>
          <w:rFonts w:ascii="Times New Roman" w:hAnsi="Times New Roman" w:cs="Times New Roman"/>
          <w:b/>
          <w:bCs/>
        </w:rPr>
      </w:pPr>
      <w:r>
        <w:rPr>
          <w:rFonts w:ascii="Times New Roman" w:hAnsi="Times New Roman" w:cs="Times New Roman"/>
          <w:b/>
          <w:bCs/>
        </w:rPr>
        <w:br w:type="page"/>
      </w:r>
    </w:p>
    <w:p w14:paraId="19FAC3E4" w14:textId="1B14FEC8" w:rsidR="002B490C" w:rsidRPr="00FB50DA" w:rsidRDefault="002B490C" w:rsidP="002B490C">
      <w:pPr>
        <w:jc w:val="both"/>
        <w:rPr>
          <w:rFonts w:ascii="Times New Roman" w:hAnsi="Times New Roman" w:cs="Times New Roman"/>
          <w:bCs/>
          <w:sz w:val="21"/>
        </w:rPr>
      </w:pPr>
      <w:r>
        <w:rPr>
          <w:rFonts w:ascii="Times New Roman" w:hAnsi="Times New Roman" w:cs="Times New Roman"/>
          <w:b/>
          <w:bCs/>
        </w:rPr>
        <w:lastRenderedPageBreak/>
        <w:t>Table S</w:t>
      </w:r>
      <w:r w:rsidR="006E5C25">
        <w:rPr>
          <w:rFonts w:ascii="Times New Roman" w:hAnsi="Times New Roman" w:cs="Times New Roman"/>
          <w:b/>
          <w:bCs/>
        </w:rPr>
        <w:t>3</w:t>
      </w:r>
      <w:r>
        <w:rPr>
          <w:rFonts w:ascii="Times New Roman" w:hAnsi="Times New Roman" w:cs="Times New Roman"/>
          <w:b/>
          <w:bCs/>
        </w:rPr>
        <w:t xml:space="preserve">. </w:t>
      </w:r>
      <w:r>
        <w:rPr>
          <w:rFonts w:ascii="Times New Roman" w:hAnsi="Times New Roman" w:cs="Times New Roman"/>
          <w:bCs/>
        </w:rPr>
        <w:t>Analyses performed on the systems to quantify protein binding, Myr insertion, protein conformational changes, membrane mechanical/structural properties. (</w:t>
      </w:r>
      <w:r w:rsidRPr="00FB50DA">
        <w:rPr>
          <w:rFonts w:ascii="Times New Roman" w:hAnsi="Times New Roman" w:cs="Times New Roman"/>
          <w:bCs/>
          <w:sz w:val="21"/>
        </w:rPr>
        <w:t>The trajectories were re-centered around the protein and the binding leaflet using GROMACS</w:t>
      </w:r>
      <w:r>
        <w:rPr>
          <w:rFonts w:ascii="Times New Roman" w:hAnsi="Times New Roman" w:cs="Times New Roman"/>
          <w:bCs/>
          <w:sz w:val="21"/>
        </w:rPr>
        <w:fldChar w:fldCharType="begin"/>
      </w:r>
      <w:r>
        <w:rPr>
          <w:rFonts w:ascii="Times New Roman" w:hAnsi="Times New Roman" w:cs="Times New Roman"/>
          <w:bCs/>
          <w:sz w:val="21"/>
        </w:rPr>
        <w:instrText xml:space="preserve"> ADDIN EN.CITE &lt;EndNote&gt;&lt;Cite&gt;&lt;Author&gt;Abraham&lt;/Author&gt;&lt;Year&gt;2015&lt;/Year&gt;&lt;RecNum&gt;31&lt;/RecNum&gt;&lt;DisplayText&gt;(1)&lt;/DisplayText&gt;&lt;record&gt;&lt;rec-number&gt;31&lt;/rec-number&gt;&lt;foreign-keys&gt;&lt;key app="EN" db-id="2vx0x9wpu5d5w3ez5ravazrldtsdp0zzwd9f" timestamp="1553725037"&gt;31&lt;/key&gt;&lt;/foreign-keys&gt;&lt;ref-type name="Journal Article"&gt;17&lt;/ref-type&gt;&lt;contributors&gt;&lt;authors&gt;&lt;author&gt;Abraham, Mark James&lt;/author&gt;&lt;author&gt;Murtola, Teemu&lt;/author&gt;&lt;author&gt;Schulz, Roland&lt;/author&gt;&lt;author&gt;Páll, Szilárd&lt;/author&gt;&lt;author&gt;Smith, Jeremy C.&lt;/author&gt;&lt;author&gt;Hess, Berk&lt;/author&gt;&lt;author&gt;Lindahl, Erik&lt;/author&gt;&lt;/authors&gt;&lt;/contributors&gt;&lt;titles&gt;&lt;title&gt;GROMACS: High performance molecular simulations through multi-level parallelism from laptops to supercomputers&lt;/title&gt;&lt;secondary-title&gt;SoftwareX&lt;/secondary-title&gt;&lt;/titles&gt;&lt;periodical&gt;&lt;full-title&gt;SoftwareX&lt;/full-title&gt;&lt;/periodical&gt;&lt;pages&gt;19-25&lt;/pages&gt;&lt;volume&gt;1-2&lt;/volume&gt;&lt;section&gt;19&lt;/section&gt;&lt;dates&gt;&lt;year&gt;2015&lt;/year&gt;&lt;/dates&gt;&lt;isbn&gt;23527110&lt;/isbn&gt;&lt;urls&gt;&lt;/urls&gt;&lt;electronic-resource-num&gt;10.1016/j.softx.2015.06.001&lt;/electronic-resource-num&gt;&lt;/record&gt;&lt;/Cite&gt;&lt;/EndNote&gt;</w:instrText>
      </w:r>
      <w:r>
        <w:rPr>
          <w:rFonts w:ascii="Times New Roman" w:hAnsi="Times New Roman" w:cs="Times New Roman"/>
          <w:bCs/>
          <w:sz w:val="21"/>
        </w:rPr>
        <w:fldChar w:fldCharType="separate"/>
      </w:r>
      <w:r>
        <w:rPr>
          <w:rFonts w:ascii="Times New Roman" w:hAnsi="Times New Roman" w:cs="Times New Roman"/>
          <w:bCs/>
          <w:noProof/>
          <w:sz w:val="21"/>
        </w:rPr>
        <w:t>(1)</w:t>
      </w:r>
      <w:r>
        <w:rPr>
          <w:rFonts w:ascii="Times New Roman" w:hAnsi="Times New Roman" w:cs="Times New Roman"/>
          <w:bCs/>
          <w:sz w:val="21"/>
        </w:rPr>
        <w:fldChar w:fldCharType="end"/>
      </w:r>
      <w:r w:rsidRPr="00FB50DA">
        <w:rPr>
          <w:rFonts w:ascii="Times New Roman" w:hAnsi="Times New Roman" w:cs="Times New Roman"/>
          <w:bCs/>
          <w:sz w:val="21"/>
        </w:rPr>
        <w:t xml:space="preserve"> </w:t>
      </w:r>
      <w:r w:rsidRPr="00FB50DA">
        <w:rPr>
          <w:rFonts w:ascii="Times New Roman" w:hAnsi="Times New Roman" w:cs="Times New Roman"/>
          <w:bCs/>
          <w:i/>
          <w:sz w:val="21"/>
        </w:rPr>
        <w:t>traj</w:t>
      </w:r>
      <w:r>
        <w:rPr>
          <w:rFonts w:ascii="Times New Roman" w:hAnsi="Times New Roman" w:cs="Times New Roman"/>
          <w:bCs/>
          <w:i/>
          <w:sz w:val="21"/>
        </w:rPr>
        <w:t>e</w:t>
      </w:r>
      <w:r w:rsidRPr="00FB50DA">
        <w:rPr>
          <w:rFonts w:ascii="Times New Roman" w:hAnsi="Times New Roman" w:cs="Times New Roman"/>
          <w:bCs/>
          <w:i/>
          <w:sz w:val="21"/>
        </w:rPr>
        <w:t>c</w:t>
      </w:r>
      <w:r>
        <w:rPr>
          <w:rFonts w:ascii="Times New Roman" w:hAnsi="Times New Roman" w:cs="Times New Roman"/>
          <w:bCs/>
          <w:i/>
          <w:sz w:val="21"/>
        </w:rPr>
        <w:t>tor</w:t>
      </w:r>
      <w:r w:rsidRPr="00FB50DA">
        <w:rPr>
          <w:rFonts w:ascii="Times New Roman" w:hAnsi="Times New Roman" w:cs="Times New Roman"/>
          <w:bCs/>
          <w:i/>
          <w:sz w:val="21"/>
        </w:rPr>
        <w:t>v</w:t>
      </w:r>
      <w:r w:rsidRPr="00FB50DA">
        <w:rPr>
          <w:rFonts w:ascii="Times New Roman" w:hAnsi="Times New Roman" w:cs="Times New Roman"/>
          <w:bCs/>
          <w:sz w:val="21"/>
        </w:rPr>
        <w:t xml:space="preserve"> tool prior to computing the respective quantities.</w:t>
      </w:r>
      <w:r>
        <w:rPr>
          <w:rFonts w:ascii="Times New Roman" w:hAnsi="Times New Roman" w:cs="Times New Roman"/>
          <w:bCs/>
          <w:sz w:val="21"/>
        </w:rPr>
        <w:t>)</w:t>
      </w:r>
    </w:p>
    <w:p w14:paraId="4439D42D" w14:textId="77777777" w:rsidR="002B490C" w:rsidRDefault="002B490C" w:rsidP="002B490C">
      <w:pPr>
        <w:rPr>
          <w:rFonts w:ascii="Times New Roman" w:hAnsi="Times New Roman" w:cs="Times New Roman"/>
          <w:bCs/>
        </w:rPr>
      </w:pPr>
      <w:r>
        <w:rPr>
          <w:rFonts w:ascii="Times New Roman" w:hAnsi="Times New Roman" w:cs="Times New Roman"/>
          <w:bCs/>
        </w:rPr>
        <w:t xml:space="preserve"> </w:t>
      </w:r>
    </w:p>
    <w:tbl>
      <w:tblPr>
        <w:tblStyle w:val="TableGrid"/>
        <w:tblW w:w="0" w:type="auto"/>
        <w:tblLook w:val="04A0" w:firstRow="1" w:lastRow="0" w:firstColumn="1" w:lastColumn="0" w:noHBand="0" w:noVBand="1"/>
      </w:tblPr>
      <w:tblGrid>
        <w:gridCol w:w="1956"/>
        <w:gridCol w:w="5621"/>
        <w:gridCol w:w="1773"/>
      </w:tblGrid>
      <w:tr w:rsidR="002B490C" w:rsidRPr="006F5537" w14:paraId="57013146" w14:textId="77777777" w:rsidTr="00791C6C">
        <w:tc>
          <w:tcPr>
            <w:tcW w:w="1795" w:type="dxa"/>
          </w:tcPr>
          <w:p w14:paraId="798D8DB9" w14:textId="77777777" w:rsidR="002B490C" w:rsidRPr="006F5537" w:rsidRDefault="002B490C" w:rsidP="00791C6C">
            <w:pPr>
              <w:rPr>
                <w:rFonts w:ascii="Times New Roman" w:hAnsi="Times New Roman" w:cs="Times New Roman"/>
                <w:b/>
                <w:bCs/>
                <w:sz w:val="21"/>
                <w:szCs w:val="21"/>
              </w:rPr>
            </w:pPr>
            <w:r w:rsidRPr="006F5537">
              <w:rPr>
                <w:rFonts w:ascii="Times New Roman" w:hAnsi="Times New Roman" w:cs="Times New Roman"/>
                <w:b/>
                <w:bCs/>
                <w:sz w:val="21"/>
                <w:szCs w:val="21"/>
              </w:rPr>
              <w:t>Analysis</w:t>
            </w:r>
          </w:p>
        </w:tc>
        <w:tc>
          <w:tcPr>
            <w:tcW w:w="5760" w:type="dxa"/>
          </w:tcPr>
          <w:p w14:paraId="4682E812" w14:textId="77777777" w:rsidR="002B490C" w:rsidRPr="006F5537" w:rsidRDefault="002B490C" w:rsidP="00791C6C">
            <w:pPr>
              <w:rPr>
                <w:rFonts w:ascii="Times New Roman" w:hAnsi="Times New Roman" w:cs="Times New Roman"/>
                <w:b/>
                <w:bCs/>
                <w:sz w:val="21"/>
                <w:szCs w:val="21"/>
              </w:rPr>
            </w:pPr>
            <w:r w:rsidRPr="006F5537">
              <w:rPr>
                <w:rFonts w:ascii="Times New Roman" w:hAnsi="Times New Roman" w:cs="Times New Roman"/>
                <w:b/>
                <w:bCs/>
                <w:sz w:val="21"/>
                <w:szCs w:val="21"/>
              </w:rPr>
              <w:t>Description</w:t>
            </w:r>
          </w:p>
        </w:tc>
        <w:tc>
          <w:tcPr>
            <w:tcW w:w="1795" w:type="dxa"/>
          </w:tcPr>
          <w:p w14:paraId="270DC9BD" w14:textId="77777777" w:rsidR="002B490C" w:rsidRPr="006F5537" w:rsidRDefault="002B490C" w:rsidP="00791C6C">
            <w:pPr>
              <w:rPr>
                <w:rFonts w:ascii="Times New Roman" w:hAnsi="Times New Roman" w:cs="Times New Roman"/>
                <w:b/>
                <w:bCs/>
                <w:sz w:val="21"/>
                <w:szCs w:val="21"/>
              </w:rPr>
            </w:pPr>
            <w:r w:rsidRPr="006F5537">
              <w:rPr>
                <w:rFonts w:ascii="Times New Roman" w:hAnsi="Times New Roman" w:cs="Times New Roman"/>
                <w:b/>
                <w:bCs/>
                <w:sz w:val="21"/>
                <w:szCs w:val="21"/>
              </w:rPr>
              <w:t>Systems analyzed</w:t>
            </w:r>
          </w:p>
        </w:tc>
      </w:tr>
      <w:tr w:rsidR="002B490C" w:rsidRPr="006F5537" w14:paraId="159DFFCA" w14:textId="77777777" w:rsidTr="00791C6C">
        <w:tc>
          <w:tcPr>
            <w:tcW w:w="1795" w:type="dxa"/>
          </w:tcPr>
          <w:p w14:paraId="63CC2D8F" w14:textId="77777777" w:rsidR="002B490C" w:rsidRDefault="002B490C" w:rsidP="00791C6C">
            <w:pPr>
              <w:rPr>
                <w:rFonts w:ascii="Times New Roman" w:hAnsi="Times New Roman" w:cs="Times New Roman"/>
                <w:bCs/>
                <w:sz w:val="21"/>
                <w:szCs w:val="21"/>
              </w:rPr>
            </w:pPr>
            <w:r w:rsidRPr="00BE7DC4">
              <w:rPr>
                <w:rFonts w:ascii="Times New Roman" w:hAnsi="Times New Roman" w:cs="Times New Roman"/>
                <w:b/>
                <w:bCs/>
                <w:sz w:val="21"/>
                <w:szCs w:val="21"/>
              </w:rPr>
              <w:t>Distances</w:t>
            </w:r>
            <w:r w:rsidRPr="006F5537">
              <w:rPr>
                <w:rFonts w:ascii="Times New Roman" w:hAnsi="Times New Roman" w:cs="Times New Roman"/>
                <w:bCs/>
                <w:sz w:val="21"/>
                <w:szCs w:val="21"/>
              </w:rPr>
              <w:t xml:space="preserve"> (</w:t>
            </w:r>
            <m:oMath>
              <m:r>
                <w:rPr>
                  <w:rFonts w:ascii="Cambria Math" w:hAnsi="Cambria Math" w:cs="Times New Roman"/>
                  <w:sz w:val="21"/>
                  <w:szCs w:val="21"/>
                </w:rPr>
                <m:t>Å</m:t>
              </m:r>
            </m:oMath>
            <w:r w:rsidRPr="006F5537">
              <w:rPr>
                <w:rFonts w:ascii="Times New Roman" w:hAnsi="Times New Roman" w:cs="Times New Roman"/>
                <w:bCs/>
                <w:sz w:val="21"/>
                <w:szCs w:val="21"/>
              </w:rPr>
              <w:t>)</w:t>
            </w:r>
          </w:p>
          <w:p w14:paraId="2AFCACB4" w14:textId="77777777" w:rsidR="002B490C" w:rsidRPr="00882178" w:rsidRDefault="002B490C" w:rsidP="00791C6C">
            <w:pPr>
              <w:rPr>
                <w:rFonts w:ascii="Times New Roman" w:hAnsi="Times New Roman" w:cs="Times New Roman"/>
                <w:bCs/>
                <w:i/>
                <w:sz w:val="21"/>
                <w:szCs w:val="21"/>
              </w:rPr>
            </w:pPr>
            <w:r w:rsidRPr="005F47EF">
              <w:rPr>
                <w:rFonts w:ascii="Times New Roman" w:hAnsi="Times New Roman" w:cs="Times New Roman"/>
                <w:bCs/>
                <w:i/>
                <w:sz w:val="18"/>
                <w:szCs w:val="21"/>
              </w:rPr>
              <w:t>MDAnalysis</w:t>
            </w:r>
            <w:r w:rsidRPr="005F47EF">
              <w:rPr>
                <w:rFonts w:ascii="Times New Roman" w:hAnsi="Times New Roman" w:cs="Times New Roman"/>
                <w:bCs/>
                <w:i/>
                <w:sz w:val="18"/>
                <w:szCs w:val="21"/>
              </w:rPr>
              <w:fldChar w:fldCharType="begin">
                <w:fldData xml:space="preserve">PEVuZE5vdGU+PENpdGU+PEF1dGhvcj5Hb3dlcnM8L0F1dGhvcj48WWVhcj4yMDE2PC9ZZWFyPjxS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==
</w:fldData>
              </w:fldChar>
            </w:r>
            <w:r w:rsidRPr="005F47EF">
              <w:rPr>
                <w:rFonts w:ascii="Times New Roman" w:hAnsi="Times New Roman" w:cs="Times New Roman"/>
                <w:bCs/>
                <w:i/>
                <w:sz w:val="18"/>
                <w:szCs w:val="21"/>
              </w:rPr>
              <w:instrText xml:space="preserve"> ADDIN EN.CITE </w:instrText>
            </w:r>
            <w:r w:rsidRPr="005F47EF">
              <w:rPr>
                <w:rFonts w:ascii="Times New Roman" w:hAnsi="Times New Roman" w:cs="Times New Roman"/>
                <w:bCs/>
                <w:i/>
                <w:sz w:val="18"/>
                <w:szCs w:val="21"/>
              </w:rPr>
              <w:fldChar w:fldCharType="begin">
                <w:fldData xml:space="preserve">PEVuZE5vdGU+PENpdGU+PEF1dGhvcj5Hb3dlcnM8L0F1dGhvcj48WWVhcj4yMDE2PC9ZZWFyPjxS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==
</w:fldData>
              </w:fldChar>
            </w:r>
            <w:r w:rsidRPr="005F47EF">
              <w:rPr>
                <w:rFonts w:ascii="Times New Roman" w:hAnsi="Times New Roman" w:cs="Times New Roman"/>
                <w:bCs/>
                <w:i/>
                <w:sz w:val="18"/>
                <w:szCs w:val="21"/>
              </w:rPr>
              <w:instrText xml:space="preserve"> ADDIN EN.CITE.DATA </w:instrText>
            </w:r>
            <w:r w:rsidRPr="005F47EF">
              <w:rPr>
                <w:rFonts w:ascii="Times New Roman" w:hAnsi="Times New Roman" w:cs="Times New Roman"/>
                <w:bCs/>
                <w:i/>
                <w:sz w:val="18"/>
                <w:szCs w:val="21"/>
              </w:rPr>
            </w:r>
            <w:r w:rsidRPr="005F47EF">
              <w:rPr>
                <w:rFonts w:ascii="Times New Roman" w:hAnsi="Times New Roman" w:cs="Times New Roman"/>
                <w:bCs/>
                <w:i/>
                <w:sz w:val="18"/>
                <w:szCs w:val="21"/>
              </w:rPr>
              <w:fldChar w:fldCharType="end"/>
            </w:r>
            <w:r w:rsidRPr="005F47EF">
              <w:rPr>
                <w:rFonts w:ascii="Times New Roman" w:hAnsi="Times New Roman" w:cs="Times New Roman"/>
                <w:bCs/>
                <w:i/>
                <w:sz w:val="18"/>
                <w:szCs w:val="21"/>
              </w:rPr>
            </w:r>
            <w:r w:rsidRPr="005F47EF">
              <w:rPr>
                <w:rFonts w:ascii="Times New Roman" w:hAnsi="Times New Roman" w:cs="Times New Roman"/>
                <w:bCs/>
                <w:i/>
                <w:sz w:val="18"/>
                <w:szCs w:val="21"/>
              </w:rPr>
              <w:fldChar w:fldCharType="separate"/>
            </w:r>
            <w:r w:rsidRPr="005F47EF">
              <w:rPr>
                <w:rFonts w:ascii="Times New Roman" w:hAnsi="Times New Roman" w:cs="Times New Roman"/>
                <w:bCs/>
                <w:i/>
                <w:noProof/>
                <w:sz w:val="18"/>
                <w:szCs w:val="21"/>
              </w:rPr>
              <w:t>(2, 3)</w:t>
            </w:r>
            <w:r w:rsidRPr="005F47EF">
              <w:rPr>
                <w:rFonts w:ascii="Times New Roman" w:hAnsi="Times New Roman" w:cs="Times New Roman"/>
                <w:bCs/>
                <w:i/>
                <w:sz w:val="18"/>
                <w:szCs w:val="21"/>
              </w:rPr>
              <w:fldChar w:fldCharType="end"/>
            </w:r>
          </w:p>
        </w:tc>
        <w:tc>
          <w:tcPr>
            <w:tcW w:w="5760" w:type="dxa"/>
          </w:tcPr>
          <w:p w14:paraId="3A7A427E" w14:textId="77777777" w:rsidR="002B490C" w:rsidRPr="006F5537"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In most of the cases the z-component of the distance between the center-of-mass (com) of molecules was computed. The bilayer center was determined as the average position between the phosphorus atoms of each leaflet. For the Lid-H1 distance, the absolute value of the distance is reported.</w:t>
            </w:r>
          </w:p>
        </w:tc>
        <w:tc>
          <w:tcPr>
            <w:tcW w:w="1795" w:type="dxa"/>
          </w:tcPr>
          <w:p w14:paraId="7F55B216" w14:textId="77777777" w:rsidR="002B490C" w:rsidRPr="006F5537" w:rsidRDefault="002B490C" w:rsidP="00791C6C">
            <w:pPr>
              <w:rPr>
                <w:rFonts w:ascii="Times New Roman" w:hAnsi="Times New Roman" w:cs="Times New Roman"/>
                <w:bCs/>
                <w:sz w:val="21"/>
                <w:szCs w:val="21"/>
              </w:rPr>
            </w:pPr>
            <w:r>
              <w:rPr>
                <w:rFonts w:ascii="Times New Roman" w:hAnsi="Times New Roman" w:cs="Times New Roman"/>
                <w:bCs/>
                <w:i/>
                <w:sz w:val="21"/>
                <w:szCs w:val="21"/>
              </w:rPr>
              <w:t>All systems</w:t>
            </w:r>
          </w:p>
        </w:tc>
      </w:tr>
      <w:tr w:rsidR="002B490C" w:rsidRPr="006F5537" w14:paraId="5CDA8BFD" w14:textId="77777777" w:rsidTr="00791C6C">
        <w:tc>
          <w:tcPr>
            <w:tcW w:w="1795" w:type="dxa"/>
          </w:tcPr>
          <w:p w14:paraId="696A9D5B" w14:textId="77777777" w:rsidR="002B490C" w:rsidRDefault="002B490C" w:rsidP="00791C6C">
            <w:pPr>
              <w:rPr>
                <w:rFonts w:ascii="Times New Roman" w:hAnsi="Times New Roman" w:cs="Times New Roman"/>
                <w:bCs/>
                <w:sz w:val="21"/>
                <w:szCs w:val="21"/>
              </w:rPr>
            </w:pPr>
            <w:r w:rsidRPr="00BE7DC4">
              <w:rPr>
                <w:rFonts w:ascii="Times New Roman" w:hAnsi="Times New Roman" w:cs="Times New Roman"/>
                <w:b/>
                <w:bCs/>
                <w:sz w:val="21"/>
                <w:szCs w:val="21"/>
              </w:rPr>
              <w:t>Self-distance</w:t>
            </w:r>
            <w:r>
              <w:rPr>
                <w:rFonts w:ascii="Times New Roman" w:hAnsi="Times New Roman" w:cs="Times New Roman"/>
                <w:bCs/>
                <w:sz w:val="21"/>
                <w:szCs w:val="21"/>
              </w:rPr>
              <w:t xml:space="preserve"> (</w:t>
            </w:r>
            <m:oMath>
              <m:r>
                <w:rPr>
                  <w:rFonts w:ascii="Cambria Math" w:hAnsi="Cambria Math" w:cs="Times New Roman"/>
                  <w:sz w:val="21"/>
                  <w:szCs w:val="21"/>
                </w:rPr>
                <m:t>Å</m:t>
              </m:r>
            </m:oMath>
            <w:r>
              <w:rPr>
                <w:rFonts w:ascii="Times New Roman" w:hAnsi="Times New Roman" w:cs="Times New Roman"/>
                <w:bCs/>
                <w:sz w:val="21"/>
                <w:szCs w:val="21"/>
              </w:rPr>
              <w:t>)</w:t>
            </w:r>
          </w:p>
          <w:p w14:paraId="3A239602" w14:textId="77777777" w:rsidR="002B490C" w:rsidRPr="005F47EF" w:rsidRDefault="002B490C" w:rsidP="00791C6C">
            <w:pPr>
              <w:rPr>
                <w:rFonts w:ascii="Times New Roman" w:hAnsi="Times New Roman" w:cs="Times New Roman"/>
                <w:bCs/>
                <w:i/>
                <w:sz w:val="18"/>
                <w:szCs w:val="21"/>
              </w:rPr>
            </w:pPr>
            <w:r w:rsidRPr="005F47EF">
              <w:rPr>
                <w:rFonts w:ascii="Times New Roman" w:hAnsi="Times New Roman" w:cs="Times New Roman"/>
                <w:bCs/>
                <w:i/>
                <w:sz w:val="18"/>
                <w:szCs w:val="21"/>
              </w:rPr>
              <w:t>MDAnalysis</w:t>
            </w:r>
          </w:p>
          <w:p w14:paraId="023E9E6D" w14:textId="77777777" w:rsidR="002B490C" w:rsidRDefault="002B490C" w:rsidP="00791C6C">
            <w:pPr>
              <w:rPr>
                <w:rFonts w:ascii="Times New Roman" w:hAnsi="Times New Roman" w:cs="Times New Roman"/>
                <w:bCs/>
                <w:sz w:val="21"/>
                <w:szCs w:val="21"/>
              </w:rPr>
            </w:pPr>
          </w:p>
          <w:p w14:paraId="37506AF4" w14:textId="77777777" w:rsidR="002B490C" w:rsidRPr="006F5537" w:rsidRDefault="002B490C" w:rsidP="00791C6C">
            <w:pPr>
              <w:jc w:val="center"/>
              <w:rPr>
                <w:rFonts w:ascii="Times New Roman" w:hAnsi="Times New Roman" w:cs="Times New Roman"/>
                <w:bCs/>
                <w:sz w:val="21"/>
                <w:szCs w:val="21"/>
              </w:rPr>
            </w:pPr>
            <w:r>
              <w:rPr>
                <w:rFonts w:ascii="Times New Roman" w:hAnsi="Times New Roman" w:cs="Times New Roman"/>
                <w:bCs/>
                <w:noProof/>
                <w:sz w:val="21"/>
                <w:szCs w:val="21"/>
              </w:rPr>
              <w:drawing>
                <wp:inline distT="0" distB="0" distL="0" distR="0" wp14:anchorId="2988A1CF" wp14:editId="79B43D3D">
                  <wp:extent cx="1100664" cy="579683"/>
                  <wp:effectExtent l="0" t="0" r="4445"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efl-distance-sketc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7397" cy="599029"/>
                          </a:xfrm>
                          <a:prstGeom prst="rect">
                            <a:avLst/>
                          </a:prstGeom>
                        </pic:spPr>
                      </pic:pic>
                    </a:graphicData>
                  </a:graphic>
                </wp:inline>
              </w:drawing>
            </w:r>
          </w:p>
        </w:tc>
        <w:tc>
          <w:tcPr>
            <w:tcW w:w="5760" w:type="dxa"/>
          </w:tcPr>
          <w:p w14:paraId="2323E4B1" w14:textId="77777777" w:rsidR="002B490C"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 xml:space="preserve">We defined this quantity as the z-component of the difference between the position of the last and first alpha carbons of a sequence of residues in the protein. For H1, the difference was computed between the com of residues 18 and 8 as shown with the black bashed lines in the sketch to the left. </w:t>
            </w:r>
          </w:p>
          <w:p w14:paraId="330920CF" w14:textId="77777777" w:rsidR="002B490C"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For the HBR, the middle residue (25) in the sequence was taken as the “last” residue for this calculation since this region is a U-loop; the first residue was defined as the com between the actual first and last residues in the sequence (19 &amp; 29). This distance is shown with the blue dashed lines in the sketch.</w:t>
            </w:r>
          </w:p>
          <w:p w14:paraId="003C7C1F" w14:textId="77777777" w:rsidR="002B490C" w:rsidRPr="00EE3CA4"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A positive value indicates the last residue in the sequence is higher than the first; a value of zero indicates the section is essentially flat.</w:t>
            </w:r>
          </w:p>
        </w:tc>
        <w:tc>
          <w:tcPr>
            <w:tcW w:w="1795" w:type="dxa"/>
          </w:tcPr>
          <w:p w14:paraId="2B72595A" w14:textId="77777777" w:rsidR="002B490C" w:rsidRPr="005A7979" w:rsidRDefault="002B490C" w:rsidP="00791C6C">
            <w:pPr>
              <w:rPr>
                <w:rFonts w:ascii="Times New Roman" w:hAnsi="Times New Roman" w:cs="Times New Roman"/>
                <w:bCs/>
                <w:sz w:val="21"/>
                <w:szCs w:val="21"/>
              </w:rPr>
            </w:pPr>
            <w:r w:rsidRPr="00513ABD">
              <w:rPr>
                <w:rFonts w:ascii="Times New Roman" w:hAnsi="Times New Roman" w:cs="Times New Roman"/>
                <w:bCs/>
                <w:i/>
                <w:sz w:val="21"/>
                <w:szCs w:val="21"/>
              </w:rPr>
              <w:t>Inner</w:t>
            </w:r>
            <w:r>
              <w:rPr>
                <w:rFonts w:ascii="Times New Roman" w:hAnsi="Times New Roman" w:cs="Times New Roman"/>
                <w:bCs/>
                <w:i/>
                <w:sz w:val="21"/>
                <w:szCs w:val="21"/>
              </w:rPr>
              <w:t>, inner1, inner-L</w:t>
            </w:r>
            <w:r>
              <w:rPr>
                <w:rFonts w:ascii="Times New Roman" w:hAnsi="Times New Roman" w:cs="Times New Roman"/>
                <w:bCs/>
                <w:i/>
                <w:sz w:val="21"/>
                <w:szCs w:val="21"/>
                <w:vertAlign w:val="subscript"/>
              </w:rPr>
              <w:t>trimer</w:t>
            </w:r>
          </w:p>
        </w:tc>
      </w:tr>
      <w:tr w:rsidR="002B490C" w:rsidRPr="006F5537" w14:paraId="0492AF87" w14:textId="77777777" w:rsidTr="00791C6C">
        <w:tc>
          <w:tcPr>
            <w:tcW w:w="1795" w:type="dxa"/>
          </w:tcPr>
          <w:p w14:paraId="47395D46" w14:textId="77777777" w:rsidR="002B490C" w:rsidRPr="00BE7DC4" w:rsidRDefault="002B490C" w:rsidP="00791C6C">
            <w:pPr>
              <w:rPr>
                <w:rFonts w:ascii="Times New Roman" w:hAnsi="Times New Roman" w:cs="Times New Roman"/>
                <w:b/>
                <w:bCs/>
                <w:sz w:val="21"/>
                <w:szCs w:val="21"/>
              </w:rPr>
            </w:pPr>
            <w:r w:rsidRPr="00BE7DC4">
              <w:rPr>
                <w:rFonts w:ascii="Times New Roman" w:hAnsi="Times New Roman" w:cs="Times New Roman"/>
                <w:b/>
                <w:bCs/>
                <w:sz w:val="21"/>
                <w:szCs w:val="21"/>
              </w:rPr>
              <w:t>Cosine of the angle</w:t>
            </w:r>
          </w:p>
          <w:p w14:paraId="7EBC23A3" w14:textId="77777777" w:rsidR="002B490C" w:rsidRPr="006F5537" w:rsidRDefault="002B490C" w:rsidP="00791C6C">
            <w:pPr>
              <w:rPr>
                <w:rFonts w:ascii="Times New Roman" w:hAnsi="Times New Roman" w:cs="Times New Roman"/>
                <w:bCs/>
                <w:sz w:val="21"/>
                <w:szCs w:val="21"/>
              </w:rPr>
            </w:pPr>
            <w:r w:rsidRPr="005F47EF">
              <w:rPr>
                <w:rFonts w:ascii="Times New Roman" w:hAnsi="Times New Roman" w:cs="Times New Roman"/>
                <w:bCs/>
                <w:i/>
                <w:sz w:val="18"/>
                <w:szCs w:val="21"/>
              </w:rPr>
              <w:t>MDAnalysis</w:t>
            </w:r>
          </w:p>
        </w:tc>
        <w:tc>
          <w:tcPr>
            <w:tcW w:w="5760" w:type="dxa"/>
          </w:tcPr>
          <w:p w14:paraId="12B022EC" w14:textId="77777777" w:rsidR="002B490C"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The absolute value of the cosine of the angle between a vector defined for the Myr tail and the unit vector in the z-direction is computed and reported. We took the absolute value to present a unified measurement of the orientation of Myr in the bilayer given the protein indistinctly binds the top or bottom leaflets of our symmetric models. The Myr vector is defined from the com of C2 to the com of C14, the first and last atoms of Myr.</w:t>
            </w:r>
          </w:p>
          <w:p w14:paraId="0A387135" w14:textId="77777777" w:rsidR="002B490C" w:rsidRPr="006F5537"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A value of 1 indicates Myr is aligned with the z-axis, parallel to the bilayer normal; a value of 0 indicates it is perpendicular to it, i.e. is aligned to the membrane surface.</w:t>
            </w:r>
          </w:p>
        </w:tc>
        <w:tc>
          <w:tcPr>
            <w:tcW w:w="1795" w:type="dxa"/>
          </w:tcPr>
          <w:p w14:paraId="325BBDF2" w14:textId="0F7F0205" w:rsidR="002B490C" w:rsidRPr="006F5537" w:rsidRDefault="002B490C" w:rsidP="00791C6C">
            <w:pPr>
              <w:rPr>
                <w:rFonts w:ascii="Times New Roman" w:hAnsi="Times New Roman" w:cs="Times New Roman"/>
                <w:bCs/>
                <w:sz w:val="21"/>
                <w:szCs w:val="21"/>
              </w:rPr>
            </w:pPr>
            <w:r w:rsidRPr="00513ABD">
              <w:rPr>
                <w:rFonts w:ascii="Times New Roman" w:hAnsi="Times New Roman" w:cs="Times New Roman"/>
                <w:bCs/>
                <w:i/>
                <w:sz w:val="21"/>
                <w:szCs w:val="21"/>
              </w:rPr>
              <w:t>Inner</w:t>
            </w:r>
            <w:r>
              <w:rPr>
                <w:rFonts w:ascii="Times New Roman" w:hAnsi="Times New Roman" w:cs="Times New Roman"/>
                <w:bCs/>
                <w:i/>
                <w:sz w:val="21"/>
                <w:szCs w:val="21"/>
              </w:rPr>
              <w:t>, inner1</w:t>
            </w:r>
            <w:r>
              <w:rPr>
                <w:rFonts w:ascii="Times New Roman" w:hAnsi="Times New Roman" w:cs="Times New Roman"/>
                <w:bCs/>
                <w:sz w:val="21"/>
                <w:szCs w:val="21"/>
              </w:rPr>
              <w:t xml:space="preserve"> and </w:t>
            </w:r>
            <w:r w:rsidRPr="00513ABD">
              <w:rPr>
                <w:rFonts w:ascii="Times New Roman" w:hAnsi="Times New Roman" w:cs="Times New Roman"/>
                <w:bCs/>
                <w:i/>
                <w:sz w:val="21"/>
                <w:szCs w:val="21"/>
              </w:rPr>
              <w:t>inner-L</w:t>
            </w:r>
            <w:r>
              <w:rPr>
                <w:rFonts w:ascii="Times New Roman" w:hAnsi="Times New Roman" w:cs="Times New Roman"/>
                <w:bCs/>
                <w:i/>
                <w:sz w:val="21"/>
                <w:szCs w:val="21"/>
                <w:vertAlign w:val="subscript"/>
              </w:rPr>
              <w:t>trimer</w:t>
            </w:r>
            <w:r>
              <w:rPr>
                <w:rFonts w:ascii="Times New Roman" w:hAnsi="Times New Roman" w:cs="Times New Roman"/>
                <w:bCs/>
                <w:sz w:val="21"/>
                <w:szCs w:val="21"/>
              </w:rPr>
              <w:t xml:space="preserve"> systems; all </w:t>
            </w:r>
            <w:r w:rsidRPr="00513ABD">
              <w:rPr>
                <w:rFonts w:ascii="Times New Roman" w:hAnsi="Times New Roman" w:cs="Times New Roman"/>
                <w:bCs/>
                <w:i/>
                <w:sz w:val="21"/>
                <w:szCs w:val="21"/>
              </w:rPr>
              <w:t>c</w:t>
            </w:r>
            <w:r w:rsidR="006111BB">
              <w:rPr>
                <w:rFonts w:ascii="Times New Roman" w:hAnsi="Times New Roman" w:cs="Times New Roman"/>
                <w:bCs/>
                <w:i/>
                <w:sz w:val="21"/>
                <w:szCs w:val="21"/>
              </w:rPr>
              <w:t>ontrol</w:t>
            </w:r>
            <w:r>
              <w:rPr>
                <w:rFonts w:ascii="Times New Roman" w:hAnsi="Times New Roman" w:cs="Times New Roman"/>
                <w:bCs/>
                <w:i/>
                <w:sz w:val="21"/>
                <w:szCs w:val="21"/>
                <w:vertAlign w:val="subscript"/>
              </w:rPr>
              <w:t>pre</w:t>
            </w:r>
            <w:r>
              <w:rPr>
                <w:rFonts w:ascii="Times New Roman" w:hAnsi="Times New Roman" w:cs="Times New Roman"/>
                <w:bCs/>
                <w:sz w:val="21"/>
                <w:szCs w:val="21"/>
              </w:rPr>
              <w:t xml:space="preserve"> and </w:t>
            </w:r>
            <w:r w:rsidRPr="00513ABD">
              <w:rPr>
                <w:rFonts w:ascii="Times New Roman" w:hAnsi="Times New Roman" w:cs="Times New Roman"/>
                <w:bCs/>
                <w:i/>
                <w:sz w:val="21"/>
                <w:szCs w:val="21"/>
              </w:rPr>
              <w:t>raft</w:t>
            </w:r>
            <w:r>
              <w:rPr>
                <w:rFonts w:ascii="Times New Roman" w:hAnsi="Times New Roman" w:cs="Times New Roman"/>
                <w:bCs/>
                <w:i/>
                <w:sz w:val="21"/>
                <w:szCs w:val="21"/>
                <w:vertAlign w:val="subscript"/>
              </w:rPr>
              <w:t>pre</w:t>
            </w:r>
            <w:r>
              <w:rPr>
                <w:rFonts w:ascii="Times New Roman" w:hAnsi="Times New Roman" w:cs="Times New Roman"/>
                <w:bCs/>
                <w:sz w:val="21"/>
                <w:szCs w:val="21"/>
              </w:rPr>
              <w:t xml:space="preserve"> systems. The </w:t>
            </w:r>
            <w:r w:rsidRPr="00513ABD">
              <w:rPr>
                <w:rFonts w:ascii="Times New Roman" w:hAnsi="Times New Roman" w:cs="Times New Roman"/>
                <w:bCs/>
                <w:i/>
                <w:sz w:val="21"/>
                <w:szCs w:val="21"/>
              </w:rPr>
              <w:t>inner</w:t>
            </w:r>
            <w:r>
              <w:rPr>
                <w:rFonts w:ascii="Times New Roman" w:hAnsi="Times New Roman" w:cs="Times New Roman"/>
                <w:bCs/>
                <w:i/>
                <w:sz w:val="21"/>
                <w:szCs w:val="21"/>
                <w:vertAlign w:val="subscript"/>
              </w:rPr>
              <w:t>myr</w:t>
            </w:r>
            <w:r>
              <w:rPr>
                <w:rFonts w:ascii="Times New Roman" w:hAnsi="Times New Roman" w:cs="Times New Roman"/>
                <w:bCs/>
                <w:sz w:val="21"/>
                <w:szCs w:val="21"/>
              </w:rPr>
              <w:t xml:space="preserve"> replica is also reported as reference.</w:t>
            </w:r>
          </w:p>
        </w:tc>
      </w:tr>
      <w:tr w:rsidR="002B490C" w:rsidRPr="006F5537" w14:paraId="4F8CACC2" w14:textId="77777777" w:rsidTr="00791C6C">
        <w:tc>
          <w:tcPr>
            <w:tcW w:w="1795" w:type="dxa"/>
          </w:tcPr>
          <w:p w14:paraId="0A6493E1" w14:textId="77777777" w:rsidR="002B490C" w:rsidRPr="00BE7DC4" w:rsidRDefault="002B490C" w:rsidP="00791C6C">
            <w:pPr>
              <w:rPr>
                <w:rFonts w:ascii="Times New Roman" w:hAnsi="Times New Roman" w:cs="Times New Roman"/>
                <w:b/>
                <w:bCs/>
                <w:sz w:val="21"/>
                <w:szCs w:val="21"/>
              </w:rPr>
            </w:pPr>
            <w:r w:rsidRPr="00BE7DC4">
              <w:rPr>
                <w:rFonts w:ascii="Times New Roman" w:hAnsi="Times New Roman" w:cs="Times New Roman"/>
                <w:b/>
                <w:bCs/>
                <w:sz w:val="21"/>
                <w:szCs w:val="21"/>
              </w:rPr>
              <w:t xml:space="preserve">Lipid counts </w:t>
            </w:r>
          </w:p>
          <w:p w14:paraId="4F89DD4E" w14:textId="77777777" w:rsidR="002B490C" w:rsidRPr="006F5537" w:rsidRDefault="002B490C" w:rsidP="00791C6C">
            <w:pPr>
              <w:rPr>
                <w:rFonts w:ascii="Times New Roman" w:hAnsi="Times New Roman" w:cs="Times New Roman"/>
                <w:bCs/>
                <w:sz w:val="21"/>
                <w:szCs w:val="21"/>
              </w:rPr>
            </w:pPr>
            <w:r w:rsidRPr="005F47EF">
              <w:rPr>
                <w:rFonts w:ascii="Times New Roman" w:hAnsi="Times New Roman" w:cs="Times New Roman"/>
                <w:bCs/>
                <w:i/>
                <w:sz w:val="18"/>
                <w:szCs w:val="21"/>
              </w:rPr>
              <w:t>MDAnalysis</w:t>
            </w:r>
          </w:p>
        </w:tc>
        <w:tc>
          <w:tcPr>
            <w:tcW w:w="5760" w:type="dxa"/>
          </w:tcPr>
          <w:p w14:paraId="76FBC682" w14:textId="77777777" w:rsidR="002B490C" w:rsidRPr="006F5537"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Count of the number of phosphorus atoms from PIP</w:t>
            </w:r>
            <w:r>
              <w:rPr>
                <w:rFonts w:ascii="Times New Roman" w:hAnsi="Times New Roman" w:cs="Times New Roman"/>
                <w:bCs/>
                <w:sz w:val="21"/>
                <w:szCs w:val="21"/>
                <w:vertAlign w:val="subscript"/>
              </w:rPr>
              <w:t>2</w:t>
            </w:r>
            <w:r>
              <w:rPr>
                <w:rFonts w:ascii="Times New Roman" w:hAnsi="Times New Roman" w:cs="Times New Roman"/>
                <w:bCs/>
                <w:sz w:val="21"/>
                <w:szCs w:val="21"/>
              </w:rPr>
              <w:t xml:space="preserve"> and DOSP lipid species within 1 nm of the alpha carbons of the protein.</w:t>
            </w:r>
          </w:p>
        </w:tc>
        <w:tc>
          <w:tcPr>
            <w:tcW w:w="1795" w:type="dxa"/>
          </w:tcPr>
          <w:p w14:paraId="33FB6CE0" w14:textId="77777777" w:rsidR="002B490C" w:rsidRPr="009B5F20" w:rsidRDefault="002B490C" w:rsidP="00791C6C">
            <w:pPr>
              <w:rPr>
                <w:rFonts w:ascii="Times New Roman" w:hAnsi="Times New Roman" w:cs="Times New Roman"/>
                <w:bCs/>
                <w:i/>
                <w:sz w:val="21"/>
                <w:szCs w:val="21"/>
              </w:rPr>
            </w:pPr>
            <w:r w:rsidRPr="009B5F20">
              <w:rPr>
                <w:rFonts w:ascii="Times New Roman" w:hAnsi="Times New Roman" w:cs="Times New Roman"/>
                <w:bCs/>
                <w:i/>
                <w:sz w:val="21"/>
                <w:szCs w:val="21"/>
              </w:rPr>
              <w:t>All systems</w:t>
            </w:r>
          </w:p>
        </w:tc>
      </w:tr>
      <w:tr w:rsidR="002B490C" w:rsidRPr="006F5537" w14:paraId="59507DFF" w14:textId="77777777" w:rsidTr="00791C6C">
        <w:tc>
          <w:tcPr>
            <w:tcW w:w="1795" w:type="dxa"/>
          </w:tcPr>
          <w:p w14:paraId="62CC7115" w14:textId="77777777" w:rsidR="002B490C" w:rsidRPr="00BE7DC4" w:rsidRDefault="002B490C" w:rsidP="00791C6C">
            <w:pPr>
              <w:rPr>
                <w:rFonts w:ascii="Times New Roman" w:hAnsi="Times New Roman" w:cs="Times New Roman"/>
                <w:b/>
                <w:bCs/>
                <w:sz w:val="21"/>
                <w:szCs w:val="21"/>
              </w:rPr>
            </w:pPr>
            <w:r w:rsidRPr="00BE7DC4">
              <w:rPr>
                <w:rFonts w:ascii="Times New Roman" w:hAnsi="Times New Roman" w:cs="Times New Roman"/>
                <w:b/>
                <w:bCs/>
                <w:sz w:val="21"/>
                <w:szCs w:val="21"/>
              </w:rPr>
              <w:t xml:space="preserve">Lipid densities </w:t>
            </w:r>
          </w:p>
          <w:p w14:paraId="581B0DF7" w14:textId="77777777" w:rsidR="002B490C" w:rsidRPr="006F5537" w:rsidRDefault="002B490C" w:rsidP="00791C6C">
            <w:pPr>
              <w:rPr>
                <w:rFonts w:ascii="Times New Roman" w:hAnsi="Times New Roman" w:cs="Times New Roman"/>
                <w:bCs/>
                <w:sz w:val="21"/>
                <w:szCs w:val="21"/>
              </w:rPr>
            </w:pPr>
            <w:r w:rsidRPr="005F47EF">
              <w:rPr>
                <w:rFonts w:ascii="Times New Roman" w:hAnsi="Times New Roman" w:cs="Times New Roman"/>
                <w:bCs/>
                <w:i/>
                <w:sz w:val="18"/>
                <w:szCs w:val="21"/>
              </w:rPr>
              <w:t xml:space="preserve">MDTraj </w:t>
            </w:r>
            <w:r w:rsidRPr="005F47EF">
              <w:rPr>
                <w:rFonts w:ascii="Times New Roman" w:hAnsi="Times New Roman" w:cs="Times New Roman"/>
                <w:bCs/>
                <w:i/>
                <w:sz w:val="18"/>
                <w:szCs w:val="21"/>
              </w:rPr>
              <w:fldChar w:fldCharType="begin"/>
            </w:r>
            <w:r w:rsidRPr="005F47EF">
              <w:rPr>
                <w:rFonts w:ascii="Times New Roman" w:hAnsi="Times New Roman" w:cs="Times New Roman"/>
                <w:bCs/>
                <w:i/>
                <w:sz w:val="18"/>
                <w:szCs w:val="21"/>
              </w:rPr>
              <w:instrText xml:space="preserve"> ADDIN EN.CITE &lt;EndNote&gt;&lt;Cite&gt;&lt;Author&gt;McGibbon&lt;/Author&gt;&lt;Year&gt;2015&lt;/Year&gt;&lt;RecNum&gt;174&lt;/RecNum&gt;&lt;DisplayText&gt;(4)&lt;/DisplayText&gt;&lt;record&gt;&lt;rec-number&gt;174&lt;/rec-number&gt;&lt;foreign-keys&gt;&lt;key app="EN" db-id="2vx0x9wpu5d5w3ez5ravazrldtsdp0zzwd9f" timestamp="1570398276"&gt;174&lt;/key&gt;&lt;/foreign-keys&gt;&lt;ref-type name="Journal Article"&gt;17&lt;/ref-type&gt;&lt;contributors&gt;&lt;authors&gt;&lt;author&gt;McGibbon, Robert T&lt;/author&gt;&lt;author&gt;Beauchamp, Kyle A&lt;/author&gt;&lt;author&gt;Harrigan, Matthew P&lt;/author&gt;&lt;author&gt;Klein, Christoph&lt;/author&gt;&lt;author&gt;Swails, Jason M&lt;/author&gt;&lt;author&gt;Hernández, Carlos X&lt;/author&gt;&lt;author&gt;Schwantes, Christian R&lt;/author&gt;&lt;author&gt;Wang, Lee-Ping&lt;/author&gt;&lt;author&gt;Lane, Thomas J&lt;/author&gt;&lt;author&gt;Pande, Vijay S&lt;/author&gt;&lt;/authors&gt;&lt;/contributors&gt;&lt;titles&gt;&lt;title&gt;MDTraj: A Modern Open Library for the Analysis of Molecular Dynamics Trajectories&lt;/title&gt;&lt;secondary-title&gt;Biophysical Journal&lt;/secondary-title&gt;&lt;/titles&gt;&lt;periodical&gt;&lt;full-title&gt;Biophysical Journal&lt;/full-title&gt;&lt;/periodical&gt;&lt;pages&gt;1528-1532&lt;/pages&gt;&lt;volume&gt;109&lt;/volume&gt;&lt;number&gt;8&lt;/number&gt;&lt;dates&gt;&lt;year&gt;2015&lt;/year&gt;&lt;/dates&gt;&lt;publisher&gt;Elsevier&lt;/publisher&gt;&lt;isbn&gt;0006-3495&lt;/isbn&gt;&lt;urls&gt;&lt;related-urls&gt;&lt;url&gt;https://doi.org/10.1016/j.bpj.2015.08.015&lt;/url&gt;&lt;/related-urls&gt;&lt;/urls&gt;&lt;electronic-resource-num&gt;10.1016/j.bpj.2015.08.015&lt;/electronic-resource-num&gt;&lt;access-date&gt;2019/10/06&lt;/access-date&gt;&lt;/record&gt;&lt;/Cite&gt;&lt;/EndNote&gt;</w:instrText>
            </w:r>
            <w:r w:rsidRPr="005F47EF">
              <w:rPr>
                <w:rFonts w:ascii="Times New Roman" w:hAnsi="Times New Roman" w:cs="Times New Roman"/>
                <w:bCs/>
                <w:i/>
                <w:sz w:val="18"/>
                <w:szCs w:val="21"/>
              </w:rPr>
              <w:fldChar w:fldCharType="separate"/>
            </w:r>
            <w:r w:rsidRPr="005F47EF">
              <w:rPr>
                <w:rFonts w:ascii="Times New Roman" w:hAnsi="Times New Roman" w:cs="Times New Roman"/>
                <w:bCs/>
                <w:i/>
                <w:noProof/>
                <w:sz w:val="18"/>
                <w:szCs w:val="21"/>
              </w:rPr>
              <w:t>(4)</w:t>
            </w:r>
            <w:r w:rsidRPr="005F47EF">
              <w:rPr>
                <w:rFonts w:ascii="Times New Roman" w:hAnsi="Times New Roman" w:cs="Times New Roman"/>
                <w:bCs/>
                <w:i/>
                <w:sz w:val="18"/>
                <w:szCs w:val="21"/>
              </w:rPr>
              <w:fldChar w:fldCharType="end"/>
            </w:r>
            <w:r>
              <w:rPr>
                <w:rFonts w:ascii="Times New Roman" w:hAnsi="Times New Roman" w:cs="Times New Roman"/>
                <w:bCs/>
                <w:i/>
                <w:sz w:val="21"/>
                <w:szCs w:val="21"/>
              </w:rPr>
              <w:t xml:space="preserve"> </w:t>
            </w:r>
          </w:p>
        </w:tc>
        <w:tc>
          <w:tcPr>
            <w:tcW w:w="5760" w:type="dxa"/>
          </w:tcPr>
          <w:p w14:paraId="20F3A6AE" w14:textId="77777777" w:rsidR="002B490C" w:rsidRPr="006F5537"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2D histograms of the x-y position of each phosphorus atom in the lipid species of interest computed during the last 50ns of simulation for the short trajectories, and the last 300 ns for the microsecond trajectories.</w:t>
            </w:r>
          </w:p>
        </w:tc>
        <w:tc>
          <w:tcPr>
            <w:tcW w:w="1795" w:type="dxa"/>
          </w:tcPr>
          <w:p w14:paraId="3E4E34E8" w14:textId="77777777" w:rsidR="002B490C" w:rsidRPr="00DD45AE" w:rsidRDefault="002B490C" w:rsidP="00791C6C">
            <w:pPr>
              <w:rPr>
                <w:rFonts w:ascii="Times New Roman" w:hAnsi="Times New Roman" w:cs="Times New Roman"/>
                <w:bCs/>
                <w:i/>
                <w:sz w:val="21"/>
                <w:szCs w:val="21"/>
              </w:rPr>
            </w:pPr>
            <w:r w:rsidRPr="00DD45AE">
              <w:rPr>
                <w:rFonts w:ascii="Times New Roman" w:hAnsi="Times New Roman" w:cs="Times New Roman"/>
                <w:bCs/>
                <w:i/>
                <w:sz w:val="21"/>
                <w:szCs w:val="21"/>
              </w:rPr>
              <w:t>All systems</w:t>
            </w:r>
          </w:p>
        </w:tc>
      </w:tr>
      <w:tr w:rsidR="002B490C" w:rsidRPr="006F5537" w14:paraId="55A2C6B2" w14:textId="77777777" w:rsidTr="00791C6C">
        <w:tc>
          <w:tcPr>
            <w:tcW w:w="1795" w:type="dxa"/>
          </w:tcPr>
          <w:p w14:paraId="7FFE980B" w14:textId="77777777" w:rsidR="002B490C" w:rsidRPr="00BE7DC4" w:rsidRDefault="002B490C" w:rsidP="00791C6C">
            <w:pPr>
              <w:rPr>
                <w:rFonts w:ascii="Times New Roman" w:hAnsi="Times New Roman" w:cs="Times New Roman"/>
                <w:b/>
                <w:bCs/>
                <w:sz w:val="21"/>
                <w:szCs w:val="21"/>
              </w:rPr>
            </w:pPr>
            <w:r w:rsidRPr="00BE7DC4">
              <w:rPr>
                <w:rFonts w:ascii="Times New Roman" w:hAnsi="Times New Roman" w:cs="Times New Roman"/>
                <w:b/>
                <w:bCs/>
                <w:sz w:val="21"/>
                <w:szCs w:val="21"/>
              </w:rPr>
              <w:t>S</w:t>
            </w:r>
            <w:r w:rsidRPr="00BE7DC4">
              <w:rPr>
                <w:rFonts w:ascii="Times New Roman" w:hAnsi="Times New Roman" w:cs="Times New Roman"/>
                <w:b/>
                <w:bCs/>
                <w:sz w:val="21"/>
                <w:szCs w:val="21"/>
                <w:vertAlign w:val="subscript"/>
              </w:rPr>
              <w:t>CD</w:t>
            </w:r>
            <w:r w:rsidRPr="00BE7DC4">
              <w:rPr>
                <w:rFonts w:ascii="Times New Roman" w:hAnsi="Times New Roman" w:cs="Times New Roman"/>
                <w:b/>
                <w:bCs/>
                <w:sz w:val="21"/>
                <w:szCs w:val="21"/>
              </w:rPr>
              <w:t xml:space="preserve"> parameters</w:t>
            </w:r>
          </w:p>
          <w:p w14:paraId="651BDA3A" w14:textId="77777777" w:rsidR="002B490C" w:rsidRPr="0027374E" w:rsidRDefault="002B490C" w:rsidP="00791C6C">
            <w:pPr>
              <w:rPr>
                <w:rFonts w:ascii="Times New Roman" w:hAnsi="Times New Roman" w:cs="Times New Roman"/>
                <w:bCs/>
                <w:i/>
                <w:sz w:val="21"/>
                <w:szCs w:val="21"/>
              </w:rPr>
            </w:pPr>
            <w:r w:rsidRPr="00013B17">
              <w:rPr>
                <w:rFonts w:ascii="Times New Roman" w:hAnsi="Times New Roman" w:cs="Times New Roman"/>
                <w:bCs/>
                <w:i/>
                <w:sz w:val="18"/>
                <w:szCs w:val="21"/>
              </w:rPr>
              <w:t xml:space="preserve">VMD </w:t>
            </w:r>
            <w:r w:rsidRPr="00013B17">
              <w:rPr>
                <w:rFonts w:ascii="Times New Roman" w:hAnsi="Times New Roman" w:cs="Times New Roman"/>
                <w:bCs/>
                <w:i/>
                <w:sz w:val="18"/>
                <w:szCs w:val="21"/>
              </w:rPr>
              <w:fldChar w:fldCharType="begin"/>
            </w:r>
            <w:r w:rsidRPr="00013B17">
              <w:rPr>
                <w:rFonts w:ascii="Times New Roman" w:hAnsi="Times New Roman" w:cs="Times New Roman"/>
                <w:bCs/>
                <w:i/>
                <w:sz w:val="18"/>
                <w:szCs w:val="21"/>
              </w:rPr>
              <w:instrText xml:space="preserve"> ADDIN EN.CITE &lt;EndNote&gt;&lt;Cite&gt;&lt;Author&gt;Humphrey&lt;/Author&gt;&lt;Year&gt;1996&lt;/Year&gt;&lt;RecNum&gt;106&lt;/RecNum&gt;&lt;DisplayText&gt;(5)&lt;/DisplayText&gt;&lt;record&gt;&lt;rec-number&gt;106&lt;/rec-number&gt;&lt;foreign-keys&gt;&lt;key app="EN" db-id="2vx0x9wpu5d5w3ez5ravazrldtsdp0zzwd9f" timestamp="1570138237"&gt;106&lt;/key&gt;&lt;/foreign-keys&gt;&lt;ref-type name="Journal Article"&gt;17&lt;/ref-type&gt;&lt;contributors&gt;&lt;authors&gt;&lt;author&gt;Humphrey, W.&lt;/author&gt;&lt;author&gt;Dalke, A.&lt;/author&gt;&lt;author&gt;Schulten, K.&lt;/author&gt;&lt;/authors&gt;&lt;/contributors&gt;&lt;auth-address&gt;Theoretical Biophysics Group, University of Illinois, Urbana 61801, USA.&lt;/auth-address&gt;&lt;titles&gt;&lt;title&gt;VMD: visual molecular dynamics&lt;/title&gt;&lt;secondary-title&gt;J Mol Graph&lt;/secondary-title&gt;&lt;/titles&gt;&lt;periodical&gt;&lt;full-title&gt;J Mol Graph&lt;/full-title&gt;&lt;/periodical&gt;&lt;pages&gt;33-8, 27-8&lt;/pages&gt;&lt;volume&gt;14&lt;/volume&gt;&lt;number&gt;1&lt;/number&gt;&lt;edition&gt;1996/02/01&lt;/edition&gt;&lt;keywords&gt;&lt;keyword&gt;*Computer Graphics&lt;/keyword&gt;&lt;keyword&gt;*Computer Simulation&lt;/keyword&gt;&lt;keyword&gt;Computers&lt;/keyword&gt;&lt;keyword&gt;*Models, Molecular&lt;/keyword&gt;&lt;keyword&gt;Nucleic Acids/chemistry&lt;/keyword&gt;&lt;keyword&gt;Proteins/chemistry&lt;/keyword&gt;&lt;keyword&gt;User-Computer Interface&lt;/keyword&gt;&lt;/keywords&gt;&lt;dates&gt;&lt;year&gt;1996&lt;/year&gt;&lt;pub-dates&gt;&lt;date&gt;Feb&lt;/date&gt;&lt;/pub-dates&gt;&lt;/dates&gt;&lt;publisher&gt;Elsevier&lt;/publisher&gt;&lt;isbn&gt;0263-7855 (Print)&amp;#xD;0263-7855 (Linking)&lt;/isbn&gt;&lt;accession-num&gt;8744570&lt;/accession-num&gt;&lt;urls&gt;&lt;related-urls&gt;&lt;url&gt;https://www.ncbi.nlm.nih.gov/pubmed/8744570&lt;/url&gt;&lt;/related-urls&gt;&lt;/urls&gt;&lt;electronic-resource-num&gt;10.1016/0263-7855(96)00018-5&lt;/electronic-resource-num&gt;&lt;/record&gt;&lt;/Cite&gt;&lt;/EndNote&gt;</w:instrText>
            </w:r>
            <w:r w:rsidRPr="00013B17">
              <w:rPr>
                <w:rFonts w:ascii="Times New Roman" w:hAnsi="Times New Roman" w:cs="Times New Roman"/>
                <w:bCs/>
                <w:i/>
                <w:sz w:val="18"/>
                <w:szCs w:val="21"/>
              </w:rPr>
              <w:fldChar w:fldCharType="separate"/>
            </w:r>
            <w:r w:rsidRPr="00013B17">
              <w:rPr>
                <w:rFonts w:ascii="Times New Roman" w:hAnsi="Times New Roman" w:cs="Times New Roman"/>
                <w:bCs/>
                <w:i/>
                <w:noProof/>
                <w:sz w:val="18"/>
                <w:szCs w:val="21"/>
              </w:rPr>
              <w:t>(5)</w:t>
            </w:r>
            <w:r w:rsidRPr="00013B17">
              <w:rPr>
                <w:rFonts w:ascii="Times New Roman" w:hAnsi="Times New Roman" w:cs="Times New Roman"/>
                <w:bCs/>
                <w:i/>
                <w:sz w:val="18"/>
                <w:szCs w:val="21"/>
              </w:rPr>
              <w:fldChar w:fldCharType="end"/>
            </w:r>
          </w:p>
        </w:tc>
        <w:tc>
          <w:tcPr>
            <w:tcW w:w="5760" w:type="dxa"/>
          </w:tcPr>
          <w:p w14:paraId="788FC333" w14:textId="77777777" w:rsidR="002B490C" w:rsidRDefault="002B490C" w:rsidP="00791C6C">
            <w:pPr>
              <w:jc w:val="both"/>
              <w:rPr>
                <w:rFonts w:ascii="Times New Roman" w:hAnsi="Times New Roman" w:cs="Times New Roman"/>
                <w:sz w:val="21"/>
                <w:szCs w:val="21"/>
              </w:rPr>
            </w:pPr>
            <w:r>
              <w:rPr>
                <w:rFonts w:ascii="Times New Roman" w:hAnsi="Times New Roman" w:cs="Times New Roman"/>
                <w:sz w:val="21"/>
                <w:szCs w:val="21"/>
              </w:rPr>
              <w:t xml:space="preserve">The lipid tail order parameters serve to characterize the structure and order of the lipid tails inside the bilayer. They are computed from simulation data measuring the angle </w:t>
            </w:r>
            <m:oMath>
              <m:r>
                <w:rPr>
                  <w:rFonts w:ascii="Cambria Math" w:hAnsi="Cambria Math" w:cs="Times New Roman"/>
                  <w:sz w:val="21"/>
                  <w:szCs w:val="21"/>
                </w:rPr>
                <m:t>θ</m:t>
              </m:r>
            </m:oMath>
            <w:r>
              <w:rPr>
                <w:rFonts w:ascii="Times New Roman" w:hAnsi="Times New Roman" w:cs="Times New Roman"/>
                <w:sz w:val="21"/>
                <w:szCs w:val="21"/>
              </w:rPr>
              <w:t xml:space="preserve"> between every C-H bond in the lipid tails and the bilayer normal (z-axis) according to:</w:t>
            </w:r>
          </w:p>
          <w:p w14:paraId="3E407D74" w14:textId="77777777" w:rsidR="002B490C" w:rsidRDefault="00EA0A9C" w:rsidP="00791C6C">
            <w:pPr>
              <w:jc w:val="both"/>
              <w:rPr>
                <w:rFonts w:ascii="Times New Roman" w:hAnsi="Times New Roman" w:cs="Times New Roman"/>
                <w:sz w:val="21"/>
                <w:szCs w:val="21"/>
              </w:rPr>
            </w:pPr>
            <m:oMathPara>
              <m:oMath>
                <m:sSub>
                  <m:sSubPr>
                    <m:ctrlPr>
                      <w:rPr>
                        <w:rFonts w:ascii="Cambria Math" w:hAnsi="Cambria Math" w:cs="Times New Roman"/>
                        <w:i/>
                        <w:sz w:val="21"/>
                        <w:szCs w:val="21"/>
                      </w:rPr>
                    </m:ctrlPr>
                  </m:sSubPr>
                  <m:e>
                    <m:r>
                      <w:rPr>
                        <w:rFonts w:ascii="Cambria Math" w:hAnsi="Cambria Math" w:cs="Times New Roman"/>
                        <w:sz w:val="21"/>
                        <w:szCs w:val="21"/>
                      </w:rPr>
                      <m:t>S</m:t>
                    </m:r>
                  </m:e>
                  <m:sub>
                    <m:r>
                      <w:rPr>
                        <w:rFonts w:ascii="Cambria Math" w:hAnsi="Cambria Math" w:cs="Times New Roman"/>
                        <w:sz w:val="21"/>
                        <w:szCs w:val="21"/>
                      </w:rPr>
                      <m:t>CD</m:t>
                    </m:r>
                  </m:sub>
                </m:sSub>
                <m:r>
                  <w:rPr>
                    <w:rFonts w:ascii="Cambria Math" w:hAnsi="Cambria Math" w:cs="Times New Roman"/>
                    <w:sz w:val="21"/>
                    <w:szCs w:val="21"/>
                  </w:rPr>
                  <m:t>=</m:t>
                </m:r>
                <m:d>
                  <m:dPr>
                    <m:begChr m:val="|"/>
                    <m:endChr m:val="|"/>
                    <m:ctrlPr>
                      <w:rPr>
                        <w:rFonts w:ascii="Cambria Math" w:hAnsi="Cambria Math" w:cs="Times New Roman"/>
                        <w:i/>
                        <w:sz w:val="21"/>
                        <w:szCs w:val="21"/>
                      </w:rPr>
                    </m:ctrlPr>
                  </m:dPr>
                  <m:e>
                    <m:f>
                      <m:fPr>
                        <m:type m:val="skw"/>
                        <m:ctrlPr>
                          <w:rPr>
                            <w:rFonts w:ascii="Cambria Math" w:hAnsi="Cambria Math" w:cs="Times New Roman"/>
                            <w:i/>
                            <w:sz w:val="21"/>
                            <w:szCs w:val="21"/>
                          </w:rPr>
                        </m:ctrlPr>
                      </m:fPr>
                      <m:num>
                        <m:r>
                          <w:rPr>
                            <w:rFonts w:ascii="Cambria Math" w:hAnsi="Cambria Math" w:cs="Times New Roman"/>
                            <w:sz w:val="21"/>
                            <w:szCs w:val="21"/>
                          </w:rPr>
                          <m:t>3</m:t>
                        </m:r>
                      </m:num>
                      <m:den>
                        <m:r>
                          <w:rPr>
                            <w:rFonts w:ascii="Cambria Math" w:hAnsi="Cambria Math" w:cs="Times New Roman"/>
                            <w:sz w:val="21"/>
                            <w:szCs w:val="21"/>
                          </w:rPr>
                          <m:t>2</m:t>
                        </m:r>
                      </m:den>
                    </m:f>
                    <m:sSup>
                      <m:sSupPr>
                        <m:ctrlPr>
                          <w:rPr>
                            <w:rFonts w:ascii="Cambria Math" w:hAnsi="Cambria Math" w:cs="Times New Roman"/>
                            <w:i/>
                            <w:sz w:val="21"/>
                            <w:szCs w:val="21"/>
                          </w:rPr>
                        </m:ctrlPr>
                      </m:sSupPr>
                      <m:e>
                        <m:r>
                          <w:rPr>
                            <w:rFonts w:ascii="Cambria Math" w:hAnsi="Cambria Math" w:cs="Times New Roman"/>
                            <w:sz w:val="21"/>
                            <w:szCs w:val="21"/>
                          </w:rPr>
                          <m:t>cos</m:t>
                        </m:r>
                      </m:e>
                      <m:sup>
                        <m:r>
                          <w:rPr>
                            <w:rFonts w:ascii="Cambria Math" w:hAnsi="Cambria Math" w:cs="Times New Roman"/>
                            <w:sz w:val="21"/>
                            <w:szCs w:val="21"/>
                          </w:rPr>
                          <m:t>2</m:t>
                        </m:r>
                      </m:sup>
                    </m:sSup>
                    <m:r>
                      <w:rPr>
                        <w:rFonts w:ascii="Cambria Math" w:hAnsi="Cambria Math" w:cs="Times New Roman"/>
                        <w:sz w:val="21"/>
                        <w:szCs w:val="21"/>
                      </w:rPr>
                      <m:t>θ-</m:t>
                    </m:r>
                    <m:f>
                      <m:fPr>
                        <m:type m:val="skw"/>
                        <m:ctrlPr>
                          <w:rPr>
                            <w:rFonts w:ascii="Cambria Math" w:hAnsi="Cambria Math" w:cs="Times New Roman"/>
                            <w:i/>
                            <w:sz w:val="21"/>
                            <w:szCs w:val="21"/>
                          </w:rPr>
                        </m:ctrlPr>
                      </m:fPr>
                      <m:num>
                        <m:r>
                          <w:rPr>
                            <w:rFonts w:ascii="Cambria Math" w:hAnsi="Cambria Math" w:cs="Times New Roman"/>
                            <w:sz w:val="21"/>
                            <w:szCs w:val="21"/>
                          </w:rPr>
                          <m:t>1</m:t>
                        </m:r>
                      </m:num>
                      <m:den>
                        <m:r>
                          <w:rPr>
                            <w:rFonts w:ascii="Cambria Math" w:hAnsi="Cambria Math" w:cs="Times New Roman"/>
                            <w:sz w:val="21"/>
                            <w:szCs w:val="21"/>
                          </w:rPr>
                          <m:t>2</m:t>
                        </m:r>
                      </m:den>
                    </m:f>
                  </m:e>
                </m:d>
              </m:oMath>
            </m:oMathPara>
          </w:p>
          <w:p w14:paraId="4B19A3C8" w14:textId="77777777" w:rsidR="002B490C" w:rsidRPr="006F5537" w:rsidRDefault="002B490C" w:rsidP="00791C6C">
            <w:pPr>
              <w:jc w:val="both"/>
              <w:rPr>
                <w:rFonts w:ascii="Times New Roman" w:hAnsi="Times New Roman" w:cs="Times New Roman"/>
                <w:bCs/>
                <w:sz w:val="21"/>
                <w:szCs w:val="21"/>
              </w:rPr>
            </w:pPr>
            <w:r>
              <w:rPr>
                <w:rFonts w:ascii="Times New Roman" w:hAnsi="Times New Roman" w:cs="Times New Roman"/>
                <w:sz w:val="21"/>
                <w:szCs w:val="21"/>
              </w:rPr>
              <w:t xml:space="preserve">Higher values indicate a more ordered bilayer; lower values are expected for the last carbons in the lipid tails and regions with double bonds. Increased sterol concentration tends to increase order in the bilayer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&lt;EndNote&gt;&lt;Cite&gt;&lt;Author&gt;Monje-Galvan&lt;/Author&gt;&lt;Year&gt;2015&lt;/Year&gt;&lt;RecNum&gt;11&lt;/RecNum&gt;&lt;DisplayText&gt;(6)&lt;/DisplayText&gt;&lt;record&gt;&lt;rec-number&gt;11&lt;/rec-number&gt;&lt;foreign-keys&gt;&lt;key app="EN" db-id="2vx0x9wpu5d5w3ez5ravazrldtsdp0zzwd9f" timestamp="1553725033"&gt;11&lt;/key&gt;&lt;/foreign-keys&gt;&lt;ref-type name="Journal Article"&gt;17&lt;/ref-type&gt;&lt;contributors&gt;&lt;authors&gt;&lt;author&gt;Monje-Galvan, Viviana&lt;/author&gt;&lt;author&gt;Klauda, Jeffery B.&lt;/author&gt;&lt;/authors&gt;&lt;/contributors&gt;&lt;titles&gt;&lt;title&gt;Modelling Yeast Organelle Membranes and How Lipid Diversity influences Bilayer Properties&lt;/title&gt;&lt;secondary-title&gt;Biochemistry&lt;/secondary-title&gt;&lt;/titles&gt;&lt;periodical&gt;&lt;full-title&gt;Biochemistry&lt;/full-title&gt;&lt;/periodical&gt;&lt;pages&gt;6852-6861&lt;/pages&gt;&lt;volume&gt;54&lt;/volume&gt;&lt;edition&gt;October 26, 2015&lt;/edition&gt;&lt;dates&gt;&lt;year&gt;2015&lt;/year&gt;&lt;/dates&gt;&lt;urls&gt;&lt;/urls&gt;&lt;electronic-resource-num&gt;10.1021/acs.biochem.5b00718&lt;/electronic-resource-num&gt;&lt;/record&gt;&lt;/Cite&gt;&lt;/EndNote&gt;</w:instrText>
            </w:r>
            <w:r>
              <w:rPr>
                <w:rFonts w:ascii="Times New Roman" w:hAnsi="Times New Roman" w:cs="Times New Roman"/>
                <w:sz w:val="21"/>
                <w:szCs w:val="21"/>
              </w:rPr>
              <w:fldChar w:fldCharType="separate"/>
            </w:r>
            <w:r>
              <w:rPr>
                <w:rFonts w:ascii="Times New Roman" w:hAnsi="Times New Roman" w:cs="Times New Roman"/>
                <w:noProof/>
                <w:sz w:val="21"/>
                <w:szCs w:val="21"/>
              </w:rPr>
              <w:t>(6)</w:t>
            </w:r>
            <w:r>
              <w:rPr>
                <w:rFonts w:ascii="Times New Roman" w:hAnsi="Times New Roman" w:cs="Times New Roman"/>
                <w:sz w:val="21"/>
                <w:szCs w:val="21"/>
              </w:rPr>
              <w:fldChar w:fldCharType="end"/>
            </w:r>
            <w:r>
              <w:rPr>
                <w:rFonts w:ascii="Times New Roman" w:hAnsi="Times New Roman" w:cs="Times New Roman"/>
                <w:sz w:val="21"/>
                <w:szCs w:val="21"/>
              </w:rPr>
              <w:t xml:space="preserve">. </w:t>
            </w:r>
            <w:r w:rsidRPr="006F5537">
              <w:rPr>
                <w:rFonts w:ascii="Times New Roman" w:hAnsi="Times New Roman" w:cs="Times New Roman"/>
                <w:sz w:val="21"/>
                <w:szCs w:val="21"/>
              </w:rPr>
              <w:t>The order parameters were computed over the last 200ns of the equilibrated trajectory</w:t>
            </w:r>
            <w:r>
              <w:rPr>
                <w:rFonts w:ascii="Times New Roman" w:hAnsi="Times New Roman" w:cs="Times New Roman"/>
                <w:sz w:val="21"/>
                <w:szCs w:val="21"/>
              </w:rPr>
              <w:t>.</w:t>
            </w:r>
          </w:p>
        </w:tc>
        <w:tc>
          <w:tcPr>
            <w:tcW w:w="1795" w:type="dxa"/>
          </w:tcPr>
          <w:p w14:paraId="31AD04ED" w14:textId="77777777" w:rsidR="002B490C" w:rsidRPr="00E7722F" w:rsidRDefault="002B490C" w:rsidP="00791C6C">
            <w:pPr>
              <w:rPr>
                <w:rFonts w:ascii="Times New Roman" w:hAnsi="Times New Roman" w:cs="Times New Roman"/>
                <w:bCs/>
                <w:sz w:val="21"/>
                <w:szCs w:val="21"/>
                <w:vertAlign w:val="subscript"/>
              </w:rPr>
            </w:pPr>
            <w:r w:rsidRPr="00513ABD">
              <w:rPr>
                <w:rFonts w:ascii="Times New Roman" w:hAnsi="Times New Roman" w:cs="Times New Roman"/>
                <w:bCs/>
                <w:i/>
                <w:sz w:val="21"/>
                <w:szCs w:val="21"/>
              </w:rPr>
              <w:t xml:space="preserve">Inner, </w:t>
            </w:r>
            <w:r>
              <w:rPr>
                <w:rFonts w:ascii="Times New Roman" w:hAnsi="Times New Roman" w:cs="Times New Roman"/>
                <w:bCs/>
                <w:i/>
                <w:sz w:val="21"/>
                <w:szCs w:val="21"/>
              </w:rPr>
              <w:t>i</w:t>
            </w:r>
            <w:r w:rsidRPr="00513ABD">
              <w:rPr>
                <w:rFonts w:ascii="Times New Roman" w:hAnsi="Times New Roman" w:cs="Times New Roman"/>
                <w:bCs/>
                <w:i/>
                <w:sz w:val="21"/>
                <w:szCs w:val="21"/>
              </w:rPr>
              <w:t>nner1, inner-L</w:t>
            </w:r>
            <w:r w:rsidRPr="00E7722F">
              <w:rPr>
                <w:rFonts w:ascii="Times New Roman" w:hAnsi="Times New Roman" w:cs="Times New Roman"/>
                <w:bCs/>
                <w:i/>
                <w:sz w:val="21"/>
                <w:szCs w:val="21"/>
                <w:vertAlign w:val="subscript"/>
              </w:rPr>
              <w:t>trimer</w:t>
            </w:r>
          </w:p>
        </w:tc>
      </w:tr>
      <w:tr w:rsidR="002B490C" w:rsidRPr="006F5537" w14:paraId="6C7F1BF7" w14:textId="77777777" w:rsidTr="00791C6C">
        <w:tc>
          <w:tcPr>
            <w:tcW w:w="1795" w:type="dxa"/>
          </w:tcPr>
          <w:p w14:paraId="60AD8942" w14:textId="77777777" w:rsidR="002B490C" w:rsidRDefault="002B490C" w:rsidP="00791C6C">
            <w:pPr>
              <w:rPr>
                <w:rFonts w:ascii="Times New Roman" w:hAnsi="Times New Roman" w:cs="Times New Roman"/>
                <w:bCs/>
                <w:sz w:val="21"/>
                <w:szCs w:val="21"/>
              </w:rPr>
            </w:pPr>
            <w:r w:rsidRPr="00BE7DC4">
              <w:rPr>
                <w:rFonts w:ascii="Times New Roman" w:hAnsi="Times New Roman" w:cs="Times New Roman"/>
                <w:b/>
                <w:bCs/>
                <w:sz w:val="21"/>
                <w:szCs w:val="21"/>
              </w:rPr>
              <w:lastRenderedPageBreak/>
              <w:t>Area per lipid</w:t>
            </w:r>
            <w:r w:rsidRPr="006F5537">
              <w:rPr>
                <w:rFonts w:ascii="Times New Roman" w:hAnsi="Times New Roman" w:cs="Times New Roman"/>
                <w:bCs/>
                <w:sz w:val="21"/>
                <w:szCs w:val="21"/>
              </w:rPr>
              <w:t xml:space="preserve"> </w:t>
            </w:r>
            <w:r>
              <w:rPr>
                <w:rFonts w:ascii="Times New Roman" w:hAnsi="Times New Roman" w:cs="Times New Roman"/>
                <w:bCs/>
                <w:sz w:val="21"/>
                <w:szCs w:val="21"/>
              </w:rPr>
              <w:t>(</w:t>
            </w:r>
            <m:oMath>
              <m:r>
                <w:rPr>
                  <w:rFonts w:ascii="Cambria Math" w:hAnsi="Cambria Math" w:cs="Times New Roman"/>
                  <w:sz w:val="21"/>
                  <w:szCs w:val="21"/>
                </w:rPr>
                <m:t>Å</m:t>
              </m:r>
            </m:oMath>
            <w:r w:rsidRPr="006F5537">
              <w:rPr>
                <w:rFonts w:ascii="Times New Roman" w:eastAsiaTheme="minorEastAsia" w:hAnsi="Times New Roman" w:cs="Times New Roman"/>
                <w:bCs/>
                <w:sz w:val="21"/>
                <w:szCs w:val="21"/>
                <w:vertAlign w:val="superscript"/>
              </w:rPr>
              <w:t>2</w:t>
            </w:r>
            <w:r w:rsidRPr="006F5537">
              <w:rPr>
                <w:rFonts w:ascii="Times New Roman" w:hAnsi="Times New Roman" w:cs="Times New Roman"/>
                <w:bCs/>
                <w:sz w:val="21"/>
                <w:szCs w:val="21"/>
              </w:rPr>
              <w:t>/lipid)</w:t>
            </w:r>
          </w:p>
          <w:p w14:paraId="7C7786B5" w14:textId="77777777" w:rsidR="002B490C" w:rsidRPr="0027374E" w:rsidRDefault="002B490C" w:rsidP="00791C6C">
            <w:pPr>
              <w:rPr>
                <w:rFonts w:ascii="Times New Roman" w:hAnsi="Times New Roman" w:cs="Times New Roman"/>
                <w:bCs/>
                <w:i/>
                <w:sz w:val="21"/>
                <w:szCs w:val="21"/>
              </w:rPr>
            </w:pPr>
            <w:r w:rsidRPr="005F47EF">
              <w:rPr>
                <w:rFonts w:ascii="Times New Roman" w:hAnsi="Times New Roman" w:cs="Times New Roman"/>
                <w:bCs/>
                <w:i/>
                <w:sz w:val="18"/>
                <w:szCs w:val="21"/>
              </w:rPr>
              <w:t>GROMACS</w:t>
            </w:r>
          </w:p>
        </w:tc>
        <w:tc>
          <w:tcPr>
            <w:tcW w:w="5760" w:type="dxa"/>
          </w:tcPr>
          <w:p w14:paraId="1077D6E0" w14:textId="77777777" w:rsidR="002B490C" w:rsidRPr="006F5537"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The average surface area of the x-y plane (parallel to the membrane surface) was computed from the simulation box dimensions over the last 50ns of simulation of the membrane-only equilibration runs of the small membrane patches. The value was divided among the lipids in each leaflet (150) to obtain the average APL for each model and is reported on Table S1.</w:t>
            </w:r>
          </w:p>
        </w:tc>
        <w:tc>
          <w:tcPr>
            <w:tcW w:w="1795" w:type="dxa"/>
          </w:tcPr>
          <w:p w14:paraId="607B126F" w14:textId="167D389C" w:rsidR="002B490C" w:rsidRPr="006F5537" w:rsidRDefault="00C57BE4" w:rsidP="00791C6C">
            <w:pPr>
              <w:rPr>
                <w:rFonts w:ascii="Times New Roman" w:hAnsi="Times New Roman" w:cs="Times New Roman"/>
                <w:bCs/>
                <w:sz w:val="21"/>
                <w:szCs w:val="21"/>
              </w:rPr>
            </w:pPr>
            <w:r>
              <w:rPr>
                <w:rFonts w:ascii="Times New Roman" w:hAnsi="Times New Roman" w:cs="Times New Roman"/>
                <w:bCs/>
                <w:i/>
                <w:sz w:val="21"/>
                <w:szCs w:val="21"/>
              </w:rPr>
              <w:t>Control</w:t>
            </w:r>
            <w:r w:rsidR="002B490C" w:rsidRPr="006F5537">
              <w:rPr>
                <w:rFonts w:ascii="Times New Roman" w:hAnsi="Times New Roman" w:cs="Times New Roman"/>
                <w:bCs/>
                <w:i/>
                <w:sz w:val="21"/>
                <w:szCs w:val="21"/>
              </w:rPr>
              <w:t>, inner, raft</w:t>
            </w:r>
            <w:r w:rsidR="002B490C" w:rsidRPr="006F5537">
              <w:rPr>
                <w:rFonts w:ascii="Times New Roman" w:hAnsi="Times New Roman" w:cs="Times New Roman"/>
                <w:bCs/>
                <w:sz w:val="21"/>
                <w:szCs w:val="21"/>
              </w:rPr>
              <w:t xml:space="preserve"> </w:t>
            </w:r>
            <w:r w:rsidR="002B490C">
              <w:rPr>
                <w:rFonts w:ascii="Times New Roman" w:hAnsi="Times New Roman" w:cs="Times New Roman"/>
                <w:bCs/>
                <w:sz w:val="21"/>
                <w:szCs w:val="21"/>
              </w:rPr>
              <w:t xml:space="preserve">(small </w:t>
            </w:r>
            <w:r w:rsidR="002B490C" w:rsidRPr="006F5537">
              <w:rPr>
                <w:rFonts w:ascii="Times New Roman" w:hAnsi="Times New Roman" w:cs="Times New Roman"/>
                <w:bCs/>
                <w:sz w:val="21"/>
                <w:szCs w:val="21"/>
              </w:rPr>
              <w:t xml:space="preserve">membrane </w:t>
            </w:r>
            <w:r w:rsidR="002B490C">
              <w:rPr>
                <w:rFonts w:ascii="Times New Roman" w:hAnsi="Times New Roman" w:cs="Times New Roman"/>
                <w:bCs/>
                <w:sz w:val="21"/>
                <w:szCs w:val="21"/>
              </w:rPr>
              <w:t>patches)</w:t>
            </w:r>
          </w:p>
        </w:tc>
      </w:tr>
      <w:tr w:rsidR="002B490C" w:rsidRPr="006F5537" w14:paraId="4191DFF1" w14:textId="77777777" w:rsidTr="00791C6C">
        <w:tc>
          <w:tcPr>
            <w:tcW w:w="1795" w:type="dxa"/>
          </w:tcPr>
          <w:p w14:paraId="6360C54B" w14:textId="77777777" w:rsidR="002B490C" w:rsidRPr="00BE7DC4" w:rsidRDefault="002B490C" w:rsidP="00791C6C">
            <w:pPr>
              <w:rPr>
                <w:rFonts w:ascii="Times New Roman" w:hAnsi="Times New Roman" w:cs="Times New Roman"/>
                <w:b/>
                <w:bCs/>
                <w:sz w:val="21"/>
                <w:szCs w:val="21"/>
              </w:rPr>
            </w:pPr>
            <w:r w:rsidRPr="00BE7DC4">
              <w:rPr>
                <w:rFonts w:ascii="Times New Roman" w:hAnsi="Times New Roman" w:cs="Times New Roman"/>
                <w:b/>
                <w:bCs/>
                <w:sz w:val="21"/>
                <w:szCs w:val="21"/>
              </w:rPr>
              <w:t>RMSF</w:t>
            </w:r>
          </w:p>
          <w:p w14:paraId="127DC41D" w14:textId="77777777" w:rsidR="002B490C" w:rsidRPr="006F5537" w:rsidRDefault="002B490C" w:rsidP="00791C6C">
            <w:pPr>
              <w:rPr>
                <w:rFonts w:ascii="Times New Roman" w:hAnsi="Times New Roman" w:cs="Times New Roman"/>
                <w:bCs/>
                <w:sz w:val="21"/>
                <w:szCs w:val="21"/>
              </w:rPr>
            </w:pPr>
            <w:r w:rsidRPr="005F47EF">
              <w:rPr>
                <w:rFonts w:ascii="Times New Roman" w:hAnsi="Times New Roman" w:cs="Times New Roman"/>
                <w:bCs/>
                <w:i/>
                <w:sz w:val="18"/>
                <w:szCs w:val="21"/>
              </w:rPr>
              <w:t>MDAnalysis</w:t>
            </w:r>
          </w:p>
        </w:tc>
        <w:tc>
          <w:tcPr>
            <w:tcW w:w="5760" w:type="dxa"/>
          </w:tcPr>
          <w:p w14:paraId="7DD9354B" w14:textId="77777777" w:rsidR="002B490C" w:rsidRPr="00013B17"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 xml:space="preserve">The root-mean-square-fluctuations (RMSF) were computed per residue using the </w:t>
            </w:r>
            <w:r w:rsidRPr="00013B17">
              <w:rPr>
                <w:rFonts w:ascii="Times New Roman" w:hAnsi="Times New Roman" w:cs="Times New Roman"/>
                <w:bCs/>
                <w:i/>
                <w:sz w:val="21"/>
                <w:szCs w:val="21"/>
              </w:rPr>
              <w:t>RMSF</w:t>
            </w:r>
            <w:r>
              <w:rPr>
                <w:rFonts w:ascii="Times New Roman" w:hAnsi="Times New Roman" w:cs="Times New Roman"/>
                <w:bCs/>
                <w:sz w:val="21"/>
                <w:szCs w:val="21"/>
              </w:rPr>
              <w:t xml:space="preserve"> tool from </w:t>
            </w:r>
            <w:r w:rsidRPr="00013B17">
              <w:rPr>
                <w:rFonts w:ascii="Times New Roman" w:hAnsi="Times New Roman" w:cs="Times New Roman"/>
                <w:bCs/>
                <w:i/>
                <w:sz w:val="21"/>
                <w:szCs w:val="21"/>
              </w:rPr>
              <w:t>MDAnalysis</w:t>
            </w:r>
            <w:r>
              <w:rPr>
                <w:rFonts w:ascii="Times New Roman" w:hAnsi="Times New Roman" w:cs="Times New Roman"/>
                <w:bCs/>
                <w:sz w:val="21"/>
                <w:szCs w:val="21"/>
              </w:rPr>
              <w:t xml:space="preserve"> to measure the protein changes during Myr insertion. During the analysis, the protein is aligned to the its structure in the first frame of the trajectory to avoid including translation and rotation of the protein in the calculation.</w:t>
            </w:r>
          </w:p>
        </w:tc>
        <w:tc>
          <w:tcPr>
            <w:tcW w:w="1795" w:type="dxa"/>
          </w:tcPr>
          <w:p w14:paraId="10DE7742" w14:textId="77777777" w:rsidR="002B490C" w:rsidRPr="00013B17" w:rsidRDefault="002B490C" w:rsidP="00791C6C">
            <w:pPr>
              <w:rPr>
                <w:rFonts w:ascii="Times New Roman" w:hAnsi="Times New Roman" w:cs="Times New Roman"/>
                <w:bCs/>
                <w:i/>
                <w:sz w:val="21"/>
                <w:szCs w:val="21"/>
              </w:rPr>
            </w:pPr>
            <w:r w:rsidRPr="00013B17">
              <w:rPr>
                <w:rFonts w:ascii="Times New Roman" w:hAnsi="Times New Roman" w:cs="Times New Roman"/>
                <w:bCs/>
                <w:i/>
                <w:sz w:val="21"/>
                <w:szCs w:val="21"/>
              </w:rPr>
              <w:t>All systems</w:t>
            </w:r>
          </w:p>
        </w:tc>
      </w:tr>
      <w:tr w:rsidR="002B490C" w:rsidRPr="006F5537" w14:paraId="0EA8058F" w14:textId="77777777" w:rsidTr="00791C6C">
        <w:tc>
          <w:tcPr>
            <w:tcW w:w="1795" w:type="dxa"/>
          </w:tcPr>
          <w:p w14:paraId="1448E689" w14:textId="77777777" w:rsidR="002B490C" w:rsidRPr="00BE7DC4" w:rsidRDefault="002B490C" w:rsidP="00791C6C">
            <w:pPr>
              <w:rPr>
                <w:rFonts w:ascii="Times New Roman" w:hAnsi="Times New Roman" w:cs="Times New Roman"/>
                <w:b/>
                <w:bCs/>
                <w:sz w:val="21"/>
                <w:szCs w:val="21"/>
              </w:rPr>
            </w:pPr>
            <w:r w:rsidRPr="00BE7DC4">
              <w:rPr>
                <w:rFonts w:ascii="Times New Roman" w:hAnsi="Times New Roman" w:cs="Times New Roman"/>
                <w:b/>
                <w:bCs/>
                <w:sz w:val="21"/>
                <w:szCs w:val="21"/>
              </w:rPr>
              <w:t>tICA</w:t>
            </w:r>
          </w:p>
          <w:p w14:paraId="4BC0E245" w14:textId="77777777" w:rsidR="002B490C" w:rsidRPr="00637187" w:rsidRDefault="002B490C" w:rsidP="00791C6C">
            <w:pPr>
              <w:rPr>
                <w:rFonts w:ascii="Times New Roman" w:hAnsi="Times New Roman" w:cs="Times New Roman"/>
                <w:bCs/>
                <w:i/>
                <w:sz w:val="21"/>
                <w:szCs w:val="21"/>
              </w:rPr>
            </w:pPr>
            <w:r>
              <w:rPr>
                <w:rFonts w:ascii="Times New Roman" w:hAnsi="Times New Roman" w:cs="Times New Roman"/>
                <w:bCs/>
                <w:i/>
                <w:sz w:val="18"/>
                <w:szCs w:val="21"/>
              </w:rPr>
              <w:t xml:space="preserve">VMD, </w:t>
            </w:r>
            <w:r w:rsidRPr="0068166C">
              <w:rPr>
                <w:rFonts w:ascii="Times New Roman" w:hAnsi="Times New Roman" w:cs="Times New Roman"/>
                <w:bCs/>
                <w:i/>
                <w:sz w:val="18"/>
                <w:szCs w:val="21"/>
              </w:rPr>
              <w:t xml:space="preserve">MDtraj, MDAnalysis, </w:t>
            </w:r>
            <w:r w:rsidRPr="005F47EF">
              <w:rPr>
                <w:rFonts w:ascii="Times New Roman" w:hAnsi="Times New Roman" w:cs="Times New Roman"/>
                <w:bCs/>
                <w:i/>
                <w:sz w:val="18"/>
                <w:szCs w:val="21"/>
              </w:rPr>
              <w:t xml:space="preserve">PyEmma </w:t>
            </w:r>
            <w:r w:rsidRPr="005F47EF">
              <w:rPr>
                <w:rFonts w:ascii="Times New Roman" w:hAnsi="Times New Roman" w:cs="Times New Roman"/>
                <w:bCs/>
                <w:i/>
                <w:sz w:val="18"/>
                <w:szCs w:val="21"/>
              </w:rPr>
              <w:fldChar w:fldCharType="begin"/>
            </w:r>
            <w:r>
              <w:rPr>
                <w:rFonts w:ascii="Times New Roman" w:hAnsi="Times New Roman" w:cs="Times New Roman"/>
                <w:bCs/>
                <w:i/>
                <w:sz w:val="18"/>
                <w:szCs w:val="21"/>
              </w:rPr>
              <w:instrText xml:space="preserve"> ADDIN EN.CITE &lt;EndNote&gt;&lt;Cite&gt;&lt;Author&gt;Scherer&lt;/Author&gt;&lt;Year&gt;2015&lt;/Year&gt;&lt;RecNum&gt;175&lt;/RecNum&gt;&lt;DisplayText&gt;(7)&lt;/DisplayText&gt;&lt;record&gt;&lt;rec-number&gt;175&lt;/rec-number&gt;&lt;foreign-keys&gt;&lt;key app="EN" db-id="2vx0x9wpu5d5w3ez5ravazrldtsdp0zzwd9f" timestamp="1570398281"&gt;175&lt;/key&gt;&lt;/foreign-keys&gt;&lt;ref-type name="Journal Article"&gt;17&lt;/ref-type&gt;&lt;contributors&gt;&lt;authors&gt;&lt;author&gt;Scherer, Martin K.&lt;/author&gt;&lt;author&gt;Trendelkamp-Schroer, Benjamin&lt;/author&gt;&lt;author&gt;Paul, Fabian&lt;/author&gt;&lt;author&gt;Pérez-Hernández, Guillermo&lt;/author&gt;&lt;author&gt;Hoffmann, Moritz&lt;/author&gt;&lt;author&gt;Plattner, Nuria&lt;/author&gt;&lt;author&gt;Wehmeyer, Christoph&lt;/author&gt;&lt;author&gt;Prinz, Jan-Hendrik&lt;/author&gt;&lt;author&gt;Noé, Frank&lt;/author&gt;&lt;/authors&gt;&lt;/contributors&gt;&lt;titles&gt;&lt;title&gt;PyEMMA 2: A Software Package for Estimation, Validation, and Analysis of Markov Models&lt;/title&gt;&lt;secondary-title&gt;Journal of Chemical Theory and Computation&lt;/secondary-title&gt;&lt;/titles&gt;&lt;periodical&gt;&lt;full-title&gt;Journal of Chemical Theory and Computation&lt;/full-title&gt;&lt;/periodical&gt;&lt;pages&gt;5525-5542&lt;/pages&gt;&lt;volume&gt;11&lt;/volume&gt;&lt;number&gt;11&lt;/number&gt;&lt;dates&gt;&lt;year&gt;2015&lt;/year&gt;&lt;pub-dates&gt;&lt;date&gt;2015/11/10&lt;/date&gt;&lt;/pub-dates&gt;&lt;/dates&gt;&lt;publisher&gt;American Chemical Society&lt;/publisher&gt;&lt;isbn&gt;1549-9618&lt;/isbn&gt;&lt;urls&gt;&lt;related-urls&gt;&lt;url&gt;https://doi.org/10.1021/acs.jctc.5b00743&lt;/url&gt;&lt;/related-urls&gt;&lt;/urls&gt;&lt;electronic-resource-num&gt;10.1021/acs.jctc.5b00743&lt;/electronic-resource-num&gt;&lt;/record&gt;&lt;/Cite&gt;&lt;/EndNote&gt;</w:instrText>
            </w:r>
            <w:r w:rsidRPr="005F47EF">
              <w:rPr>
                <w:rFonts w:ascii="Times New Roman" w:hAnsi="Times New Roman" w:cs="Times New Roman"/>
                <w:bCs/>
                <w:i/>
                <w:sz w:val="18"/>
                <w:szCs w:val="21"/>
              </w:rPr>
              <w:fldChar w:fldCharType="separate"/>
            </w:r>
            <w:r>
              <w:rPr>
                <w:rFonts w:ascii="Times New Roman" w:hAnsi="Times New Roman" w:cs="Times New Roman"/>
                <w:bCs/>
                <w:i/>
                <w:noProof/>
                <w:sz w:val="18"/>
                <w:szCs w:val="21"/>
              </w:rPr>
              <w:t>(7)</w:t>
            </w:r>
            <w:r w:rsidRPr="005F47EF">
              <w:rPr>
                <w:rFonts w:ascii="Times New Roman" w:hAnsi="Times New Roman" w:cs="Times New Roman"/>
                <w:bCs/>
                <w:i/>
                <w:sz w:val="18"/>
                <w:szCs w:val="21"/>
              </w:rPr>
              <w:fldChar w:fldCharType="end"/>
            </w:r>
          </w:p>
        </w:tc>
        <w:tc>
          <w:tcPr>
            <w:tcW w:w="5760" w:type="dxa"/>
          </w:tcPr>
          <w:p w14:paraId="41B55C5D" w14:textId="77777777" w:rsidR="002B490C" w:rsidRPr="00AC0AC3"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 xml:space="preserve">Time-lagged independent component analysis is a reduction of dimensionality technique to obtain the slowest independent component in a given process as linear combinations of </w:t>
            </w:r>
            <w:r>
              <w:rPr>
                <w:rFonts w:ascii="Times New Roman" w:hAnsi="Times New Roman" w:cs="Times New Roman"/>
                <w:bCs/>
                <w:i/>
                <w:sz w:val="21"/>
                <w:szCs w:val="21"/>
              </w:rPr>
              <w:t>n</w:t>
            </w:r>
            <w:r>
              <w:rPr>
                <w:rFonts w:ascii="Times New Roman" w:hAnsi="Times New Roman" w:cs="Times New Roman"/>
                <w:bCs/>
                <w:sz w:val="21"/>
                <w:szCs w:val="21"/>
              </w:rPr>
              <w:t xml:space="preserve"> features. These components are identified by solving the eigenvalue-eigenvector problem for the co-variance matrix of the desired process </w:t>
            </w:r>
            <w:r>
              <w:rPr>
                <w:rFonts w:ascii="Times New Roman" w:hAnsi="Times New Roman" w:cs="Times New Roman"/>
                <w:bCs/>
                <w:sz w:val="21"/>
                <w:szCs w:val="21"/>
              </w:rPr>
              <w:fldChar w:fldCharType="begin">
                <w:fldData xml:space="preserve">PEVuZE5vdGU+PENpdGU+PEF1dGhvcj5Ccm90emFraXM8L0F1dGhvcj48WWVhcj4yMDE5PC9ZZWFy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</w:fldData>
              </w:fldChar>
            </w:r>
            <w:r>
              <w:rPr>
                <w:rFonts w:ascii="Times New Roman" w:hAnsi="Times New Roman" w:cs="Times New Roman"/>
                <w:bCs/>
                <w:sz w:val="21"/>
                <w:szCs w:val="21"/>
              </w:rPr>
              <w:instrText xml:space="preserve"> ADDIN EN.CITE </w:instrText>
            </w:r>
            <w:r>
              <w:rPr>
                <w:rFonts w:ascii="Times New Roman" w:hAnsi="Times New Roman" w:cs="Times New Roman"/>
                <w:bCs/>
                <w:sz w:val="21"/>
                <w:szCs w:val="21"/>
              </w:rPr>
              <w:fldChar w:fldCharType="begin">
                <w:fldData xml:space="preserve">PEVuZE5vdGU+PENpdGU+PEF1dGhvcj5Ccm90emFraXM8L0F1dGhvcj48WWVhcj4yMDE5PC9ZZWFy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</w:fldData>
              </w:fldChar>
            </w:r>
            <w:r>
              <w:rPr>
                <w:rFonts w:ascii="Times New Roman" w:hAnsi="Times New Roman" w:cs="Times New Roman"/>
                <w:bCs/>
                <w:sz w:val="21"/>
                <w:szCs w:val="21"/>
              </w:rPr>
              <w:instrText xml:space="preserve"> ADDIN EN.CITE.DATA </w:instrText>
            </w:r>
            <w:r>
              <w:rPr>
                <w:rFonts w:ascii="Times New Roman" w:hAnsi="Times New Roman" w:cs="Times New Roman"/>
                <w:bCs/>
                <w:sz w:val="21"/>
                <w:szCs w:val="21"/>
              </w:rPr>
            </w:r>
            <w:r>
              <w:rPr>
                <w:rFonts w:ascii="Times New Roman" w:hAnsi="Times New Roman" w:cs="Times New Roman"/>
                <w:bCs/>
                <w:sz w:val="21"/>
                <w:szCs w:val="21"/>
              </w:rPr>
              <w:fldChar w:fldCharType="end"/>
            </w:r>
            <w:r>
              <w:rPr>
                <w:rFonts w:ascii="Times New Roman" w:hAnsi="Times New Roman" w:cs="Times New Roman"/>
                <w:bCs/>
                <w:sz w:val="21"/>
                <w:szCs w:val="21"/>
              </w:rPr>
            </w:r>
            <w:r>
              <w:rPr>
                <w:rFonts w:ascii="Times New Roman" w:hAnsi="Times New Roman" w:cs="Times New Roman"/>
                <w:bCs/>
                <w:sz w:val="21"/>
                <w:szCs w:val="21"/>
              </w:rPr>
              <w:fldChar w:fldCharType="separate"/>
            </w:r>
            <w:r>
              <w:rPr>
                <w:rFonts w:ascii="Times New Roman" w:hAnsi="Times New Roman" w:cs="Times New Roman"/>
                <w:bCs/>
                <w:noProof/>
                <w:sz w:val="21"/>
                <w:szCs w:val="21"/>
              </w:rPr>
              <w:t>(8-11)</w:t>
            </w:r>
            <w:r>
              <w:rPr>
                <w:rFonts w:ascii="Times New Roman" w:hAnsi="Times New Roman" w:cs="Times New Roman"/>
                <w:bCs/>
                <w:sz w:val="21"/>
                <w:szCs w:val="21"/>
              </w:rPr>
              <w:fldChar w:fldCharType="end"/>
            </w:r>
            <w:r>
              <w:rPr>
                <w:rFonts w:ascii="Times New Roman" w:hAnsi="Times New Roman" w:cs="Times New Roman"/>
                <w:bCs/>
                <w:sz w:val="21"/>
                <w:szCs w:val="21"/>
              </w:rPr>
              <w:t xml:space="preserve">. To characterize the Myr insertion in our simulations we examined the distances between every carbon in the Myr tail and the </w:t>
            </w:r>
            <m:oMath>
              <m:sSub>
                <m:sSubPr>
                  <m:ctrlPr>
                    <w:rPr>
                      <w:rFonts w:ascii="Cambria Math" w:hAnsi="Cambria Math" w:cs="Times New Roman"/>
                      <w:bCs/>
                      <w:i/>
                      <w:sz w:val="21"/>
                      <w:szCs w:val="21"/>
                    </w:rPr>
                  </m:ctrlPr>
                </m:sSubPr>
                <m:e>
                  <m:r>
                    <w:rPr>
                      <w:rFonts w:ascii="Cambria Math" w:hAnsi="Cambria Math" w:cs="Times New Roman"/>
                      <w:sz w:val="21"/>
                      <w:szCs w:val="21"/>
                    </w:rPr>
                    <m:t>C</m:t>
                  </m:r>
                </m:e>
                <m:sub>
                  <m:r>
                    <w:rPr>
                      <w:rFonts w:ascii="Cambria Math" w:hAnsi="Cambria Math" w:cs="Times New Roman"/>
                      <w:sz w:val="21"/>
                      <w:szCs w:val="21"/>
                    </w:rPr>
                    <m:t>α</m:t>
                  </m:r>
                </m:sub>
              </m:sSub>
            </m:oMath>
            <w:r>
              <w:rPr>
                <w:rFonts w:ascii="Times New Roman" w:hAnsi="Times New Roman" w:cs="Times New Roman"/>
                <w:bCs/>
                <w:sz w:val="21"/>
                <w:szCs w:val="21"/>
              </w:rPr>
              <w:t xml:space="preserve"> in the main regions of the protein, i.e. H1-H5 and the HBR (all the other coiled regions were not considered). This feature was selected as the best description for Myr insertion after comparison with other features such as the cartesian coordinates of the protein, distances among Myr carbon atoms, and the protein RMSD. The trajectory was pre-processed and the protein aligned to its position in the first frame of the trajectory using VMD to prevent translational and rotational degrees of freedom from interfering in tICA. The lag-time for this analysis was set to 50 after analyzing the decay of eigenvalues with respect to lag time for the two slowest tICs. The coefficients of the corresponding eigenvectors, a.k.a. tIC loads, were also examined to determine the distances that contribute more to the respective tIC, i.e. the slowest motions during Myr insertion.</w:t>
            </w:r>
          </w:p>
        </w:tc>
        <w:tc>
          <w:tcPr>
            <w:tcW w:w="1795" w:type="dxa"/>
          </w:tcPr>
          <w:p w14:paraId="65A539D1" w14:textId="5CF17463" w:rsidR="002B490C" w:rsidRPr="005F5323" w:rsidRDefault="002B490C" w:rsidP="00791C6C">
            <w:pPr>
              <w:rPr>
                <w:rFonts w:ascii="Times New Roman" w:hAnsi="Times New Roman" w:cs="Times New Roman"/>
                <w:bCs/>
                <w:i/>
                <w:sz w:val="21"/>
                <w:szCs w:val="21"/>
              </w:rPr>
            </w:pPr>
            <w:r w:rsidRPr="00513ABD">
              <w:rPr>
                <w:rFonts w:ascii="Times New Roman" w:hAnsi="Times New Roman" w:cs="Times New Roman"/>
                <w:bCs/>
                <w:i/>
                <w:sz w:val="21"/>
                <w:szCs w:val="21"/>
              </w:rPr>
              <w:t>Inner, Inner-1, inner-L</w:t>
            </w:r>
            <w:r w:rsidRPr="006F5537">
              <w:rPr>
                <w:rFonts w:ascii="Times New Roman" w:hAnsi="Times New Roman" w:cs="Times New Roman"/>
                <w:bCs/>
                <w:sz w:val="21"/>
                <w:szCs w:val="21"/>
              </w:rPr>
              <w:t xml:space="preserve"> w/trimer</w:t>
            </w:r>
            <w:r>
              <w:rPr>
                <w:rFonts w:ascii="Times New Roman" w:hAnsi="Times New Roman" w:cs="Times New Roman"/>
                <w:bCs/>
                <w:sz w:val="21"/>
                <w:szCs w:val="21"/>
              </w:rPr>
              <w:t xml:space="preserve"> systems, and the small </w:t>
            </w:r>
            <w:r w:rsidR="0097008A">
              <w:rPr>
                <w:rFonts w:ascii="Times New Roman" w:hAnsi="Times New Roman" w:cs="Times New Roman"/>
                <w:bCs/>
                <w:i/>
                <w:sz w:val="21"/>
                <w:szCs w:val="21"/>
              </w:rPr>
              <w:t>control</w:t>
            </w:r>
            <w:r>
              <w:rPr>
                <w:rFonts w:ascii="Times New Roman" w:hAnsi="Times New Roman" w:cs="Times New Roman"/>
                <w:bCs/>
                <w:i/>
                <w:sz w:val="21"/>
                <w:szCs w:val="21"/>
              </w:rPr>
              <w:t xml:space="preserve"> </w:t>
            </w:r>
            <w:r>
              <w:rPr>
                <w:rFonts w:ascii="Times New Roman" w:hAnsi="Times New Roman" w:cs="Times New Roman"/>
                <w:bCs/>
                <w:sz w:val="21"/>
                <w:szCs w:val="21"/>
              </w:rPr>
              <w:t xml:space="preserve">and </w:t>
            </w:r>
            <w:r>
              <w:rPr>
                <w:rFonts w:ascii="Times New Roman" w:hAnsi="Times New Roman" w:cs="Times New Roman"/>
                <w:bCs/>
                <w:i/>
                <w:sz w:val="21"/>
                <w:szCs w:val="21"/>
              </w:rPr>
              <w:t xml:space="preserve">raft </w:t>
            </w:r>
            <w:r w:rsidRPr="005F5323">
              <w:rPr>
                <w:rFonts w:ascii="Times New Roman" w:hAnsi="Times New Roman" w:cs="Times New Roman"/>
                <w:bCs/>
                <w:sz w:val="21"/>
                <w:szCs w:val="21"/>
              </w:rPr>
              <w:t xml:space="preserve">systems with </w:t>
            </w:r>
            <w:r>
              <w:rPr>
                <w:rFonts w:ascii="Times New Roman" w:hAnsi="Times New Roman" w:cs="Times New Roman"/>
                <w:bCs/>
                <w:sz w:val="21"/>
                <w:szCs w:val="21"/>
              </w:rPr>
              <w:t>no Myr insertion.</w:t>
            </w:r>
            <w:r>
              <w:rPr>
                <w:rFonts w:ascii="Times New Roman" w:hAnsi="Times New Roman" w:cs="Times New Roman"/>
                <w:bCs/>
                <w:i/>
                <w:sz w:val="21"/>
                <w:szCs w:val="21"/>
              </w:rPr>
              <w:t xml:space="preserve"> </w:t>
            </w:r>
          </w:p>
        </w:tc>
      </w:tr>
      <w:tr w:rsidR="002B490C" w:rsidRPr="006F5537" w14:paraId="1D314D86" w14:textId="77777777" w:rsidTr="00791C6C">
        <w:tc>
          <w:tcPr>
            <w:tcW w:w="1795" w:type="dxa"/>
          </w:tcPr>
          <w:p w14:paraId="5EE9F160" w14:textId="74D9EF09" w:rsidR="002B490C" w:rsidRDefault="00F07AEC" w:rsidP="00791C6C">
            <w:pPr>
              <w:rPr>
                <w:rFonts w:ascii="Times New Roman" w:hAnsi="Times New Roman" w:cs="Times New Roman"/>
                <w:bCs/>
                <w:sz w:val="21"/>
                <w:szCs w:val="21"/>
              </w:rPr>
            </w:pPr>
            <w:r>
              <w:rPr>
                <w:rFonts w:ascii="Times New Roman" w:hAnsi="Times New Roman" w:cs="Times New Roman"/>
                <w:b/>
                <w:bCs/>
                <w:sz w:val="21"/>
                <w:szCs w:val="21"/>
              </w:rPr>
              <w:t>tIC contributions to Myr conformation</w:t>
            </w:r>
            <w:r w:rsidR="002B490C">
              <w:rPr>
                <w:rFonts w:ascii="Times New Roman" w:hAnsi="Times New Roman" w:cs="Times New Roman"/>
                <w:bCs/>
                <w:sz w:val="21"/>
                <w:szCs w:val="21"/>
              </w:rPr>
              <w:t xml:space="preserve"> (energy/kT)</w:t>
            </w:r>
          </w:p>
          <w:p w14:paraId="4FDDD314" w14:textId="77777777" w:rsidR="002B490C" w:rsidRPr="006F5537" w:rsidRDefault="002B490C" w:rsidP="00791C6C">
            <w:pPr>
              <w:rPr>
                <w:rFonts w:ascii="Times New Roman" w:hAnsi="Times New Roman" w:cs="Times New Roman"/>
                <w:bCs/>
                <w:sz w:val="21"/>
                <w:szCs w:val="21"/>
              </w:rPr>
            </w:pPr>
            <w:r w:rsidRPr="005F47EF">
              <w:rPr>
                <w:rFonts w:ascii="Times New Roman" w:hAnsi="Times New Roman" w:cs="Times New Roman"/>
                <w:bCs/>
                <w:i/>
                <w:sz w:val="18"/>
                <w:szCs w:val="21"/>
              </w:rPr>
              <w:t>MDAnalysis</w:t>
            </w:r>
            <w:r>
              <w:rPr>
                <w:rFonts w:ascii="Times New Roman" w:hAnsi="Times New Roman" w:cs="Times New Roman"/>
                <w:bCs/>
                <w:i/>
                <w:sz w:val="18"/>
                <w:szCs w:val="21"/>
              </w:rPr>
              <w:t>,</w:t>
            </w:r>
            <w:r w:rsidRPr="0068166C">
              <w:rPr>
                <w:rFonts w:ascii="Times New Roman" w:hAnsi="Times New Roman" w:cs="Times New Roman"/>
                <w:bCs/>
                <w:i/>
                <w:sz w:val="18"/>
                <w:szCs w:val="21"/>
              </w:rPr>
              <w:t xml:space="preserve"> PyEmm</w:t>
            </w:r>
            <w:r>
              <w:rPr>
                <w:rFonts w:ascii="Times New Roman" w:hAnsi="Times New Roman" w:cs="Times New Roman"/>
                <w:bCs/>
                <w:i/>
                <w:sz w:val="18"/>
                <w:szCs w:val="21"/>
              </w:rPr>
              <w:t xml:space="preserve">a, </w:t>
            </w:r>
            <w:r w:rsidRPr="005F47EF">
              <w:rPr>
                <w:rFonts w:ascii="Times New Roman" w:hAnsi="Times New Roman" w:cs="Times New Roman"/>
                <w:bCs/>
                <w:i/>
                <w:sz w:val="18"/>
                <w:szCs w:val="21"/>
              </w:rPr>
              <w:t xml:space="preserve">Seaborn </w:t>
            </w:r>
            <w:r w:rsidRPr="005F47EF">
              <w:rPr>
                <w:rFonts w:ascii="Times New Roman" w:hAnsi="Times New Roman" w:cs="Times New Roman"/>
                <w:bCs/>
                <w:i/>
                <w:sz w:val="18"/>
                <w:szCs w:val="21"/>
              </w:rPr>
              <w:fldChar w:fldCharType="begin"/>
            </w:r>
            <w:r>
              <w:rPr>
                <w:rFonts w:ascii="Times New Roman" w:hAnsi="Times New Roman" w:cs="Times New Roman"/>
                <w:bCs/>
                <w:i/>
                <w:sz w:val="18"/>
                <w:szCs w:val="21"/>
              </w:rPr>
              <w:instrText xml:space="preserve"> ADDIN EN.CITE &lt;EndNote&gt;&lt;Cite&gt;&lt;Author&gt;Wakson&lt;/Author&gt;&lt;Year&gt;2018&lt;/Year&gt;&lt;RecNum&gt;187&lt;/RecNum&gt;&lt;DisplayText&gt;(12)&lt;/DisplayText&gt;&lt;record&gt;&lt;rec-number&gt;187&lt;/rec-number&gt;&lt;foreign-keys&gt;&lt;key app="EN" db-id="2vx0x9wpu5d5w3ez5ravazrldtsdp0zzwd9f" timestamp="1570483605"&gt;187&lt;/key&gt;&lt;/foreign-keys&gt;&lt;ref-type name="Journal Article"&gt;17&lt;/ref-type&gt;&lt;contributors&gt;&lt;authors&gt;&lt;author&gt;Wakson, Michael &lt;/author&gt;&lt;author&gt;Botvinnik, Olga&lt;/author&gt;&lt;author&gt;O&amp;apos;Kane, Drew&lt;/author&gt;&lt;author&gt;Hobson, Paul&lt;/author&gt;&lt;author&gt;Ostblom, Joel&lt;/author&gt;&lt;author&gt;Lukauskas, Saulius&lt;/author&gt;&lt;author&gt;Gemperline, David C. &lt;/author&gt;&lt;author&gt;Augspurger, Tom &lt;/author&gt;&lt;author&gt;Halchenko, Yaroslav &lt;/author&gt;&lt;author&gt;Cole, John B. &lt;/author&gt;&lt;author&gt;Warmenhoven, Jordi &lt;/author&gt;&lt;author&gt;Ruiter, Julian de &lt;/author&gt;&lt;author&gt;Pye, Cameron &lt;/author&gt;&lt;author&gt;Hoyer, Stephan &lt;/author&gt;&lt;author&gt;Vanderplas, Jake &lt;/author&gt;&lt;author&gt;Villalba, Santi &lt;/author&gt;&lt;author&gt;Kunter, Gero &lt;/author&gt;&lt;author&gt;Quintero, Eric &lt;/author&gt;&lt;author&gt;Bachant, Pete &lt;/author&gt;&lt;author&gt;Martin, Marcel &lt;/author&gt;&lt;author&gt;Meyer, Kyle &lt;/author&gt;&lt;author&gt;Miles, Alistair &lt;/author&gt;&lt;author&gt;Ram, Yoav &lt;/author&gt;&lt;author&gt;Brunner, Thomas &lt;/author&gt;&lt;author&gt;Yarkoni, Tal &lt;/author&gt;&lt;author&gt;Lee Williams, Mike&lt;/author&gt;&lt;author&gt;Evans, Constantine &lt;/author&gt;&lt;author&gt;Fitzgerald, Clark &lt;/author&gt;&lt;author&gt;Brian&lt;/author&gt;&lt;author&gt;Qalieh, Adel &lt;/author&gt;&lt;/authors&gt;&lt;/contributors&gt;&lt;titles&gt;&lt;title&gt;mwaskom/seaborn: v0.9.0 (July 2018)&lt;/title&gt;&lt;secondary-title&gt;Zenodo&lt;/secondary-title&gt;&lt;/titles&gt;&lt;periodical&gt;&lt;full-title&gt;Zenodo&lt;/full-title&gt;&lt;/periodical&gt;&lt;dates&gt;&lt;year&gt;2018&lt;/year&gt;&lt;/dates&gt;&lt;urls&gt;&lt;/urls&gt;&lt;electronic-resource-num&gt;10.5281/zenodo.1313201&lt;/electronic-resource-num&gt;&lt;/record&gt;&lt;/Cite&gt;&lt;/EndNote&gt;</w:instrText>
            </w:r>
            <w:r w:rsidRPr="005F47EF">
              <w:rPr>
                <w:rFonts w:ascii="Times New Roman" w:hAnsi="Times New Roman" w:cs="Times New Roman"/>
                <w:bCs/>
                <w:i/>
                <w:sz w:val="18"/>
                <w:szCs w:val="21"/>
              </w:rPr>
              <w:fldChar w:fldCharType="separate"/>
            </w:r>
            <w:r>
              <w:rPr>
                <w:rFonts w:ascii="Times New Roman" w:hAnsi="Times New Roman" w:cs="Times New Roman"/>
                <w:bCs/>
                <w:i/>
                <w:noProof/>
                <w:sz w:val="18"/>
                <w:szCs w:val="21"/>
              </w:rPr>
              <w:t>(12)</w:t>
            </w:r>
            <w:r w:rsidRPr="005F47EF">
              <w:rPr>
                <w:rFonts w:ascii="Times New Roman" w:hAnsi="Times New Roman" w:cs="Times New Roman"/>
                <w:bCs/>
                <w:i/>
                <w:sz w:val="18"/>
                <w:szCs w:val="21"/>
              </w:rPr>
              <w:fldChar w:fldCharType="end"/>
            </w:r>
          </w:p>
        </w:tc>
        <w:tc>
          <w:tcPr>
            <w:tcW w:w="5760" w:type="dxa"/>
          </w:tcPr>
          <w:p w14:paraId="0BF792FD" w14:textId="0DB585DD" w:rsidR="002B490C" w:rsidRPr="007843F9" w:rsidRDefault="002B490C" w:rsidP="00791C6C">
            <w:pPr>
              <w:jc w:val="both"/>
              <w:rPr>
                <w:rFonts w:ascii="Times New Roman" w:hAnsi="Times New Roman" w:cs="Times New Roman"/>
                <w:bCs/>
                <w:sz w:val="21"/>
                <w:szCs w:val="21"/>
              </w:rPr>
            </w:pPr>
            <w:r>
              <w:rPr>
                <w:rFonts w:ascii="Times New Roman" w:hAnsi="Times New Roman" w:cs="Times New Roman"/>
                <w:bCs/>
                <w:sz w:val="21"/>
                <w:szCs w:val="21"/>
              </w:rPr>
              <w:t xml:space="preserve">An estimate of the </w:t>
            </w:r>
            <w:r w:rsidR="00DC0B42">
              <w:rPr>
                <w:rFonts w:ascii="Times New Roman" w:hAnsi="Times New Roman" w:cs="Times New Roman"/>
                <w:bCs/>
                <w:sz w:val="21"/>
                <w:szCs w:val="21"/>
              </w:rPr>
              <w:t>relative</w:t>
            </w:r>
            <w:r>
              <w:rPr>
                <w:rFonts w:ascii="Times New Roman" w:hAnsi="Times New Roman" w:cs="Times New Roman"/>
                <w:bCs/>
                <w:sz w:val="21"/>
                <w:szCs w:val="21"/>
              </w:rPr>
              <w:t xml:space="preserve"> </w:t>
            </w:r>
            <w:r w:rsidR="00F07AEC">
              <w:rPr>
                <w:rFonts w:ascii="Times New Roman" w:hAnsi="Times New Roman" w:cs="Times New Roman"/>
                <w:bCs/>
                <w:sz w:val="21"/>
                <w:szCs w:val="21"/>
              </w:rPr>
              <w:t xml:space="preserve">contributions of </w:t>
            </w:r>
            <w:r w:rsidR="003B3101">
              <w:rPr>
                <w:rFonts w:ascii="Times New Roman" w:hAnsi="Times New Roman" w:cs="Times New Roman"/>
                <w:bCs/>
                <w:sz w:val="21"/>
                <w:szCs w:val="21"/>
              </w:rPr>
              <w:t xml:space="preserve">a given metric </w:t>
            </w:r>
            <w:r w:rsidR="00F07AEC">
              <w:rPr>
                <w:rFonts w:ascii="Times New Roman" w:hAnsi="Times New Roman" w:cs="Times New Roman"/>
                <w:bCs/>
                <w:sz w:val="21"/>
                <w:szCs w:val="21"/>
              </w:rPr>
              <w:t>to the state or conformation of Myr in the system, we computed the logarithm of the histogrammed</w:t>
            </w:r>
            <w:r w:rsidR="003B3101">
              <w:rPr>
                <w:rFonts w:ascii="Times New Roman" w:hAnsi="Times New Roman" w:cs="Times New Roman"/>
                <w:bCs/>
                <w:sz w:val="21"/>
                <w:szCs w:val="21"/>
              </w:rPr>
              <w:t xml:space="preserve"> data of (i) the C2 and C14 distances from the bilayer center, see Fig. 4 in the main manuscript; and (ii) the slowest independent components identified from </w:t>
            </w:r>
            <w:r w:rsidR="003B3101" w:rsidRPr="0082304B">
              <w:rPr>
                <w:rFonts w:ascii="Times New Roman" w:hAnsi="Times New Roman" w:cs="Times New Roman"/>
                <w:bCs/>
                <w:i/>
                <w:sz w:val="21"/>
                <w:szCs w:val="21"/>
              </w:rPr>
              <w:t>tICA</w:t>
            </w:r>
            <w:r w:rsidR="003B3101">
              <w:rPr>
                <w:rFonts w:ascii="Times New Roman" w:hAnsi="Times New Roman" w:cs="Times New Roman"/>
                <w:bCs/>
                <w:i/>
                <w:sz w:val="21"/>
                <w:szCs w:val="21"/>
              </w:rPr>
              <w:t xml:space="preserve">. </w:t>
            </w:r>
            <w:r>
              <w:rPr>
                <w:rFonts w:ascii="Times New Roman" w:hAnsi="Times New Roman" w:cs="Times New Roman"/>
                <w:bCs/>
                <w:sz w:val="21"/>
                <w:szCs w:val="21"/>
              </w:rPr>
              <w:t>The estimates a</w:t>
            </w:r>
            <w:r w:rsidR="003B3101">
              <w:rPr>
                <w:rFonts w:ascii="Times New Roman" w:hAnsi="Times New Roman" w:cs="Times New Roman"/>
                <w:bCs/>
                <w:sz w:val="21"/>
                <w:szCs w:val="21"/>
              </w:rPr>
              <w:t xml:space="preserve">re given </w:t>
            </w:r>
            <w:r>
              <w:rPr>
                <w:rFonts w:ascii="Times New Roman" w:hAnsi="Times New Roman" w:cs="Times New Roman"/>
                <w:bCs/>
                <w:sz w:val="21"/>
                <w:szCs w:val="21"/>
              </w:rPr>
              <w:t xml:space="preserve">in units of kT </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ADDIN EN.CITE &lt;EndNote&gt;&lt;Cite&gt;&lt;Author&gt;Scherer&lt;/Author&gt;&lt;Year&gt;2015&lt;/Year&gt;&lt;RecNum&gt;175&lt;/RecNum&gt;&lt;DisplayText&gt;(7)&lt;/DisplayText&gt;&lt;record&gt;&lt;rec-number&gt;175&lt;/rec-number&gt;&lt;foreign-keys&gt;&lt;key app="EN" db-id="2vx0x9wpu5d5w3ez5ravazrldtsdp0zzwd9f" timestamp="1570398281"&gt;175&lt;/key&gt;&lt;/foreign-keys&gt;&lt;ref-type name="Journal Article"&gt;17&lt;/ref-type&gt;&lt;contributors&gt;&lt;authors&gt;&lt;author&gt;Scherer, Martin K.&lt;/author&gt;&lt;author&gt;Trendelkamp-Schroer, Benjamin&lt;/author&gt;&lt;author&gt;Paul, Fabian&lt;/author&gt;&lt;author&gt;Pérez-Hernández, Guillermo&lt;/author&gt;&lt;author&gt;Hoffmann, Moritz&lt;/author&gt;&lt;author&gt;Plattner, Nuria&lt;/author&gt;&lt;author&gt;Wehmeyer, Christoph&lt;/author&gt;&lt;author&gt;Prinz, Jan-Hendrik&lt;/author&gt;&lt;author&gt;Noé, Frank&lt;/author&gt;&lt;/authors&gt;&lt;/contributors&gt;&lt;titles&gt;&lt;title&gt;PyEMMA 2: A Software Package for Estimation, Validation, and Analysis of Markov Models&lt;/title&gt;&lt;secondary-title&gt;Journal of Chemical Theory and Computation&lt;/secondary-title&gt;&lt;/titles&gt;&lt;periodical&gt;&lt;full-title&gt;Journal of Chemical Theory and Computation&lt;/full-title&gt;&lt;/periodical&gt;&lt;pages&gt;5525-5542&lt;/pages&gt;&lt;volume&gt;11&lt;/volume&gt;&lt;number&gt;11&lt;/number&gt;&lt;dates&gt;&lt;year&gt;2015&lt;/year&gt;&lt;pub-dates&gt;&lt;date&gt;2015/11/10&lt;/date&gt;&lt;/pub-dates&gt;&lt;/dates&gt;&lt;publisher&gt;American Chemical Society&lt;/publisher&gt;&lt;isbn&gt;1549-9618&lt;/isbn&gt;&lt;urls&gt;&lt;related-urls&gt;&lt;url&gt;https://doi.org/10.1021/acs.jctc.5b00743&lt;/url&gt;&lt;/related-urls&gt;&lt;/urls&gt;&lt;electronic-resource-num&gt;10.1021/acs.jctc.5b00743&lt;/electronic-resource-num&gt;&lt;/record&gt;&lt;/Cite&gt;&lt;/EndNote&gt;</w:instrText>
            </w:r>
            <w:r>
              <w:rPr>
                <w:rFonts w:ascii="Times New Roman" w:hAnsi="Times New Roman" w:cs="Times New Roman"/>
                <w:bCs/>
                <w:sz w:val="21"/>
                <w:szCs w:val="21"/>
              </w:rPr>
              <w:fldChar w:fldCharType="separate"/>
            </w:r>
            <w:r>
              <w:rPr>
                <w:rFonts w:ascii="Times New Roman" w:hAnsi="Times New Roman" w:cs="Times New Roman"/>
                <w:bCs/>
                <w:noProof/>
                <w:sz w:val="21"/>
                <w:szCs w:val="21"/>
              </w:rPr>
              <w:t>(7)</w:t>
            </w:r>
            <w:r>
              <w:rPr>
                <w:rFonts w:ascii="Times New Roman" w:hAnsi="Times New Roman" w:cs="Times New Roman"/>
                <w:bCs/>
                <w:sz w:val="21"/>
                <w:szCs w:val="21"/>
              </w:rPr>
              <w:fldChar w:fldCharType="end"/>
            </w:r>
            <w:r>
              <w:rPr>
                <w:rFonts w:ascii="Times New Roman" w:hAnsi="Times New Roman" w:cs="Times New Roman"/>
                <w:bCs/>
                <w:sz w:val="21"/>
                <w:szCs w:val="21"/>
              </w:rPr>
              <w:t>, a factor of 2.6 for T=310K would render the units in KJ/mol. To facilitate the comparison among computed values from different trajectories we set the minimum to zero.</w:t>
            </w:r>
          </w:p>
        </w:tc>
        <w:tc>
          <w:tcPr>
            <w:tcW w:w="1795" w:type="dxa"/>
          </w:tcPr>
          <w:p w14:paraId="33CEBCE4" w14:textId="77777777" w:rsidR="002B490C" w:rsidRPr="003709C1" w:rsidRDefault="002B490C" w:rsidP="00791C6C">
            <w:pPr>
              <w:rPr>
                <w:rFonts w:ascii="Times New Roman" w:hAnsi="Times New Roman" w:cs="Times New Roman"/>
                <w:bCs/>
                <w:i/>
                <w:sz w:val="21"/>
                <w:szCs w:val="21"/>
              </w:rPr>
            </w:pPr>
            <w:r w:rsidRPr="003709C1">
              <w:rPr>
                <w:rFonts w:ascii="Times New Roman" w:hAnsi="Times New Roman" w:cs="Times New Roman"/>
                <w:bCs/>
                <w:i/>
                <w:sz w:val="21"/>
                <w:szCs w:val="21"/>
              </w:rPr>
              <w:t>All systems</w:t>
            </w:r>
          </w:p>
        </w:tc>
      </w:tr>
    </w:tbl>
    <w:p w14:paraId="0777C73A" w14:textId="77777777" w:rsidR="002B490C" w:rsidRDefault="002B490C" w:rsidP="002B490C">
      <w:pPr>
        <w:rPr>
          <w:rFonts w:ascii="Times New Roman" w:hAnsi="Times New Roman" w:cs="Times New Roman"/>
          <w:bCs/>
        </w:rPr>
      </w:pPr>
    </w:p>
    <w:p w14:paraId="1922C2BB" w14:textId="77777777" w:rsidR="002B490C" w:rsidRPr="00ED2A20" w:rsidRDefault="002B490C" w:rsidP="002B490C">
      <w:pPr>
        <w:rPr>
          <w:rFonts w:ascii="Times New Roman" w:hAnsi="Times New Roman" w:cs="Times New Roman"/>
          <w:bCs/>
        </w:rPr>
      </w:pPr>
    </w:p>
    <w:p w14:paraId="65953E6C" w14:textId="360AF140" w:rsidR="002B490C" w:rsidRDefault="002B490C" w:rsidP="002B490C">
      <w:pPr>
        <w:rPr>
          <w:rFonts w:ascii="Times New Roman" w:hAnsi="Times New Roman" w:cs="Times New Roman"/>
          <w:b/>
          <w:bCs/>
        </w:rPr>
      </w:pPr>
    </w:p>
    <w:p w14:paraId="7690C22D" w14:textId="77777777" w:rsidR="00B720C4" w:rsidRDefault="00B720C4">
      <w:pPr>
        <w:rPr>
          <w:rFonts w:ascii="Times New Roman" w:hAnsi="Times New Roman" w:cs="Times New Roman"/>
          <w:b/>
        </w:rPr>
      </w:pPr>
      <w:r>
        <w:rPr>
          <w:rFonts w:ascii="Times New Roman" w:hAnsi="Times New Roman" w:cs="Times New Roman"/>
          <w:b/>
        </w:rPr>
        <w:br w:type="page"/>
      </w:r>
    </w:p>
    <w:p w14:paraId="25A49F7B" w14:textId="4CE71E9A" w:rsidR="00F04792" w:rsidRPr="00F04792" w:rsidRDefault="00F04792" w:rsidP="00D87DAE">
      <w:pPr>
        <w:rPr>
          <w:rFonts w:ascii="Times New Roman" w:hAnsi="Times New Roman" w:cs="Times New Roman"/>
          <w:b/>
        </w:rPr>
      </w:pPr>
      <w:r>
        <w:rPr>
          <w:rFonts w:ascii="Times New Roman" w:hAnsi="Times New Roman" w:cs="Times New Roman"/>
          <w:b/>
        </w:rPr>
        <w:lastRenderedPageBreak/>
        <w:t>References for the Supplementa</w:t>
      </w:r>
      <w:r w:rsidR="0023610F">
        <w:rPr>
          <w:rFonts w:ascii="Times New Roman" w:hAnsi="Times New Roman" w:cs="Times New Roman"/>
          <w:b/>
        </w:rPr>
        <w:t>l Information</w:t>
      </w:r>
    </w:p>
    <w:p w14:paraId="324517EC" w14:textId="77777777" w:rsidR="002508A2" w:rsidRDefault="002508A2" w:rsidP="00D87DAE">
      <w:pPr>
        <w:rPr>
          <w:rFonts w:ascii="Times New Roman" w:hAnsi="Times New Roman" w:cs="Times New Roman"/>
        </w:rPr>
      </w:pPr>
    </w:p>
    <w:p w14:paraId="3B8FEA14" w14:textId="77777777" w:rsidR="00A0126A" w:rsidRPr="00A0126A" w:rsidRDefault="002508A2" w:rsidP="00A0126A">
      <w:pPr>
        <w:pStyle w:val="EndNoteBibliography"/>
        <w:ind w:left="420" w:hanging="420"/>
        <w:rPr>
          <w:noProof/>
        </w:rPr>
      </w:pPr>
      <w:r>
        <w:fldChar w:fldCharType="begin"/>
      </w:r>
      <w:r>
        <w:instrText xml:space="preserve"> ADDIN EN.REFLIST </w:instrText>
      </w:r>
      <w:r>
        <w:fldChar w:fldCharType="separate"/>
      </w:r>
      <w:r w:rsidR="00A0126A" w:rsidRPr="00A0126A">
        <w:rPr>
          <w:noProof/>
        </w:rPr>
        <w:t>1.</w:t>
      </w:r>
      <w:r w:rsidR="00A0126A" w:rsidRPr="00A0126A">
        <w:rPr>
          <w:noProof/>
        </w:rPr>
        <w:tab/>
        <w:t>Abraham, M. J., T. Murtola, R. Schulz, S. Páll, J. C. Smith, B. Hess, and E. Lindahl. 2015. GROMACS: High performance molecular simulations through multi-level parallelism from laptops to supercomputers. SoftwareX 1-2:19-25.</w:t>
      </w:r>
    </w:p>
    <w:p w14:paraId="5F059D8A" w14:textId="77777777" w:rsidR="00A0126A" w:rsidRPr="00A0126A" w:rsidRDefault="00A0126A" w:rsidP="00A0126A">
      <w:pPr>
        <w:pStyle w:val="EndNoteBibliography"/>
        <w:ind w:left="420" w:hanging="420"/>
        <w:rPr>
          <w:noProof/>
        </w:rPr>
      </w:pPr>
      <w:r w:rsidRPr="00A0126A">
        <w:rPr>
          <w:noProof/>
        </w:rPr>
        <w:t>2.</w:t>
      </w:r>
      <w:r w:rsidRPr="00A0126A">
        <w:rPr>
          <w:noProof/>
        </w:rPr>
        <w:tab/>
        <w:t>Gowers, R. J., M. Linke, J. Barnoud, T. J. Reddy, M. N. Melo, S. L. Seyler, J. D. Domański, D. L. Dotson, S. Buchoux, I. M. Kenney, and O. Beckstein. 2016. MDAnalysis: A Python Package for the Rapida Analysis of Molecualr Dynamics Simulations. Proceedings of the 15th Python in Science Conference:98-105.</w:t>
      </w:r>
    </w:p>
    <w:p w14:paraId="583C1E45" w14:textId="77777777" w:rsidR="00A0126A" w:rsidRPr="00A0126A" w:rsidRDefault="00A0126A" w:rsidP="00A0126A">
      <w:pPr>
        <w:pStyle w:val="EndNoteBibliography"/>
        <w:ind w:left="420" w:hanging="420"/>
        <w:rPr>
          <w:noProof/>
        </w:rPr>
      </w:pPr>
      <w:r w:rsidRPr="00A0126A">
        <w:rPr>
          <w:noProof/>
        </w:rPr>
        <w:t>3.</w:t>
      </w:r>
      <w:r w:rsidRPr="00A0126A">
        <w:rPr>
          <w:noProof/>
        </w:rPr>
        <w:tab/>
        <w:t>Michaud-Agrawal, N., E. J. Denning, T. B. Woolf, and O. Beckstein. 2011. MDAnalysis: A toolkit for the analysis of molecular dynamics simulations. Journal of Computational Chemistry 32(10):2319-2327.</w:t>
      </w:r>
    </w:p>
    <w:p w14:paraId="1317254A" w14:textId="77777777" w:rsidR="00A0126A" w:rsidRPr="00A0126A" w:rsidRDefault="00A0126A" w:rsidP="00A0126A">
      <w:pPr>
        <w:pStyle w:val="EndNoteBibliography"/>
        <w:ind w:left="420" w:hanging="420"/>
        <w:rPr>
          <w:noProof/>
        </w:rPr>
      </w:pPr>
      <w:r w:rsidRPr="00A0126A">
        <w:rPr>
          <w:noProof/>
        </w:rPr>
        <w:t>4.</w:t>
      </w:r>
      <w:r w:rsidRPr="00A0126A">
        <w:rPr>
          <w:noProof/>
        </w:rPr>
        <w:tab/>
        <w:t>McGibbon, Robert T., Kyle A. Beauchamp, Matthew P. Harrigan, C. Klein, Jason M. Swails, Carlos X. Hernández, Christian R. Schwantes, L.-P. Wang, Thomas J. Lane, and Vijay S. Pande. 2015. MDTraj: A Modern Open Library for the Analysis of Molecular Dynamics Trajectories. Biophysical Journal 109(8):1528-1532.</w:t>
      </w:r>
    </w:p>
    <w:p w14:paraId="286073CC" w14:textId="77777777" w:rsidR="00A0126A" w:rsidRPr="00A0126A" w:rsidRDefault="00A0126A" w:rsidP="00A0126A">
      <w:pPr>
        <w:pStyle w:val="EndNoteBibliography"/>
        <w:ind w:left="420" w:hanging="420"/>
        <w:rPr>
          <w:noProof/>
        </w:rPr>
      </w:pPr>
      <w:r w:rsidRPr="00A0126A">
        <w:rPr>
          <w:noProof/>
        </w:rPr>
        <w:t>5.</w:t>
      </w:r>
      <w:r w:rsidRPr="00A0126A">
        <w:rPr>
          <w:noProof/>
        </w:rPr>
        <w:tab/>
        <w:t>Humphrey, W., A. Dalke, and K. Schulten. 1996. VMD: visual molecular dynamics. J Mol Graph 14(1):33-38, 27-38.</w:t>
      </w:r>
    </w:p>
    <w:p w14:paraId="396C1A06" w14:textId="77777777" w:rsidR="00A0126A" w:rsidRPr="00A0126A" w:rsidRDefault="00A0126A" w:rsidP="00A0126A">
      <w:pPr>
        <w:pStyle w:val="EndNoteBibliography"/>
        <w:ind w:left="420" w:hanging="420"/>
        <w:rPr>
          <w:noProof/>
        </w:rPr>
      </w:pPr>
      <w:r w:rsidRPr="00A0126A">
        <w:rPr>
          <w:noProof/>
        </w:rPr>
        <w:t>6.</w:t>
      </w:r>
      <w:r w:rsidRPr="00A0126A">
        <w:rPr>
          <w:noProof/>
        </w:rPr>
        <w:tab/>
        <w:t>Monje-Galvan, V., and J. B. Klauda. 2015. Modelling Yeast Organelle Membranes and How Lipid Diversity influences Bilayer Properties. Biochemistry 54:6852-6861.</w:t>
      </w:r>
    </w:p>
    <w:p w14:paraId="04EB09A2" w14:textId="77777777" w:rsidR="00A0126A" w:rsidRPr="00A0126A" w:rsidRDefault="00A0126A" w:rsidP="00A0126A">
      <w:pPr>
        <w:pStyle w:val="EndNoteBibliography"/>
        <w:ind w:left="420" w:hanging="420"/>
        <w:rPr>
          <w:noProof/>
        </w:rPr>
      </w:pPr>
      <w:r w:rsidRPr="00A0126A">
        <w:rPr>
          <w:noProof/>
        </w:rPr>
        <w:t>7.</w:t>
      </w:r>
      <w:r w:rsidRPr="00A0126A">
        <w:rPr>
          <w:noProof/>
        </w:rPr>
        <w:tab/>
        <w:t>Scherer, M. K., B. Trendelkamp-Schroer, F. Paul, G. Pérez-Hernández, M. Hoffmann, N. Plattner, C. Wehmeyer, J.-H. Prinz, and F. Noé. 2015. PyEMMA 2: A Software Package for Estimation, Validation, and Analysis of Markov Models. Journal of Chemical Theory and Computation 11(11):5525-5542.</w:t>
      </w:r>
    </w:p>
    <w:p w14:paraId="15A4C658" w14:textId="77777777" w:rsidR="00A0126A" w:rsidRPr="00A0126A" w:rsidRDefault="00A0126A" w:rsidP="00A0126A">
      <w:pPr>
        <w:pStyle w:val="EndNoteBibliography"/>
        <w:ind w:left="420" w:hanging="420"/>
        <w:rPr>
          <w:noProof/>
        </w:rPr>
      </w:pPr>
      <w:r w:rsidRPr="00A0126A">
        <w:rPr>
          <w:noProof/>
        </w:rPr>
        <w:t>8.</w:t>
      </w:r>
      <w:r w:rsidRPr="00A0126A">
        <w:rPr>
          <w:noProof/>
        </w:rPr>
        <w:tab/>
        <w:t>Brotzakis, Z. F., and M. Parrinello. 2019. Enhanced Sampling of Protein Conformational Transitions via Dynamically Optimized Collective Variables. Journal of Chemical Theory and Computation 15(2):1393-1398.</w:t>
      </w:r>
    </w:p>
    <w:p w14:paraId="3D9942EC" w14:textId="77777777" w:rsidR="00A0126A" w:rsidRPr="00A0126A" w:rsidRDefault="00A0126A" w:rsidP="00A0126A">
      <w:pPr>
        <w:pStyle w:val="EndNoteBibliography"/>
        <w:ind w:left="420" w:hanging="420"/>
        <w:rPr>
          <w:noProof/>
        </w:rPr>
      </w:pPr>
      <w:r w:rsidRPr="00A0126A">
        <w:rPr>
          <w:noProof/>
        </w:rPr>
        <w:t>9.</w:t>
      </w:r>
      <w:r w:rsidRPr="00A0126A">
        <w:rPr>
          <w:noProof/>
        </w:rPr>
        <w:tab/>
        <w:t>Pérez-Hernández, G., and F. Noé. 2016. Hierarchical Time-Lagged Independent Component Analysis: Computing Slow Modes and Reaction Coordinates for Large Molecular Systems. Journal of Chemical Theory and Computation 12(12):6118-6129.</w:t>
      </w:r>
    </w:p>
    <w:p w14:paraId="6538C210" w14:textId="77777777" w:rsidR="00A0126A" w:rsidRPr="00A0126A" w:rsidRDefault="00A0126A" w:rsidP="00A0126A">
      <w:pPr>
        <w:pStyle w:val="EndNoteBibliography"/>
        <w:ind w:left="420" w:hanging="420"/>
        <w:rPr>
          <w:noProof/>
        </w:rPr>
      </w:pPr>
      <w:r w:rsidRPr="00A0126A">
        <w:rPr>
          <w:noProof/>
        </w:rPr>
        <w:t>10.</w:t>
      </w:r>
      <w:r w:rsidRPr="00A0126A">
        <w:rPr>
          <w:noProof/>
        </w:rPr>
        <w:tab/>
        <w:t>Pérez-Hernández, G., F. Paul, T. Giorgino, G. De Fabritiis, and F. Noé. 2013. Identification of slow molecular order parameters for Markov model construction. The Journal of Chemical Physics 139(1):015102.</w:t>
      </w:r>
    </w:p>
    <w:p w14:paraId="79C20125" w14:textId="77777777" w:rsidR="00A0126A" w:rsidRPr="00A0126A" w:rsidRDefault="00A0126A" w:rsidP="00A0126A">
      <w:pPr>
        <w:pStyle w:val="EndNoteBibliography"/>
        <w:ind w:left="420" w:hanging="420"/>
        <w:rPr>
          <w:noProof/>
        </w:rPr>
      </w:pPr>
      <w:r w:rsidRPr="00A0126A">
        <w:rPr>
          <w:noProof/>
        </w:rPr>
        <w:t>11.</w:t>
      </w:r>
      <w:r w:rsidRPr="00A0126A">
        <w:rPr>
          <w:noProof/>
        </w:rPr>
        <w:tab/>
        <w:t>M. Sultan, M., and V. S. Pande. 2017. tICA-Metadynamics: Accelerating Metadynamics by Using Kinetically Selected Collective Variables. Journal of Chemical Theory and Computation 13(6):2440-2447.</w:t>
      </w:r>
    </w:p>
    <w:p w14:paraId="1FE83780" w14:textId="77777777" w:rsidR="00A0126A" w:rsidRPr="00A0126A" w:rsidRDefault="00A0126A" w:rsidP="00A0126A">
      <w:pPr>
        <w:pStyle w:val="EndNoteBibliography"/>
        <w:ind w:left="420" w:hanging="420"/>
        <w:rPr>
          <w:noProof/>
        </w:rPr>
      </w:pPr>
      <w:r w:rsidRPr="00A0126A">
        <w:rPr>
          <w:noProof/>
        </w:rPr>
        <w:t>12.</w:t>
      </w:r>
      <w:r w:rsidRPr="00A0126A">
        <w:rPr>
          <w:noProof/>
        </w:rPr>
        <w:tab/>
        <w:t>Wakson, M., O. Botvinnik, D. O'Kane, P. Hobson, J. Ostblom, S. Lukauskas, D. C. Gemperline, T. Augspurger, Y. Halchenko, J. B. Cole, J. Warmenhoven, J. d. Ruiter, C. Pye, S. Hoyer, J. Vanderplas, S. Villalba, G. Kunter, E. Quintero, P. Bachant, M. Martin, K. Meyer, A. Miles, Y. Ram, T. Brunner, T. Yarkoni, M. Lee Williams, C. Evans, C. Fitzgerald, Brian, and A. Qalieh. 2018. mwaskom/seaborn: v0.9.0 (July 2018). Zenodo.</w:t>
      </w:r>
    </w:p>
    <w:p w14:paraId="01D6A808" w14:textId="60866BF3" w:rsidR="0071441D" w:rsidRPr="000107CA" w:rsidRDefault="002508A2" w:rsidP="00D87DAE">
      <w:pPr>
        <w:rPr>
          <w:rFonts w:ascii="Times New Roman" w:hAnsi="Times New Roman" w:cs="Times New Roman"/>
        </w:rPr>
      </w:pPr>
      <w:r>
        <w:rPr>
          <w:rFonts w:ascii="Times New Roman" w:hAnsi="Times New Roman" w:cs="Times New Roman"/>
        </w:rPr>
        <w:fldChar w:fldCharType="end"/>
      </w:r>
    </w:p>
    <w:sectPr w:rsidR="0071441D" w:rsidRPr="000107CA" w:rsidSect="002E10F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E296" w14:textId="77777777" w:rsidR="00EA0A9C" w:rsidRDefault="00EA0A9C" w:rsidP="0049173F">
      <w:r>
        <w:separator/>
      </w:r>
    </w:p>
  </w:endnote>
  <w:endnote w:type="continuationSeparator" w:id="0">
    <w:p w14:paraId="40464BB8" w14:textId="77777777" w:rsidR="00EA0A9C" w:rsidRDefault="00EA0A9C" w:rsidP="0049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092866"/>
      <w:docPartObj>
        <w:docPartGallery w:val="Page Numbers (Bottom of Page)"/>
        <w:docPartUnique/>
      </w:docPartObj>
    </w:sdtPr>
    <w:sdtEndPr>
      <w:rPr>
        <w:rStyle w:val="PageNumber"/>
      </w:rPr>
    </w:sdtEndPr>
    <w:sdtContent>
      <w:p w14:paraId="289EFB1C" w14:textId="7D462081" w:rsidR="00673701" w:rsidRDefault="00673701" w:rsidP="00791C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635ACB" w14:textId="77777777" w:rsidR="00673701" w:rsidRDefault="0067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5795000"/>
      <w:docPartObj>
        <w:docPartGallery w:val="Page Numbers (Bottom of Page)"/>
        <w:docPartUnique/>
      </w:docPartObj>
    </w:sdtPr>
    <w:sdtEndPr>
      <w:rPr>
        <w:rStyle w:val="PageNumber"/>
      </w:rPr>
    </w:sdtEndPr>
    <w:sdtContent>
      <w:p w14:paraId="598ED64C" w14:textId="70F0FE08" w:rsidR="00673701" w:rsidRDefault="00673701" w:rsidP="00791C6C">
        <w:pPr>
          <w:pStyle w:val="Footer"/>
          <w:framePr w:wrap="none" w:vAnchor="text" w:hAnchor="margin" w:xAlign="center" w:y="1"/>
          <w:rPr>
            <w:rStyle w:val="PageNumber"/>
          </w:rPr>
        </w:pPr>
        <w:r w:rsidRPr="00E8302F">
          <w:rPr>
            <w:rStyle w:val="PageNumber"/>
            <w:rFonts w:ascii="Times New Roman" w:hAnsi="Times New Roman" w:cs="Times New Roman"/>
            <w:sz w:val="22"/>
          </w:rPr>
          <w:t>S</w:t>
        </w:r>
        <w:r w:rsidRPr="00673701">
          <w:rPr>
            <w:rStyle w:val="PageNumber"/>
            <w:rFonts w:ascii="Times New Roman" w:hAnsi="Times New Roman" w:cs="Times New Roman"/>
            <w:sz w:val="22"/>
            <w:szCs w:val="22"/>
          </w:rPr>
          <w:fldChar w:fldCharType="begin"/>
        </w:r>
        <w:r w:rsidRPr="00673701">
          <w:rPr>
            <w:rStyle w:val="PageNumber"/>
            <w:rFonts w:ascii="Times New Roman" w:hAnsi="Times New Roman" w:cs="Times New Roman"/>
            <w:sz w:val="22"/>
            <w:szCs w:val="22"/>
          </w:rPr>
          <w:instrText xml:space="preserve"> PAGE </w:instrText>
        </w:r>
        <w:r w:rsidRPr="00673701">
          <w:rPr>
            <w:rStyle w:val="PageNumber"/>
            <w:rFonts w:ascii="Times New Roman" w:hAnsi="Times New Roman" w:cs="Times New Roman"/>
            <w:sz w:val="22"/>
            <w:szCs w:val="22"/>
          </w:rPr>
          <w:fldChar w:fldCharType="separate"/>
        </w:r>
        <w:r w:rsidRPr="00673701">
          <w:rPr>
            <w:rStyle w:val="PageNumber"/>
            <w:rFonts w:ascii="Times New Roman" w:hAnsi="Times New Roman" w:cs="Times New Roman"/>
            <w:noProof/>
            <w:sz w:val="22"/>
            <w:szCs w:val="22"/>
          </w:rPr>
          <w:t>1</w:t>
        </w:r>
        <w:r w:rsidRPr="00673701">
          <w:rPr>
            <w:rStyle w:val="PageNumber"/>
            <w:rFonts w:ascii="Times New Roman" w:hAnsi="Times New Roman" w:cs="Times New Roman"/>
            <w:sz w:val="22"/>
            <w:szCs w:val="22"/>
          </w:rPr>
          <w:fldChar w:fldCharType="end"/>
        </w:r>
      </w:p>
    </w:sdtContent>
  </w:sdt>
  <w:p w14:paraId="7C86C70A" w14:textId="77777777" w:rsidR="00673701" w:rsidRDefault="0067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D3F50" w14:textId="77777777" w:rsidR="00EA0A9C" w:rsidRDefault="00EA0A9C" w:rsidP="0049173F">
      <w:r>
        <w:separator/>
      </w:r>
    </w:p>
  </w:footnote>
  <w:footnote w:type="continuationSeparator" w:id="0">
    <w:p w14:paraId="0CE9DEE2" w14:textId="77777777" w:rsidR="00EA0A9C" w:rsidRDefault="00EA0A9C" w:rsidP="00491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43BFE"/>
    <w:multiLevelType w:val="hybridMultilevel"/>
    <w:tmpl w:val="46940DC0"/>
    <w:lvl w:ilvl="0" w:tplc="E8EC23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458AA"/>
    <w:multiLevelType w:val="hybridMultilevel"/>
    <w:tmpl w:val="4EC2EA50"/>
    <w:lvl w:ilvl="0" w:tplc="BB6EEC20">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iophysical J&lt;/Style&gt;&lt;LeftDelim&gt;{&lt;/LeftDelim&gt;&lt;RightDelim&gt;}&lt;/RightDelim&gt;&lt;FontName&gt;Times New Roman&lt;/FontName&gt;&lt;FontSize&gt;12&lt;/FontSize&gt;&lt;ReflistTitle&gt;&lt;/ReflistTitle&gt;&lt;StartingRefnum&gt;1&lt;/StartingRefnum&gt;&lt;FirstLineIndent&gt;0&lt;/FirstLineIndent&gt;&lt;HangingIndent&gt;43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9718A"/>
    <w:rsid w:val="00000BEC"/>
    <w:rsid w:val="000107CA"/>
    <w:rsid w:val="00013B17"/>
    <w:rsid w:val="000341E3"/>
    <w:rsid w:val="000415FB"/>
    <w:rsid w:val="00042062"/>
    <w:rsid w:val="0005254B"/>
    <w:rsid w:val="00053226"/>
    <w:rsid w:val="00060007"/>
    <w:rsid w:val="00065094"/>
    <w:rsid w:val="000655CC"/>
    <w:rsid w:val="00074D5B"/>
    <w:rsid w:val="0008092E"/>
    <w:rsid w:val="00087459"/>
    <w:rsid w:val="00091E45"/>
    <w:rsid w:val="00093F6B"/>
    <w:rsid w:val="00096259"/>
    <w:rsid w:val="00097C8D"/>
    <w:rsid w:val="000B22E6"/>
    <w:rsid w:val="000B5155"/>
    <w:rsid w:val="000B76B6"/>
    <w:rsid w:val="000D73F7"/>
    <w:rsid w:val="000D746E"/>
    <w:rsid w:val="000E151D"/>
    <w:rsid w:val="000E2AFE"/>
    <w:rsid w:val="000E4005"/>
    <w:rsid w:val="000E4CE5"/>
    <w:rsid w:val="000E5031"/>
    <w:rsid w:val="000F1713"/>
    <w:rsid w:val="000F5F9A"/>
    <w:rsid w:val="000F68BB"/>
    <w:rsid w:val="00102C50"/>
    <w:rsid w:val="00103046"/>
    <w:rsid w:val="00115582"/>
    <w:rsid w:val="00135E76"/>
    <w:rsid w:val="00142F54"/>
    <w:rsid w:val="00157324"/>
    <w:rsid w:val="001577AF"/>
    <w:rsid w:val="00165445"/>
    <w:rsid w:val="00166011"/>
    <w:rsid w:val="00171FBA"/>
    <w:rsid w:val="001724DF"/>
    <w:rsid w:val="001746AC"/>
    <w:rsid w:val="001756E1"/>
    <w:rsid w:val="0018270E"/>
    <w:rsid w:val="00193809"/>
    <w:rsid w:val="001A5306"/>
    <w:rsid w:val="001B1A70"/>
    <w:rsid w:val="001B4A85"/>
    <w:rsid w:val="001C49DC"/>
    <w:rsid w:val="001C7ECB"/>
    <w:rsid w:val="001D076E"/>
    <w:rsid w:val="001E1819"/>
    <w:rsid w:val="001E1E29"/>
    <w:rsid w:val="001E578E"/>
    <w:rsid w:val="001E7699"/>
    <w:rsid w:val="001F7CDD"/>
    <w:rsid w:val="002218D5"/>
    <w:rsid w:val="00222C22"/>
    <w:rsid w:val="002249A5"/>
    <w:rsid w:val="00232587"/>
    <w:rsid w:val="00232B98"/>
    <w:rsid w:val="00233D1A"/>
    <w:rsid w:val="0023610F"/>
    <w:rsid w:val="00237E1C"/>
    <w:rsid w:val="002508A2"/>
    <w:rsid w:val="00253854"/>
    <w:rsid w:val="00255596"/>
    <w:rsid w:val="0026058D"/>
    <w:rsid w:val="0026132C"/>
    <w:rsid w:val="00265CA2"/>
    <w:rsid w:val="00271836"/>
    <w:rsid w:val="0027374E"/>
    <w:rsid w:val="00286FF2"/>
    <w:rsid w:val="00287079"/>
    <w:rsid w:val="002870D6"/>
    <w:rsid w:val="00295AC4"/>
    <w:rsid w:val="00295FCD"/>
    <w:rsid w:val="002969C2"/>
    <w:rsid w:val="002A0E1D"/>
    <w:rsid w:val="002A5A76"/>
    <w:rsid w:val="002A5AE8"/>
    <w:rsid w:val="002B490C"/>
    <w:rsid w:val="002B6C08"/>
    <w:rsid w:val="002B6EAD"/>
    <w:rsid w:val="002C0D7E"/>
    <w:rsid w:val="002C3B67"/>
    <w:rsid w:val="002C6479"/>
    <w:rsid w:val="002C6759"/>
    <w:rsid w:val="002D452F"/>
    <w:rsid w:val="002D47E9"/>
    <w:rsid w:val="002E10FE"/>
    <w:rsid w:val="002E5826"/>
    <w:rsid w:val="002F5375"/>
    <w:rsid w:val="002F5CD5"/>
    <w:rsid w:val="002F5D5B"/>
    <w:rsid w:val="0031073C"/>
    <w:rsid w:val="00311634"/>
    <w:rsid w:val="00312000"/>
    <w:rsid w:val="003234F3"/>
    <w:rsid w:val="003328BA"/>
    <w:rsid w:val="00340643"/>
    <w:rsid w:val="00340693"/>
    <w:rsid w:val="003411AA"/>
    <w:rsid w:val="003437AC"/>
    <w:rsid w:val="00345C4D"/>
    <w:rsid w:val="00347FFD"/>
    <w:rsid w:val="0035423C"/>
    <w:rsid w:val="00354F8C"/>
    <w:rsid w:val="00356086"/>
    <w:rsid w:val="003566B7"/>
    <w:rsid w:val="00357C3B"/>
    <w:rsid w:val="00360454"/>
    <w:rsid w:val="003635B4"/>
    <w:rsid w:val="003709C1"/>
    <w:rsid w:val="003711BC"/>
    <w:rsid w:val="00384D5D"/>
    <w:rsid w:val="00386CAD"/>
    <w:rsid w:val="00390156"/>
    <w:rsid w:val="00393F0A"/>
    <w:rsid w:val="003962BD"/>
    <w:rsid w:val="003A2E1F"/>
    <w:rsid w:val="003B01E6"/>
    <w:rsid w:val="003B2354"/>
    <w:rsid w:val="003B3101"/>
    <w:rsid w:val="003E4517"/>
    <w:rsid w:val="003E73D6"/>
    <w:rsid w:val="003F02F0"/>
    <w:rsid w:val="00411202"/>
    <w:rsid w:val="004128A4"/>
    <w:rsid w:val="0041712C"/>
    <w:rsid w:val="004210FF"/>
    <w:rsid w:val="00431E9F"/>
    <w:rsid w:val="00436823"/>
    <w:rsid w:val="00441AC8"/>
    <w:rsid w:val="0044373B"/>
    <w:rsid w:val="00454916"/>
    <w:rsid w:val="004621A1"/>
    <w:rsid w:val="00466425"/>
    <w:rsid w:val="00471B97"/>
    <w:rsid w:val="004728C9"/>
    <w:rsid w:val="0049173F"/>
    <w:rsid w:val="00491F36"/>
    <w:rsid w:val="00495CED"/>
    <w:rsid w:val="004B563A"/>
    <w:rsid w:val="004C0064"/>
    <w:rsid w:val="004D616D"/>
    <w:rsid w:val="004E4F56"/>
    <w:rsid w:val="004F54F0"/>
    <w:rsid w:val="005014F5"/>
    <w:rsid w:val="00502FB5"/>
    <w:rsid w:val="00503C55"/>
    <w:rsid w:val="005102C1"/>
    <w:rsid w:val="005114FB"/>
    <w:rsid w:val="00513ABD"/>
    <w:rsid w:val="00520D62"/>
    <w:rsid w:val="005273DB"/>
    <w:rsid w:val="00535098"/>
    <w:rsid w:val="005358F2"/>
    <w:rsid w:val="00541157"/>
    <w:rsid w:val="00550241"/>
    <w:rsid w:val="00550F9B"/>
    <w:rsid w:val="0055554E"/>
    <w:rsid w:val="00577D28"/>
    <w:rsid w:val="0058319C"/>
    <w:rsid w:val="0058548F"/>
    <w:rsid w:val="005872EE"/>
    <w:rsid w:val="00592E3B"/>
    <w:rsid w:val="005A1E37"/>
    <w:rsid w:val="005A5B26"/>
    <w:rsid w:val="005A7979"/>
    <w:rsid w:val="005B0C82"/>
    <w:rsid w:val="005B34F4"/>
    <w:rsid w:val="005C65FF"/>
    <w:rsid w:val="005C7070"/>
    <w:rsid w:val="005D0A05"/>
    <w:rsid w:val="005D1045"/>
    <w:rsid w:val="005D1122"/>
    <w:rsid w:val="005D7D76"/>
    <w:rsid w:val="005E1874"/>
    <w:rsid w:val="005E2ECE"/>
    <w:rsid w:val="005E3137"/>
    <w:rsid w:val="005E6989"/>
    <w:rsid w:val="005F202E"/>
    <w:rsid w:val="005F3756"/>
    <w:rsid w:val="005F47EF"/>
    <w:rsid w:val="005F5323"/>
    <w:rsid w:val="005F76C2"/>
    <w:rsid w:val="006040AB"/>
    <w:rsid w:val="00606F66"/>
    <w:rsid w:val="006111BB"/>
    <w:rsid w:val="006151F8"/>
    <w:rsid w:val="00617D3E"/>
    <w:rsid w:val="00637187"/>
    <w:rsid w:val="00641222"/>
    <w:rsid w:val="0065636D"/>
    <w:rsid w:val="0066746E"/>
    <w:rsid w:val="00670481"/>
    <w:rsid w:val="00670E96"/>
    <w:rsid w:val="00670FAD"/>
    <w:rsid w:val="00673701"/>
    <w:rsid w:val="006751C6"/>
    <w:rsid w:val="0068166C"/>
    <w:rsid w:val="006817D6"/>
    <w:rsid w:val="006834B4"/>
    <w:rsid w:val="006861A2"/>
    <w:rsid w:val="006861E8"/>
    <w:rsid w:val="006902F1"/>
    <w:rsid w:val="00691296"/>
    <w:rsid w:val="0069451D"/>
    <w:rsid w:val="00696BC4"/>
    <w:rsid w:val="00696EE7"/>
    <w:rsid w:val="006B19C1"/>
    <w:rsid w:val="006B3E00"/>
    <w:rsid w:val="006B5958"/>
    <w:rsid w:val="006E5277"/>
    <w:rsid w:val="006E5C25"/>
    <w:rsid w:val="006E6464"/>
    <w:rsid w:val="006F5537"/>
    <w:rsid w:val="006F7A53"/>
    <w:rsid w:val="00711961"/>
    <w:rsid w:val="00712FA7"/>
    <w:rsid w:val="0071441D"/>
    <w:rsid w:val="00715232"/>
    <w:rsid w:val="00716A7C"/>
    <w:rsid w:val="00734BD2"/>
    <w:rsid w:val="00752D1E"/>
    <w:rsid w:val="007533ED"/>
    <w:rsid w:val="007559A6"/>
    <w:rsid w:val="00761A38"/>
    <w:rsid w:val="007624F8"/>
    <w:rsid w:val="00764027"/>
    <w:rsid w:val="0076465F"/>
    <w:rsid w:val="00766B21"/>
    <w:rsid w:val="00771C09"/>
    <w:rsid w:val="00774029"/>
    <w:rsid w:val="00777F34"/>
    <w:rsid w:val="007815CB"/>
    <w:rsid w:val="007817C6"/>
    <w:rsid w:val="007843F9"/>
    <w:rsid w:val="00787502"/>
    <w:rsid w:val="00791C6C"/>
    <w:rsid w:val="00793D87"/>
    <w:rsid w:val="00796E49"/>
    <w:rsid w:val="007A7640"/>
    <w:rsid w:val="007B167E"/>
    <w:rsid w:val="007B16FE"/>
    <w:rsid w:val="007B295A"/>
    <w:rsid w:val="007B4907"/>
    <w:rsid w:val="007E03FA"/>
    <w:rsid w:val="007E196A"/>
    <w:rsid w:val="007E212C"/>
    <w:rsid w:val="007F0EAB"/>
    <w:rsid w:val="007F43AC"/>
    <w:rsid w:val="007F4A21"/>
    <w:rsid w:val="007F55B8"/>
    <w:rsid w:val="00801388"/>
    <w:rsid w:val="008027F8"/>
    <w:rsid w:val="008074C4"/>
    <w:rsid w:val="00810D38"/>
    <w:rsid w:val="008110B8"/>
    <w:rsid w:val="00812ADA"/>
    <w:rsid w:val="00821F91"/>
    <w:rsid w:val="008229A3"/>
    <w:rsid w:val="0082304B"/>
    <w:rsid w:val="00827E5A"/>
    <w:rsid w:val="008304A8"/>
    <w:rsid w:val="00830A95"/>
    <w:rsid w:val="008311DE"/>
    <w:rsid w:val="0084259B"/>
    <w:rsid w:val="00847A23"/>
    <w:rsid w:val="00851619"/>
    <w:rsid w:val="00852468"/>
    <w:rsid w:val="0085726D"/>
    <w:rsid w:val="00860F63"/>
    <w:rsid w:val="00861DB2"/>
    <w:rsid w:val="00876A00"/>
    <w:rsid w:val="00882178"/>
    <w:rsid w:val="00892D2D"/>
    <w:rsid w:val="00894D3B"/>
    <w:rsid w:val="008A49AB"/>
    <w:rsid w:val="008A5B33"/>
    <w:rsid w:val="008B2823"/>
    <w:rsid w:val="008B799E"/>
    <w:rsid w:val="008C6A3C"/>
    <w:rsid w:val="008C7D5F"/>
    <w:rsid w:val="008D05F6"/>
    <w:rsid w:val="008F3477"/>
    <w:rsid w:val="0092054E"/>
    <w:rsid w:val="00922284"/>
    <w:rsid w:val="009275C1"/>
    <w:rsid w:val="0092795E"/>
    <w:rsid w:val="00931780"/>
    <w:rsid w:val="00935173"/>
    <w:rsid w:val="00944BC8"/>
    <w:rsid w:val="009626DE"/>
    <w:rsid w:val="0096399D"/>
    <w:rsid w:val="00964387"/>
    <w:rsid w:val="0097008A"/>
    <w:rsid w:val="00984A69"/>
    <w:rsid w:val="00985B4A"/>
    <w:rsid w:val="00986135"/>
    <w:rsid w:val="00986496"/>
    <w:rsid w:val="00986875"/>
    <w:rsid w:val="0099017C"/>
    <w:rsid w:val="0099067D"/>
    <w:rsid w:val="00995F2C"/>
    <w:rsid w:val="00996B65"/>
    <w:rsid w:val="009A32CA"/>
    <w:rsid w:val="009A3653"/>
    <w:rsid w:val="009A764B"/>
    <w:rsid w:val="009B1AA2"/>
    <w:rsid w:val="009B3CD0"/>
    <w:rsid w:val="009B5F20"/>
    <w:rsid w:val="009C1186"/>
    <w:rsid w:val="009C1FDC"/>
    <w:rsid w:val="009C62BE"/>
    <w:rsid w:val="009C6AA2"/>
    <w:rsid w:val="009E0CF9"/>
    <w:rsid w:val="009E2F39"/>
    <w:rsid w:val="009E66FE"/>
    <w:rsid w:val="009E6962"/>
    <w:rsid w:val="009F287B"/>
    <w:rsid w:val="009F70B9"/>
    <w:rsid w:val="00A0126A"/>
    <w:rsid w:val="00A02071"/>
    <w:rsid w:val="00A023BA"/>
    <w:rsid w:val="00A0433F"/>
    <w:rsid w:val="00A355B7"/>
    <w:rsid w:val="00A526F7"/>
    <w:rsid w:val="00A5308F"/>
    <w:rsid w:val="00A64F1E"/>
    <w:rsid w:val="00A66245"/>
    <w:rsid w:val="00A70BBB"/>
    <w:rsid w:val="00A71CDA"/>
    <w:rsid w:val="00A71CE5"/>
    <w:rsid w:val="00A73294"/>
    <w:rsid w:val="00A74264"/>
    <w:rsid w:val="00A77C0D"/>
    <w:rsid w:val="00A807D8"/>
    <w:rsid w:val="00A80E32"/>
    <w:rsid w:val="00A81B3A"/>
    <w:rsid w:val="00A92E23"/>
    <w:rsid w:val="00AA41BB"/>
    <w:rsid w:val="00AB07CB"/>
    <w:rsid w:val="00AC0AC3"/>
    <w:rsid w:val="00AC42E5"/>
    <w:rsid w:val="00AC7463"/>
    <w:rsid w:val="00AD548A"/>
    <w:rsid w:val="00AE298F"/>
    <w:rsid w:val="00AE7E04"/>
    <w:rsid w:val="00AF1366"/>
    <w:rsid w:val="00AF14DB"/>
    <w:rsid w:val="00AF6D93"/>
    <w:rsid w:val="00B03CA5"/>
    <w:rsid w:val="00B04910"/>
    <w:rsid w:val="00B04E58"/>
    <w:rsid w:val="00B1226D"/>
    <w:rsid w:val="00B157AD"/>
    <w:rsid w:val="00B16525"/>
    <w:rsid w:val="00B33FD1"/>
    <w:rsid w:val="00B45198"/>
    <w:rsid w:val="00B62A60"/>
    <w:rsid w:val="00B720C4"/>
    <w:rsid w:val="00B74E93"/>
    <w:rsid w:val="00B85B8D"/>
    <w:rsid w:val="00BB0D71"/>
    <w:rsid w:val="00BB3110"/>
    <w:rsid w:val="00BB5964"/>
    <w:rsid w:val="00BC4465"/>
    <w:rsid w:val="00BC6790"/>
    <w:rsid w:val="00BD2D29"/>
    <w:rsid w:val="00BD5B58"/>
    <w:rsid w:val="00BE7DC4"/>
    <w:rsid w:val="00C05C9E"/>
    <w:rsid w:val="00C06ED9"/>
    <w:rsid w:val="00C1141C"/>
    <w:rsid w:val="00C1377E"/>
    <w:rsid w:val="00C16394"/>
    <w:rsid w:val="00C219A6"/>
    <w:rsid w:val="00C3185D"/>
    <w:rsid w:val="00C320D4"/>
    <w:rsid w:val="00C32E9C"/>
    <w:rsid w:val="00C561C9"/>
    <w:rsid w:val="00C57BE4"/>
    <w:rsid w:val="00C75021"/>
    <w:rsid w:val="00C7610A"/>
    <w:rsid w:val="00CA154F"/>
    <w:rsid w:val="00CA6A33"/>
    <w:rsid w:val="00CB5FEA"/>
    <w:rsid w:val="00CC1BFC"/>
    <w:rsid w:val="00CD20F1"/>
    <w:rsid w:val="00CD4D04"/>
    <w:rsid w:val="00CD654F"/>
    <w:rsid w:val="00CE08C4"/>
    <w:rsid w:val="00CE5B3E"/>
    <w:rsid w:val="00CE6B66"/>
    <w:rsid w:val="00CF1ECA"/>
    <w:rsid w:val="00CF29B8"/>
    <w:rsid w:val="00CF5160"/>
    <w:rsid w:val="00D005B7"/>
    <w:rsid w:val="00D014B5"/>
    <w:rsid w:val="00D05778"/>
    <w:rsid w:val="00D05C78"/>
    <w:rsid w:val="00D07B4A"/>
    <w:rsid w:val="00D118E5"/>
    <w:rsid w:val="00D17AC8"/>
    <w:rsid w:val="00D32740"/>
    <w:rsid w:val="00D340E8"/>
    <w:rsid w:val="00D35A22"/>
    <w:rsid w:val="00D409D2"/>
    <w:rsid w:val="00D43B55"/>
    <w:rsid w:val="00D45AD9"/>
    <w:rsid w:val="00D47DC5"/>
    <w:rsid w:val="00D610E1"/>
    <w:rsid w:val="00D676AB"/>
    <w:rsid w:val="00D72DA6"/>
    <w:rsid w:val="00D73FA8"/>
    <w:rsid w:val="00D74E39"/>
    <w:rsid w:val="00D76B15"/>
    <w:rsid w:val="00D83440"/>
    <w:rsid w:val="00D84838"/>
    <w:rsid w:val="00D87DAE"/>
    <w:rsid w:val="00D92F66"/>
    <w:rsid w:val="00D968CB"/>
    <w:rsid w:val="00D97E56"/>
    <w:rsid w:val="00DA1672"/>
    <w:rsid w:val="00DA561C"/>
    <w:rsid w:val="00DB0C9B"/>
    <w:rsid w:val="00DB3566"/>
    <w:rsid w:val="00DC0315"/>
    <w:rsid w:val="00DC0B42"/>
    <w:rsid w:val="00DC1E04"/>
    <w:rsid w:val="00DC30A8"/>
    <w:rsid w:val="00DC3FF9"/>
    <w:rsid w:val="00DC45D6"/>
    <w:rsid w:val="00DD304A"/>
    <w:rsid w:val="00DD3FD0"/>
    <w:rsid w:val="00DD45AE"/>
    <w:rsid w:val="00DD4D45"/>
    <w:rsid w:val="00DE147E"/>
    <w:rsid w:val="00DE5444"/>
    <w:rsid w:val="00DE6967"/>
    <w:rsid w:val="00E006E3"/>
    <w:rsid w:val="00E01A65"/>
    <w:rsid w:val="00E04F89"/>
    <w:rsid w:val="00E14CF9"/>
    <w:rsid w:val="00E27300"/>
    <w:rsid w:val="00E3152A"/>
    <w:rsid w:val="00E4543F"/>
    <w:rsid w:val="00E52150"/>
    <w:rsid w:val="00E52243"/>
    <w:rsid w:val="00E6378A"/>
    <w:rsid w:val="00E65BFE"/>
    <w:rsid w:val="00E67DC6"/>
    <w:rsid w:val="00E75B4A"/>
    <w:rsid w:val="00E76D6A"/>
    <w:rsid w:val="00E7722F"/>
    <w:rsid w:val="00E77FA9"/>
    <w:rsid w:val="00E8302F"/>
    <w:rsid w:val="00E91841"/>
    <w:rsid w:val="00E92750"/>
    <w:rsid w:val="00E9602A"/>
    <w:rsid w:val="00E96493"/>
    <w:rsid w:val="00E97007"/>
    <w:rsid w:val="00EA0A9C"/>
    <w:rsid w:val="00EB0651"/>
    <w:rsid w:val="00EB1B7B"/>
    <w:rsid w:val="00EB7663"/>
    <w:rsid w:val="00EB7DBB"/>
    <w:rsid w:val="00ED1C13"/>
    <w:rsid w:val="00ED2A20"/>
    <w:rsid w:val="00ED3000"/>
    <w:rsid w:val="00ED3C31"/>
    <w:rsid w:val="00ED4E3C"/>
    <w:rsid w:val="00ED53A5"/>
    <w:rsid w:val="00EE3CA4"/>
    <w:rsid w:val="00EE5DAF"/>
    <w:rsid w:val="00EF03AF"/>
    <w:rsid w:val="00EF236B"/>
    <w:rsid w:val="00EF56C2"/>
    <w:rsid w:val="00EF5752"/>
    <w:rsid w:val="00EF61FF"/>
    <w:rsid w:val="00F005F6"/>
    <w:rsid w:val="00F01D14"/>
    <w:rsid w:val="00F028D4"/>
    <w:rsid w:val="00F0357E"/>
    <w:rsid w:val="00F04792"/>
    <w:rsid w:val="00F04D68"/>
    <w:rsid w:val="00F04F8B"/>
    <w:rsid w:val="00F07888"/>
    <w:rsid w:val="00F07AEC"/>
    <w:rsid w:val="00F121EA"/>
    <w:rsid w:val="00F22252"/>
    <w:rsid w:val="00F23985"/>
    <w:rsid w:val="00F257B7"/>
    <w:rsid w:val="00F317AB"/>
    <w:rsid w:val="00F32CE1"/>
    <w:rsid w:val="00F337B3"/>
    <w:rsid w:val="00F373EB"/>
    <w:rsid w:val="00F426A1"/>
    <w:rsid w:val="00F44E66"/>
    <w:rsid w:val="00F51504"/>
    <w:rsid w:val="00F53E70"/>
    <w:rsid w:val="00F64073"/>
    <w:rsid w:val="00F70C5D"/>
    <w:rsid w:val="00F8161F"/>
    <w:rsid w:val="00F86623"/>
    <w:rsid w:val="00F91C1A"/>
    <w:rsid w:val="00F921F9"/>
    <w:rsid w:val="00F92505"/>
    <w:rsid w:val="00F926E0"/>
    <w:rsid w:val="00F9718A"/>
    <w:rsid w:val="00FA48C6"/>
    <w:rsid w:val="00FB3A67"/>
    <w:rsid w:val="00FB50DA"/>
    <w:rsid w:val="00FC0AD1"/>
    <w:rsid w:val="00FC2955"/>
    <w:rsid w:val="00FD05C8"/>
    <w:rsid w:val="00FD5342"/>
    <w:rsid w:val="00FD539E"/>
    <w:rsid w:val="00FD7DA3"/>
    <w:rsid w:val="00FE1D86"/>
    <w:rsid w:val="00FF102B"/>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80E78"/>
  <w15:chartTrackingRefBased/>
  <w15:docId w15:val="{78298EBC-F499-F943-A757-F0728C68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D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6D6A"/>
    <w:rPr>
      <w:rFonts w:ascii="Times New Roman" w:hAnsi="Times New Roman" w:cs="Times New Roman"/>
      <w:sz w:val="18"/>
      <w:szCs w:val="18"/>
    </w:rPr>
  </w:style>
  <w:style w:type="paragraph" w:styleId="Header">
    <w:name w:val="header"/>
    <w:basedOn w:val="Normal"/>
    <w:link w:val="HeaderChar"/>
    <w:uiPriority w:val="99"/>
    <w:unhideWhenUsed/>
    <w:rsid w:val="0049173F"/>
    <w:pPr>
      <w:tabs>
        <w:tab w:val="center" w:pos="4680"/>
        <w:tab w:val="right" w:pos="9360"/>
      </w:tabs>
    </w:pPr>
  </w:style>
  <w:style w:type="character" w:customStyle="1" w:styleId="HeaderChar">
    <w:name w:val="Header Char"/>
    <w:basedOn w:val="DefaultParagraphFont"/>
    <w:link w:val="Header"/>
    <w:uiPriority w:val="99"/>
    <w:rsid w:val="0049173F"/>
  </w:style>
  <w:style w:type="paragraph" w:styleId="Footer">
    <w:name w:val="footer"/>
    <w:basedOn w:val="Normal"/>
    <w:link w:val="FooterChar"/>
    <w:uiPriority w:val="99"/>
    <w:unhideWhenUsed/>
    <w:rsid w:val="0049173F"/>
    <w:pPr>
      <w:tabs>
        <w:tab w:val="center" w:pos="4680"/>
        <w:tab w:val="right" w:pos="9360"/>
      </w:tabs>
    </w:pPr>
  </w:style>
  <w:style w:type="character" w:customStyle="1" w:styleId="FooterChar">
    <w:name w:val="Footer Char"/>
    <w:basedOn w:val="DefaultParagraphFont"/>
    <w:link w:val="Footer"/>
    <w:uiPriority w:val="99"/>
    <w:rsid w:val="0049173F"/>
  </w:style>
  <w:style w:type="paragraph" w:styleId="ListParagraph">
    <w:name w:val="List Paragraph"/>
    <w:basedOn w:val="Normal"/>
    <w:uiPriority w:val="34"/>
    <w:qFormat/>
    <w:rsid w:val="00D74E39"/>
    <w:pPr>
      <w:ind w:left="720"/>
      <w:contextualSpacing/>
    </w:pPr>
  </w:style>
  <w:style w:type="character" w:styleId="CommentReference">
    <w:name w:val="annotation reference"/>
    <w:basedOn w:val="DefaultParagraphFont"/>
    <w:uiPriority w:val="99"/>
    <w:semiHidden/>
    <w:unhideWhenUsed/>
    <w:rsid w:val="00D74E39"/>
    <w:rPr>
      <w:sz w:val="16"/>
      <w:szCs w:val="16"/>
    </w:rPr>
  </w:style>
  <w:style w:type="paragraph" w:styleId="CommentText">
    <w:name w:val="annotation text"/>
    <w:basedOn w:val="Normal"/>
    <w:link w:val="CommentTextChar"/>
    <w:uiPriority w:val="99"/>
    <w:semiHidden/>
    <w:unhideWhenUsed/>
    <w:rsid w:val="00D74E39"/>
    <w:rPr>
      <w:sz w:val="20"/>
      <w:szCs w:val="20"/>
    </w:rPr>
  </w:style>
  <w:style w:type="character" w:customStyle="1" w:styleId="CommentTextChar">
    <w:name w:val="Comment Text Char"/>
    <w:basedOn w:val="DefaultParagraphFont"/>
    <w:link w:val="CommentText"/>
    <w:uiPriority w:val="99"/>
    <w:semiHidden/>
    <w:rsid w:val="00D74E39"/>
    <w:rPr>
      <w:sz w:val="20"/>
      <w:szCs w:val="20"/>
    </w:rPr>
  </w:style>
  <w:style w:type="character" w:styleId="PlaceholderText">
    <w:name w:val="Placeholder Text"/>
    <w:basedOn w:val="DefaultParagraphFont"/>
    <w:uiPriority w:val="99"/>
    <w:semiHidden/>
    <w:rsid w:val="00CD4D04"/>
    <w:rPr>
      <w:color w:val="808080"/>
    </w:rPr>
  </w:style>
  <w:style w:type="paragraph" w:styleId="CommentSubject">
    <w:name w:val="annotation subject"/>
    <w:basedOn w:val="CommentText"/>
    <w:next w:val="CommentText"/>
    <w:link w:val="CommentSubjectChar"/>
    <w:uiPriority w:val="99"/>
    <w:semiHidden/>
    <w:unhideWhenUsed/>
    <w:rsid w:val="00F01D14"/>
    <w:rPr>
      <w:b/>
      <w:bCs/>
    </w:rPr>
  </w:style>
  <w:style w:type="character" w:customStyle="1" w:styleId="CommentSubjectChar">
    <w:name w:val="Comment Subject Char"/>
    <w:basedOn w:val="CommentTextChar"/>
    <w:link w:val="CommentSubject"/>
    <w:uiPriority w:val="99"/>
    <w:semiHidden/>
    <w:rsid w:val="00F01D14"/>
    <w:rPr>
      <w:b/>
      <w:bCs/>
      <w:sz w:val="20"/>
      <w:szCs w:val="20"/>
    </w:rPr>
  </w:style>
  <w:style w:type="paragraph" w:customStyle="1" w:styleId="EndNoteBibliographyTitle">
    <w:name w:val="EndNote Bibliography Title"/>
    <w:basedOn w:val="Normal"/>
    <w:link w:val="EndNoteBibliographyTitleChar"/>
    <w:rsid w:val="002508A2"/>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2508A2"/>
    <w:rPr>
      <w:rFonts w:ascii="Times New Roman" w:hAnsi="Times New Roman" w:cs="Times New Roman"/>
    </w:rPr>
  </w:style>
  <w:style w:type="paragraph" w:customStyle="1" w:styleId="EndNoteBibliography">
    <w:name w:val="EndNote Bibliography"/>
    <w:basedOn w:val="Normal"/>
    <w:link w:val="EndNoteBibliographyChar"/>
    <w:rsid w:val="002508A2"/>
    <w:rPr>
      <w:rFonts w:ascii="Times New Roman" w:hAnsi="Times New Roman" w:cs="Times New Roman"/>
    </w:rPr>
  </w:style>
  <w:style w:type="character" w:customStyle="1" w:styleId="EndNoteBibliographyChar">
    <w:name w:val="EndNote Bibliography Char"/>
    <w:basedOn w:val="DefaultParagraphFont"/>
    <w:link w:val="EndNoteBibliography"/>
    <w:rsid w:val="002508A2"/>
    <w:rPr>
      <w:rFonts w:ascii="Times New Roman" w:hAnsi="Times New Roman" w:cs="Times New Roman"/>
    </w:rPr>
  </w:style>
  <w:style w:type="character" w:styleId="PageNumber">
    <w:name w:val="page number"/>
    <w:basedOn w:val="DefaultParagraphFont"/>
    <w:uiPriority w:val="99"/>
    <w:semiHidden/>
    <w:unhideWhenUsed/>
    <w:rsid w:val="00673701"/>
  </w:style>
  <w:style w:type="paragraph" w:styleId="Revision">
    <w:name w:val="Revision"/>
    <w:hidden/>
    <w:uiPriority w:val="99"/>
    <w:semiHidden/>
    <w:rsid w:val="00A64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2020-08-03T21:17:00Z</dcterms:created>
  <dcterms:modified xsi:type="dcterms:W3CDTF">2020-08-03T21:18:00Z</dcterms:modified>
</cp:coreProperties>
</file>