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8F4F5D6" w:rsidR="00877644" w:rsidRPr="00125190" w:rsidRDefault="00800AB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use standard EM methodologies and software packages with </w:t>
      </w:r>
      <w:r w:rsidR="00417A6C">
        <w:rPr>
          <w:rFonts w:asciiTheme="minorHAnsi" w:hAnsiTheme="minorHAnsi"/>
        </w:rPr>
        <w:t>accepted statistical treatment.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1C5925C" w:rsidR="00B330BD" w:rsidRPr="00125190" w:rsidRDefault="00BF21C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cryoEM</w:t>
      </w:r>
      <w:proofErr w:type="spellEnd"/>
      <w:r>
        <w:rPr>
          <w:rFonts w:asciiTheme="minorHAnsi" w:hAnsiTheme="minorHAnsi"/>
        </w:rPr>
        <w:t xml:space="preserve"> methodologies are described in the method 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1552BC3" w:rsidR="0015519A" w:rsidRPr="00505C51" w:rsidRDefault="00C07DF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429872D" w:rsidR="00BC3CCE" w:rsidRPr="00505C51" w:rsidRDefault="008218E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FC5E7B7" w:rsidR="00BC3CCE" w:rsidRPr="00505C51" w:rsidRDefault="008218E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summary table for the data and model statistics are given 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FD4F6" w14:textId="77777777" w:rsidR="00DA0FF1" w:rsidRDefault="00DA0FF1" w:rsidP="004215FE">
      <w:r>
        <w:separator/>
      </w:r>
    </w:p>
  </w:endnote>
  <w:endnote w:type="continuationSeparator" w:id="0">
    <w:p w14:paraId="3F48D852" w14:textId="77777777" w:rsidR="00DA0FF1" w:rsidRDefault="00DA0FF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AE10F" w14:textId="77777777" w:rsidR="00DA0FF1" w:rsidRDefault="00DA0FF1" w:rsidP="004215FE">
      <w:r>
        <w:separator/>
      </w:r>
    </w:p>
  </w:footnote>
  <w:footnote w:type="continuationSeparator" w:id="0">
    <w:p w14:paraId="68CB6A6F" w14:textId="77777777" w:rsidR="00DA0FF1" w:rsidRDefault="00DA0FF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17A6C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0AB8"/>
    <w:rsid w:val="008071DA"/>
    <w:rsid w:val="008218E8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F21CC"/>
    <w:rsid w:val="00C07DF3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A0FF1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6D0842A3-1EB0-CC46-92C7-632DB51B6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ED84BC-4458-6047-9453-BE05341AD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4668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Leemor</cp:lastModifiedBy>
  <cp:revision>5</cp:revision>
  <dcterms:created xsi:type="dcterms:W3CDTF">2020-05-15T15:59:00Z</dcterms:created>
  <dcterms:modified xsi:type="dcterms:W3CDTF">2020-05-15T16:02:00Z</dcterms:modified>
</cp:coreProperties>
</file>