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4B33AA">
      <w:pPr>
        <w:jc w:val="both"/>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4B33AA">
      <w:pPr>
        <w:jc w:val="both"/>
        <w:rPr>
          <w:rFonts w:asciiTheme="minorHAnsi" w:hAnsiTheme="minorHAnsi"/>
          <w:bCs/>
          <w:sz w:val="22"/>
          <w:szCs w:val="22"/>
        </w:rPr>
      </w:pPr>
    </w:p>
    <w:p w14:paraId="30CA8809" w14:textId="77F68820" w:rsidR="00605A12" w:rsidRDefault="00D93937" w:rsidP="007A0927">
      <w:pPr>
        <w:ind w:right="463"/>
        <w:jc w:val="both"/>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Collegamentoipertestuale"/>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Collegamentoipertestuale"/>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Collegamentoipertestuale"/>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7A0927">
      <w:pPr>
        <w:ind w:right="463"/>
        <w:jc w:val="both"/>
        <w:rPr>
          <w:rFonts w:asciiTheme="minorHAnsi" w:hAnsiTheme="minorHAnsi"/>
          <w:bCs/>
        </w:rPr>
      </w:pPr>
    </w:p>
    <w:p w14:paraId="094E1034" w14:textId="7DE9C48C" w:rsidR="00C1184B" w:rsidRPr="00505C51" w:rsidRDefault="00D93937" w:rsidP="007A0927">
      <w:pPr>
        <w:ind w:right="463"/>
        <w:jc w:val="both"/>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Collegamentoipertestuale"/>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7A0927">
      <w:pPr>
        <w:ind w:right="463"/>
        <w:jc w:val="both"/>
        <w:rPr>
          <w:rFonts w:asciiTheme="minorHAnsi" w:hAnsiTheme="minorHAnsi"/>
          <w:b/>
          <w:bCs/>
          <w:color w:val="3366FF"/>
          <w:sz w:val="22"/>
          <w:szCs w:val="22"/>
        </w:rPr>
      </w:pPr>
    </w:p>
    <w:p w14:paraId="12D04514" w14:textId="77777777" w:rsidR="00AF5736" w:rsidRPr="00505C51" w:rsidRDefault="00AF5736" w:rsidP="007A0927">
      <w:pPr>
        <w:ind w:right="463"/>
        <w:jc w:val="both"/>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7A0927">
      <w:pPr>
        <w:pStyle w:val="Paragrafoelenco"/>
        <w:numPr>
          <w:ilvl w:val="0"/>
          <w:numId w:val="4"/>
        </w:numPr>
        <w:ind w:right="463"/>
        <w:jc w:val="both"/>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7A0927">
      <w:pPr>
        <w:pStyle w:val="Paragrafoelenco"/>
        <w:numPr>
          <w:ilvl w:val="0"/>
          <w:numId w:val="4"/>
        </w:numPr>
        <w:ind w:right="463"/>
        <w:jc w:val="both"/>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A0927">
      <w:pPr>
        <w:pStyle w:val="Paragrafoelenco"/>
        <w:numPr>
          <w:ilvl w:val="0"/>
          <w:numId w:val="4"/>
        </w:numPr>
        <w:ind w:right="463"/>
        <w:jc w:val="both"/>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7A0927">
      <w:pPr>
        <w:ind w:right="463"/>
        <w:jc w:val="both"/>
        <w:rPr>
          <w:rFonts w:asciiTheme="minorHAnsi" w:hAnsiTheme="minorHAnsi"/>
          <w:sz w:val="16"/>
          <w:szCs w:val="16"/>
          <w:lang w:val="en-GB"/>
        </w:rPr>
      </w:pPr>
    </w:p>
    <w:p w14:paraId="71461225" w14:textId="698ACE46" w:rsidR="00877644" w:rsidRDefault="00877644" w:rsidP="007A0927">
      <w:pPr>
        <w:ind w:right="463"/>
        <w:jc w:val="both"/>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0D183D9B" w14:textId="77777777" w:rsidR="00D717B0" w:rsidRPr="00505C51" w:rsidRDefault="00D717B0" w:rsidP="004B33AA">
      <w:pPr>
        <w:jc w:val="both"/>
        <w:rPr>
          <w:rFonts w:asciiTheme="minorHAnsi" w:hAnsiTheme="minorHAnsi"/>
          <w:sz w:val="22"/>
          <w:szCs w:val="22"/>
          <w:lang w:val="en-GB"/>
        </w:rPr>
      </w:pPr>
    </w:p>
    <w:p w14:paraId="5F69A758" w14:textId="272C82E7" w:rsidR="00944D6B" w:rsidRDefault="000A1278" w:rsidP="004B33AA">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D717B0">
        <w:rPr>
          <w:rFonts w:asciiTheme="minorHAnsi" w:hAnsiTheme="minorHAnsi"/>
          <w:sz w:val="22"/>
          <w:szCs w:val="22"/>
        </w:rPr>
        <w:t>Sample size was not estimated before-hand because the phenotypic outcome of the intervention (</w:t>
      </w:r>
      <w:r w:rsidR="00D717B0">
        <w:rPr>
          <w:rFonts w:asciiTheme="minorHAnsi" w:hAnsiTheme="minorHAnsi"/>
          <w:sz w:val="22"/>
          <w:szCs w:val="22"/>
        </w:rPr>
        <w:t xml:space="preserve">treatment with Thrombopoietin </w:t>
      </w:r>
      <w:r w:rsidR="00D717B0" w:rsidRPr="0043020E">
        <w:rPr>
          <w:rFonts w:asciiTheme="minorHAnsi" w:hAnsiTheme="minorHAnsi"/>
          <w:i/>
          <w:iCs/>
          <w:sz w:val="22"/>
          <w:szCs w:val="22"/>
        </w:rPr>
        <w:t>vs</w:t>
      </w:r>
      <w:r w:rsidR="00D717B0">
        <w:rPr>
          <w:rFonts w:asciiTheme="minorHAnsi" w:hAnsiTheme="minorHAnsi"/>
          <w:sz w:val="22"/>
          <w:szCs w:val="22"/>
        </w:rPr>
        <w:t xml:space="preserve"> Thrombopoietin plus Eltrombopag</w:t>
      </w:r>
      <w:r w:rsidRPr="00D717B0">
        <w:rPr>
          <w:rFonts w:asciiTheme="minorHAnsi" w:hAnsiTheme="minorHAnsi"/>
          <w:sz w:val="22"/>
          <w:szCs w:val="22"/>
        </w:rPr>
        <w:t xml:space="preserve">) was completely unknown, so we could not estimate an expected variation of the parameters analyzed to determine a sample size. </w:t>
      </w:r>
      <w:r w:rsidR="00D717B0">
        <w:rPr>
          <w:rFonts w:asciiTheme="minorHAnsi" w:hAnsiTheme="minorHAnsi"/>
          <w:sz w:val="22"/>
          <w:szCs w:val="22"/>
        </w:rPr>
        <w:t xml:space="preserve">Further, inherited thrombocytopenias are rare diseases caused by more than 30 different described genetic mutations, with nearly half of the patients affected by still unknown mutations. For all these reasons, we have </w:t>
      </w:r>
      <w:r w:rsidRPr="00D717B0">
        <w:rPr>
          <w:rFonts w:asciiTheme="minorHAnsi" w:hAnsiTheme="minorHAnsi"/>
          <w:sz w:val="22"/>
          <w:szCs w:val="22"/>
        </w:rPr>
        <w:t xml:space="preserve">kept the samples at the </w:t>
      </w:r>
      <w:r w:rsidR="00D717B0">
        <w:rPr>
          <w:rFonts w:asciiTheme="minorHAnsi" w:hAnsiTheme="minorHAnsi"/>
          <w:sz w:val="22"/>
          <w:szCs w:val="22"/>
        </w:rPr>
        <w:t>maximum</w:t>
      </w:r>
      <w:r w:rsidRPr="00D717B0">
        <w:rPr>
          <w:rFonts w:asciiTheme="minorHAnsi" w:hAnsiTheme="minorHAnsi"/>
          <w:sz w:val="22"/>
          <w:szCs w:val="22"/>
        </w:rPr>
        <w:t xml:space="preserve"> </w:t>
      </w:r>
      <w:r w:rsidR="00D717B0">
        <w:rPr>
          <w:rFonts w:asciiTheme="minorHAnsi" w:hAnsiTheme="minorHAnsi"/>
          <w:sz w:val="22"/>
          <w:szCs w:val="22"/>
        </w:rPr>
        <w:t>t</w:t>
      </w:r>
      <w:r w:rsidRPr="00D717B0">
        <w:rPr>
          <w:rFonts w:asciiTheme="minorHAnsi" w:hAnsiTheme="minorHAnsi"/>
          <w:sz w:val="22"/>
          <w:szCs w:val="22"/>
        </w:rPr>
        <w:t>o achieve statistical and biological significance.</w:t>
      </w:r>
      <w:r w:rsidR="00944D6B">
        <w:rPr>
          <w:rFonts w:asciiTheme="minorHAnsi" w:hAnsiTheme="minorHAnsi"/>
          <w:sz w:val="22"/>
          <w:szCs w:val="22"/>
        </w:rPr>
        <w:t xml:space="preserve"> </w:t>
      </w:r>
      <w:r w:rsidR="00D717B0">
        <w:rPr>
          <w:rFonts w:asciiTheme="minorHAnsi" w:hAnsiTheme="minorHAnsi"/>
          <w:sz w:val="22"/>
          <w:szCs w:val="22"/>
        </w:rPr>
        <w:t xml:space="preserve">This included the recruitment of patients harboring mutations in two of the most frequent affected genes, </w:t>
      </w:r>
      <w:r w:rsidR="00D717B0" w:rsidRPr="00700AF7">
        <w:rPr>
          <w:rFonts w:asciiTheme="minorHAnsi" w:hAnsiTheme="minorHAnsi"/>
          <w:i/>
          <w:iCs/>
          <w:sz w:val="22"/>
          <w:szCs w:val="22"/>
        </w:rPr>
        <w:t>ANRKD26</w:t>
      </w:r>
      <w:r w:rsidR="00D717B0">
        <w:rPr>
          <w:rFonts w:asciiTheme="minorHAnsi" w:hAnsiTheme="minorHAnsi"/>
          <w:sz w:val="22"/>
          <w:szCs w:val="22"/>
        </w:rPr>
        <w:t xml:space="preserve"> </w:t>
      </w:r>
      <w:r w:rsidR="00D717B0" w:rsidRPr="00700AF7">
        <w:rPr>
          <w:rFonts w:asciiTheme="minorHAnsi" w:hAnsiTheme="minorHAnsi"/>
          <w:sz w:val="22"/>
          <w:szCs w:val="22"/>
        </w:rPr>
        <w:t xml:space="preserve">and </w:t>
      </w:r>
      <w:r w:rsidR="00D717B0" w:rsidRPr="00700AF7">
        <w:rPr>
          <w:rFonts w:asciiTheme="minorHAnsi" w:hAnsiTheme="minorHAnsi"/>
          <w:i/>
          <w:iCs/>
          <w:sz w:val="22"/>
          <w:szCs w:val="22"/>
        </w:rPr>
        <w:t>MYH9</w:t>
      </w:r>
      <w:r w:rsidR="00D717B0">
        <w:rPr>
          <w:rFonts w:asciiTheme="minorHAnsi" w:hAnsiTheme="minorHAnsi"/>
          <w:sz w:val="22"/>
          <w:szCs w:val="22"/>
        </w:rPr>
        <w:t xml:space="preserve">. </w:t>
      </w:r>
      <w:r w:rsidR="00944D6B">
        <w:rPr>
          <w:rFonts w:asciiTheme="minorHAnsi" w:hAnsiTheme="minorHAnsi"/>
          <w:sz w:val="22"/>
          <w:szCs w:val="22"/>
        </w:rPr>
        <w:t xml:space="preserve">Specifically, we have processed </w:t>
      </w:r>
      <w:r w:rsidR="00700AF7" w:rsidRPr="00700AF7">
        <w:rPr>
          <w:rFonts w:asciiTheme="minorHAnsi" w:hAnsiTheme="minorHAnsi"/>
          <w:sz w:val="22"/>
          <w:szCs w:val="22"/>
        </w:rPr>
        <w:t>24 samples from 20 different patients</w:t>
      </w:r>
      <w:r w:rsidR="00944D6B">
        <w:rPr>
          <w:rFonts w:asciiTheme="minorHAnsi" w:hAnsiTheme="minorHAnsi"/>
          <w:sz w:val="22"/>
          <w:szCs w:val="22"/>
        </w:rPr>
        <w:t>, each divided into the two experimental conditions</w:t>
      </w:r>
      <w:r w:rsidR="0091772F">
        <w:rPr>
          <w:rFonts w:asciiTheme="minorHAnsi" w:hAnsiTheme="minorHAnsi"/>
          <w:sz w:val="22"/>
          <w:szCs w:val="22"/>
        </w:rPr>
        <w:t xml:space="preserve"> (total of 48 investigated samples)</w:t>
      </w:r>
      <w:r w:rsidR="00700AF7" w:rsidRPr="00700AF7">
        <w:rPr>
          <w:rFonts w:asciiTheme="minorHAnsi" w:hAnsiTheme="minorHAnsi"/>
          <w:sz w:val="22"/>
          <w:szCs w:val="22"/>
        </w:rPr>
        <w:t xml:space="preserve">. </w:t>
      </w:r>
      <w:r w:rsidR="00944D6B" w:rsidRPr="00700AF7">
        <w:rPr>
          <w:rFonts w:asciiTheme="minorHAnsi" w:hAnsiTheme="minorHAnsi"/>
          <w:sz w:val="22"/>
          <w:szCs w:val="22"/>
        </w:rPr>
        <w:t>13 patients had previously received a short-term course of Eltrombopag either within a phase 2 clinical trial (Zaninetti</w:t>
      </w:r>
      <w:r w:rsidR="00EF0378">
        <w:rPr>
          <w:rFonts w:asciiTheme="minorHAnsi" w:hAnsiTheme="minorHAnsi"/>
          <w:sz w:val="22"/>
          <w:szCs w:val="22"/>
        </w:rPr>
        <w:t xml:space="preserve"> et al</w:t>
      </w:r>
      <w:r w:rsidR="00944D6B" w:rsidRPr="00700AF7">
        <w:rPr>
          <w:rFonts w:asciiTheme="minorHAnsi" w:hAnsiTheme="minorHAnsi"/>
          <w:sz w:val="22"/>
          <w:szCs w:val="22"/>
        </w:rPr>
        <w:t>., 20</w:t>
      </w:r>
      <w:r w:rsidR="00EF0378">
        <w:rPr>
          <w:rFonts w:asciiTheme="minorHAnsi" w:hAnsiTheme="minorHAnsi"/>
          <w:sz w:val="22"/>
          <w:szCs w:val="22"/>
        </w:rPr>
        <w:t>20</w:t>
      </w:r>
      <w:r w:rsidR="00944D6B" w:rsidRPr="00700AF7">
        <w:rPr>
          <w:rFonts w:asciiTheme="minorHAnsi" w:hAnsiTheme="minorHAnsi"/>
          <w:sz w:val="22"/>
          <w:szCs w:val="22"/>
        </w:rPr>
        <w:t>) (n = 11) or in preparation for elective surgery (Zaninetti</w:t>
      </w:r>
      <w:r w:rsidR="00EF0378">
        <w:rPr>
          <w:rFonts w:asciiTheme="minorHAnsi" w:hAnsiTheme="minorHAnsi"/>
          <w:sz w:val="22"/>
          <w:szCs w:val="22"/>
        </w:rPr>
        <w:t xml:space="preserve"> </w:t>
      </w:r>
      <w:r w:rsidR="00944D6B" w:rsidRPr="00700AF7">
        <w:rPr>
          <w:rFonts w:asciiTheme="minorHAnsi" w:hAnsiTheme="minorHAnsi"/>
          <w:sz w:val="22"/>
          <w:szCs w:val="22"/>
        </w:rPr>
        <w:t xml:space="preserve">et al., 2019) (n = 2). </w:t>
      </w:r>
      <w:r w:rsidR="00700AF7" w:rsidRPr="00700AF7">
        <w:rPr>
          <w:rFonts w:asciiTheme="minorHAnsi" w:hAnsiTheme="minorHAnsi"/>
          <w:sz w:val="22"/>
          <w:szCs w:val="22"/>
        </w:rPr>
        <w:t xml:space="preserve">For 4 patients, the analysis was performed on two different occasions. </w:t>
      </w:r>
      <w:r w:rsidR="00DA46CF">
        <w:rPr>
          <w:rFonts w:asciiTheme="minorHAnsi" w:hAnsiTheme="minorHAnsi"/>
          <w:sz w:val="22"/>
          <w:szCs w:val="22"/>
        </w:rPr>
        <w:t xml:space="preserve">Heathy controls </w:t>
      </w:r>
      <w:r w:rsidR="001C62FD">
        <w:rPr>
          <w:rFonts w:asciiTheme="minorHAnsi" w:hAnsiTheme="minorHAnsi"/>
          <w:sz w:val="22"/>
          <w:szCs w:val="22"/>
        </w:rPr>
        <w:t>we</w:t>
      </w:r>
      <w:r w:rsidR="00DA46CF">
        <w:rPr>
          <w:rFonts w:asciiTheme="minorHAnsi" w:hAnsiTheme="minorHAnsi"/>
          <w:sz w:val="22"/>
          <w:szCs w:val="22"/>
        </w:rPr>
        <w:t>re routinely cultured in parallel to diseas</w:t>
      </w:r>
      <w:r w:rsidR="001C62FD">
        <w:rPr>
          <w:rFonts w:asciiTheme="minorHAnsi" w:hAnsiTheme="minorHAnsi"/>
          <w:sz w:val="22"/>
          <w:szCs w:val="22"/>
        </w:rPr>
        <w:t>ed</w:t>
      </w:r>
      <w:r w:rsidR="00DA46CF">
        <w:rPr>
          <w:rFonts w:asciiTheme="minorHAnsi" w:hAnsiTheme="minorHAnsi"/>
          <w:sz w:val="22"/>
          <w:szCs w:val="22"/>
        </w:rPr>
        <w:t xml:space="preserve"> samples.</w:t>
      </w:r>
    </w:p>
    <w:p w14:paraId="6F8E1AB2" w14:textId="4FC0065E" w:rsidR="00D717B0" w:rsidRDefault="00944D6B" w:rsidP="004B33AA">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Sample size is reported in ‘</w:t>
      </w:r>
      <w:r w:rsidRPr="00944D6B">
        <w:rPr>
          <w:rFonts w:asciiTheme="minorHAnsi" w:hAnsiTheme="minorHAnsi"/>
          <w:i/>
          <w:iCs/>
          <w:sz w:val="22"/>
          <w:szCs w:val="22"/>
        </w:rPr>
        <w:t>Material and Methods</w:t>
      </w:r>
      <w:r>
        <w:rPr>
          <w:rFonts w:asciiTheme="minorHAnsi" w:hAnsiTheme="minorHAnsi"/>
          <w:sz w:val="22"/>
          <w:szCs w:val="22"/>
        </w:rPr>
        <w:t>’ (</w:t>
      </w:r>
      <w:r w:rsidRPr="00944D6B">
        <w:rPr>
          <w:rFonts w:asciiTheme="minorHAnsi" w:hAnsiTheme="minorHAnsi"/>
          <w:i/>
          <w:iCs/>
          <w:sz w:val="22"/>
          <w:szCs w:val="22"/>
        </w:rPr>
        <w:t>Patients</w:t>
      </w:r>
      <w:r>
        <w:rPr>
          <w:rFonts w:asciiTheme="minorHAnsi" w:hAnsiTheme="minorHAnsi"/>
          <w:sz w:val="22"/>
          <w:szCs w:val="22"/>
        </w:rPr>
        <w:t xml:space="preserve"> paragraph) and in Table 1. </w:t>
      </w:r>
    </w:p>
    <w:p w14:paraId="14C12BDA" w14:textId="77777777" w:rsidR="00082EAF" w:rsidRPr="00D717B0" w:rsidRDefault="00082EAF" w:rsidP="004B33AA">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7FF843C9" w14:textId="77777777" w:rsidR="0015519A" w:rsidRPr="00505C51" w:rsidRDefault="0015519A" w:rsidP="004B33AA">
      <w:pPr>
        <w:jc w:val="both"/>
        <w:rPr>
          <w:rFonts w:asciiTheme="minorHAnsi" w:hAnsiTheme="minorHAnsi"/>
          <w:sz w:val="22"/>
          <w:szCs w:val="22"/>
          <w:lang w:val="en-GB"/>
        </w:rPr>
      </w:pPr>
    </w:p>
    <w:p w14:paraId="6207056E" w14:textId="77777777" w:rsidR="00C1184B" w:rsidRPr="00505C51" w:rsidRDefault="00C1184B" w:rsidP="007A0927">
      <w:pPr>
        <w:ind w:right="322"/>
        <w:jc w:val="both"/>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7A0927">
      <w:pPr>
        <w:pStyle w:val="Paragrafoelenco"/>
        <w:numPr>
          <w:ilvl w:val="0"/>
          <w:numId w:val="2"/>
        </w:numPr>
        <w:ind w:right="322"/>
        <w:jc w:val="both"/>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7A0927">
      <w:pPr>
        <w:pStyle w:val="Paragrafoelenco"/>
        <w:numPr>
          <w:ilvl w:val="0"/>
          <w:numId w:val="2"/>
        </w:numPr>
        <w:ind w:right="322"/>
        <w:jc w:val="both"/>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7A0927">
      <w:pPr>
        <w:pStyle w:val="Paragrafoelenco"/>
        <w:numPr>
          <w:ilvl w:val="0"/>
          <w:numId w:val="2"/>
        </w:numPr>
        <w:ind w:right="322"/>
        <w:jc w:val="both"/>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7A0927">
      <w:pPr>
        <w:pStyle w:val="Paragrafoelenco"/>
        <w:numPr>
          <w:ilvl w:val="0"/>
          <w:numId w:val="2"/>
        </w:numPr>
        <w:ind w:right="322"/>
        <w:jc w:val="both"/>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7A0927">
      <w:pPr>
        <w:pStyle w:val="Paragrafoelenco"/>
        <w:numPr>
          <w:ilvl w:val="0"/>
          <w:numId w:val="2"/>
        </w:numPr>
        <w:ind w:right="322"/>
        <w:jc w:val="both"/>
        <w:rPr>
          <w:rFonts w:asciiTheme="minorHAnsi" w:hAnsiTheme="minorHAnsi"/>
          <w:sz w:val="22"/>
          <w:szCs w:val="22"/>
        </w:rPr>
      </w:pPr>
      <w:r w:rsidRPr="00505C51">
        <w:rPr>
          <w:rFonts w:asciiTheme="minorHAnsi" w:hAnsiTheme="minorHAnsi"/>
          <w:sz w:val="22"/>
          <w:szCs w:val="22"/>
        </w:rPr>
        <w:lastRenderedPageBreak/>
        <w:t>Criteria for exclusion/inclusion of data should be clearly stated</w:t>
      </w:r>
    </w:p>
    <w:p w14:paraId="07B9827A" w14:textId="2F513DAE" w:rsidR="002A0ED1" w:rsidRPr="00505C51" w:rsidRDefault="002A0ED1" w:rsidP="007A0927">
      <w:pPr>
        <w:pStyle w:val="Paragrafoelenco"/>
        <w:numPr>
          <w:ilvl w:val="0"/>
          <w:numId w:val="2"/>
        </w:numPr>
        <w:ind w:right="322"/>
        <w:jc w:val="both"/>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7A0927">
      <w:pPr>
        <w:ind w:right="322"/>
        <w:jc w:val="both"/>
        <w:rPr>
          <w:rFonts w:asciiTheme="minorHAnsi" w:hAnsiTheme="minorHAnsi"/>
          <w:sz w:val="16"/>
          <w:szCs w:val="16"/>
        </w:rPr>
      </w:pPr>
    </w:p>
    <w:p w14:paraId="617C492D" w14:textId="3705AC23" w:rsidR="00B330BD" w:rsidRDefault="00B330BD" w:rsidP="007A0927">
      <w:pPr>
        <w:ind w:right="322"/>
        <w:jc w:val="both"/>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A655178" w14:textId="19A65724" w:rsidR="007A0927" w:rsidRDefault="007A0927" w:rsidP="007A0927">
      <w:pPr>
        <w:framePr w:w="7817" w:h="1088" w:hSpace="180" w:wrap="around" w:vAnchor="text" w:hAnchor="page" w:x="1881" w:y="274"/>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A b</w:t>
      </w:r>
      <w:r w:rsidRPr="00DA46CF">
        <w:rPr>
          <w:rFonts w:asciiTheme="minorHAnsi" w:hAnsiTheme="minorHAnsi"/>
          <w:sz w:val="22"/>
          <w:szCs w:val="22"/>
        </w:rPr>
        <w:t xml:space="preserve">iological replicate is </w:t>
      </w:r>
      <w:r>
        <w:rPr>
          <w:rFonts w:asciiTheme="minorHAnsi" w:hAnsiTheme="minorHAnsi"/>
          <w:sz w:val="22"/>
          <w:szCs w:val="22"/>
        </w:rPr>
        <w:t>intended as the analysis of</w:t>
      </w:r>
      <w:r w:rsidRPr="00DA46CF">
        <w:rPr>
          <w:rFonts w:asciiTheme="minorHAnsi" w:hAnsiTheme="minorHAnsi"/>
          <w:sz w:val="22"/>
          <w:szCs w:val="22"/>
        </w:rPr>
        <w:t xml:space="preserve"> multiple samples </w:t>
      </w:r>
      <w:r>
        <w:rPr>
          <w:rFonts w:asciiTheme="minorHAnsi" w:hAnsiTheme="minorHAnsi"/>
          <w:sz w:val="22"/>
          <w:szCs w:val="22"/>
        </w:rPr>
        <w:t xml:space="preserve">from different patients or different induced pluripotent stem cell (iPSC) clones in the same experimental condition. Data are clustered based on the genotype (Healthy controls-Wyle Type, </w:t>
      </w:r>
      <w:r w:rsidRPr="00DA46CF">
        <w:rPr>
          <w:rFonts w:asciiTheme="minorHAnsi" w:hAnsiTheme="minorHAnsi"/>
          <w:i/>
          <w:iCs/>
          <w:sz w:val="22"/>
          <w:szCs w:val="22"/>
        </w:rPr>
        <w:t>ANKRD26</w:t>
      </w:r>
      <w:r w:rsidR="00EF0378">
        <w:rPr>
          <w:rFonts w:asciiTheme="minorHAnsi" w:hAnsiTheme="minorHAnsi"/>
          <w:i/>
          <w:iCs/>
          <w:sz w:val="22"/>
          <w:szCs w:val="22"/>
        </w:rPr>
        <w:t>-</w:t>
      </w:r>
      <w:r w:rsidR="00EF0378" w:rsidRPr="00EF0378">
        <w:rPr>
          <w:rFonts w:asciiTheme="minorHAnsi" w:hAnsiTheme="minorHAnsi"/>
          <w:sz w:val="22"/>
          <w:szCs w:val="22"/>
        </w:rPr>
        <w:t>RT</w:t>
      </w:r>
      <w:r w:rsidRPr="00DA46CF">
        <w:rPr>
          <w:rFonts w:asciiTheme="minorHAnsi" w:hAnsiTheme="minorHAnsi"/>
          <w:i/>
          <w:iCs/>
          <w:sz w:val="22"/>
          <w:szCs w:val="22"/>
        </w:rPr>
        <w:t>, MYH9</w:t>
      </w:r>
      <w:r w:rsidR="00EF0378" w:rsidRPr="00EF0378">
        <w:rPr>
          <w:rFonts w:asciiTheme="minorHAnsi" w:hAnsiTheme="minorHAnsi"/>
          <w:sz w:val="22"/>
          <w:szCs w:val="22"/>
        </w:rPr>
        <w:t>-RD</w:t>
      </w:r>
      <w:r>
        <w:rPr>
          <w:rFonts w:asciiTheme="minorHAnsi" w:hAnsiTheme="minorHAnsi"/>
          <w:sz w:val="22"/>
          <w:szCs w:val="22"/>
        </w:rPr>
        <w:t>) and the treatment allocation (Thrombopoietin vs Thrombopoietin plus Eltrombopag). This appl</w:t>
      </w:r>
      <w:r w:rsidR="007E6694">
        <w:rPr>
          <w:rFonts w:asciiTheme="minorHAnsi" w:hAnsiTheme="minorHAnsi"/>
          <w:sz w:val="22"/>
          <w:szCs w:val="22"/>
        </w:rPr>
        <w:t>ies</w:t>
      </w:r>
      <w:r>
        <w:rPr>
          <w:rFonts w:asciiTheme="minorHAnsi" w:hAnsiTheme="minorHAnsi"/>
          <w:sz w:val="22"/>
          <w:szCs w:val="22"/>
        </w:rPr>
        <w:t xml:space="preserve"> to all the experiments performed with megakaryocytes from human blood samples and iPSC clones. </w:t>
      </w:r>
      <w:r w:rsidRPr="00700AF7">
        <w:rPr>
          <w:rFonts w:asciiTheme="minorHAnsi" w:hAnsiTheme="minorHAnsi"/>
          <w:sz w:val="22"/>
          <w:szCs w:val="22"/>
        </w:rPr>
        <w:t xml:space="preserve">For 4 patients, the analysis was performed two </w:t>
      </w:r>
      <w:r w:rsidR="00EF0378">
        <w:rPr>
          <w:rFonts w:asciiTheme="minorHAnsi" w:hAnsiTheme="minorHAnsi"/>
          <w:sz w:val="22"/>
          <w:szCs w:val="22"/>
        </w:rPr>
        <w:t>ti</w:t>
      </w:r>
      <w:r>
        <w:rPr>
          <w:rFonts w:asciiTheme="minorHAnsi" w:hAnsiTheme="minorHAnsi"/>
          <w:sz w:val="22"/>
          <w:szCs w:val="22"/>
        </w:rPr>
        <w:t>mes</w:t>
      </w:r>
      <w:r w:rsidRPr="00700AF7">
        <w:rPr>
          <w:rFonts w:asciiTheme="minorHAnsi" w:hAnsiTheme="minorHAnsi"/>
          <w:sz w:val="22"/>
          <w:szCs w:val="22"/>
        </w:rPr>
        <w:t>.</w:t>
      </w:r>
      <w:r>
        <w:rPr>
          <w:rFonts w:asciiTheme="minorHAnsi" w:hAnsiTheme="minorHAnsi"/>
          <w:sz w:val="22"/>
          <w:szCs w:val="22"/>
        </w:rPr>
        <w:t xml:space="preserve"> T</w:t>
      </w:r>
      <w:r w:rsidRPr="00700AF7">
        <w:rPr>
          <w:rFonts w:asciiTheme="minorHAnsi" w:hAnsiTheme="minorHAnsi"/>
          <w:sz w:val="22"/>
          <w:szCs w:val="22"/>
        </w:rPr>
        <w:t>h</w:t>
      </w:r>
      <w:r>
        <w:rPr>
          <w:rFonts w:asciiTheme="minorHAnsi" w:hAnsiTheme="minorHAnsi"/>
          <w:sz w:val="22"/>
          <w:szCs w:val="22"/>
        </w:rPr>
        <w:t>ese</w:t>
      </w:r>
      <w:r w:rsidRPr="00700AF7">
        <w:rPr>
          <w:rFonts w:asciiTheme="minorHAnsi" w:hAnsiTheme="minorHAnsi"/>
          <w:sz w:val="22"/>
          <w:szCs w:val="22"/>
        </w:rPr>
        <w:t xml:space="preserve"> analys</w:t>
      </w:r>
      <w:r w:rsidR="007E6694">
        <w:rPr>
          <w:rFonts w:asciiTheme="minorHAnsi" w:hAnsiTheme="minorHAnsi"/>
          <w:sz w:val="22"/>
          <w:szCs w:val="22"/>
        </w:rPr>
        <w:t>e</w:t>
      </w:r>
      <w:r w:rsidRPr="00700AF7">
        <w:rPr>
          <w:rFonts w:asciiTheme="minorHAnsi" w:hAnsiTheme="minorHAnsi"/>
          <w:sz w:val="22"/>
          <w:szCs w:val="22"/>
        </w:rPr>
        <w:t>s</w:t>
      </w:r>
      <w:r>
        <w:rPr>
          <w:rFonts w:asciiTheme="minorHAnsi" w:hAnsiTheme="minorHAnsi"/>
          <w:sz w:val="22"/>
          <w:szCs w:val="22"/>
        </w:rPr>
        <w:t xml:space="preserve"> are intended as biological replicates as they were performed in </w:t>
      </w:r>
      <w:r w:rsidRPr="00700AF7">
        <w:rPr>
          <w:rFonts w:asciiTheme="minorHAnsi" w:hAnsiTheme="minorHAnsi"/>
          <w:sz w:val="22"/>
          <w:szCs w:val="22"/>
        </w:rPr>
        <w:t xml:space="preserve">two different </w:t>
      </w:r>
      <w:r>
        <w:rPr>
          <w:rFonts w:asciiTheme="minorHAnsi" w:hAnsiTheme="minorHAnsi"/>
          <w:sz w:val="22"/>
          <w:szCs w:val="22"/>
        </w:rPr>
        <w:t xml:space="preserve">independent </w:t>
      </w:r>
      <w:r w:rsidRPr="00700AF7">
        <w:rPr>
          <w:rFonts w:asciiTheme="minorHAnsi" w:hAnsiTheme="minorHAnsi"/>
          <w:sz w:val="22"/>
          <w:szCs w:val="22"/>
        </w:rPr>
        <w:t>occasions.</w:t>
      </w:r>
      <w:r>
        <w:rPr>
          <w:rFonts w:asciiTheme="minorHAnsi" w:hAnsiTheme="minorHAnsi"/>
          <w:sz w:val="22"/>
          <w:szCs w:val="22"/>
        </w:rPr>
        <w:t xml:space="preserve"> </w:t>
      </w:r>
      <w:r w:rsidRPr="00DA46CF">
        <w:rPr>
          <w:rFonts w:asciiTheme="minorHAnsi" w:hAnsiTheme="minorHAnsi"/>
          <w:sz w:val="22"/>
          <w:szCs w:val="22"/>
        </w:rPr>
        <w:t>The number</w:t>
      </w:r>
      <w:r w:rsidR="001C62FD">
        <w:rPr>
          <w:rFonts w:asciiTheme="minorHAnsi" w:hAnsiTheme="minorHAnsi"/>
          <w:sz w:val="22"/>
          <w:szCs w:val="22"/>
        </w:rPr>
        <w:t>s</w:t>
      </w:r>
      <w:r w:rsidRPr="00DA46CF">
        <w:rPr>
          <w:rFonts w:asciiTheme="minorHAnsi" w:hAnsiTheme="minorHAnsi"/>
          <w:sz w:val="22"/>
          <w:szCs w:val="22"/>
        </w:rPr>
        <w:t xml:space="preserve"> of biological replicates </w:t>
      </w:r>
      <w:r w:rsidR="001C62FD">
        <w:rPr>
          <w:rFonts w:asciiTheme="minorHAnsi" w:hAnsiTheme="minorHAnsi"/>
          <w:sz w:val="22"/>
          <w:szCs w:val="22"/>
        </w:rPr>
        <w:t>are</w:t>
      </w:r>
      <w:r>
        <w:rPr>
          <w:rFonts w:asciiTheme="minorHAnsi" w:hAnsiTheme="minorHAnsi"/>
          <w:sz w:val="22"/>
          <w:szCs w:val="22"/>
        </w:rPr>
        <w:t xml:space="preserve"> </w:t>
      </w:r>
      <w:r w:rsidRPr="00DA46CF">
        <w:rPr>
          <w:rFonts w:asciiTheme="minorHAnsi" w:hAnsiTheme="minorHAnsi"/>
          <w:sz w:val="22"/>
          <w:szCs w:val="22"/>
        </w:rPr>
        <w:t xml:space="preserve">indicated </w:t>
      </w:r>
      <w:r>
        <w:rPr>
          <w:rFonts w:asciiTheme="minorHAnsi" w:hAnsiTheme="minorHAnsi"/>
          <w:sz w:val="22"/>
          <w:szCs w:val="22"/>
        </w:rPr>
        <w:t xml:space="preserve">in </w:t>
      </w:r>
      <w:r w:rsidR="001C62FD">
        <w:rPr>
          <w:rFonts w:asciiTheme="minorHAnsi" w:hAnsiTheme="minorHAnsi"/>
          <w:sz w:val="22"/>
          <w:szCs w:val="22"/>
        </w:rPr>
        <w:t xml:space="preserve">the </w:t>
      </w:r>
      <w:r w:rsidRPr="00455213">
        <w:rPr>
          <w:rFonts w:asciiTheme="minorHAnsi" w:hAnsiTheme="minorHAnsi"/>
          <w:i/>
          <w:iCs/>
          <w:sz w:val="22"/>
          <w:szCs w:val="22"/>
        </w:rPr>
        <w:t>Figure Legends</w:t>
      </w:r>
      <w:r w:rsidRPr="00DA46CF">
        <w:rPr>
          <w:rFonts w:asciiTheme="minorHAnsi" w:hAnsiTheme="minorHAnsi"/>
          <w:sz w:val="22"/>
          <w:szCs w:val="22"/>
        </w:rPr>
        <w:t xml:space="preserve">. </w:t>
      </w:r>
    </w:p>
    <w:p w14:paraId="4BF35204" w14:textId="77777777" w:rsidR="007A0927" w:rsidRDefault="007A0927" w:rsidP="007A0927">
      <w:pPr>
        <w:framePr w:w="7817" w:h="1088" w:hSpace="180" w:wrap="around" w:vAnchor="text" w:hAnchor="page" w:x="1881" w:y="274"/>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509E5318" w14:textId="0A9A7611" w:rsidR="007A0927" w:rsidRDefault="007A0927" w:rsidP="007A0927">
      <w:pPr>
        <w:framePr w:w="7817" w:h="1088" w:hSpace="180" w:wrap="around" w:vAnchor="text" w:hAnchor="page" w:x="1881" w:y="274"/>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A t</w:t>
      </w:r>
      <w:r w:rsidRPr="00DA46CF">
        <w:rPr>
          <w:rFonts w:asciiTheme="minorHAnsi" w:hAnsiTheme="minorHAnsi"/>
          <w:sz w:val="22"/>
          <w:szCs w:val="22"/>
        </w:rPr>
        <w:t xml:space="preserve">echnical replicate is </w:t>
      </w:r>
      <w:r>
        <w:rPr>
          <w:rFonts w:asciiTheme="minorHAnsi" w:hAnsiTheme="minorHAnsi"/>
          <w:sz w:val="22"/>
          <w:szCs w:val="22"/>
        </w:rPr>
        <w:t xml:space="preserve">intended as </w:t>
      </w:r>
      <w:r w:rsidR="00E9051D">
        <w:rPr>
          <w:rFonts w:asciiTheme="minorHAnsi" w:hAnsiTheme="minorHAnsi"/>
          <w:sz w:val="22"/>
          <w:szCs w:val="22"/>
        </w:rPr>
        <w:t>repeated</w:t>
      </w:r>
      <w:r w:rsidRPr="00DA46CF">
        <w:rPr>
          <w:rFonts w:asciiTheme="minorHAnsi" w:hAnsiTheme="minorHAnsi"/>
          <w:sz w:val="22"/>
          <w:szCs w:val="22"/>
        </w:rPr>
        <w:t xml:space="preserve"> </w:t>
      </w:r>
      <w:r>
        <w:rPr>
          <w:rFonts w:asciiTheme="minorHAnsi" w:hAnsiTheme="minorHAnsi"/>
          <w:sz w:val="22"/>
          <w:szCs w:val="22"/>
        </w:rPr>
        <w:t xml:space="preserve">analysis performed on the same </w:t>
      </w:r>
      <w:r w:rsidRPr="00DA46CF">
        <w:rPr>
          <w:rFonts w:asciiTheme="minorHAnsi" w:hAnsiTheme="minorHAnsi"/>
          <w:sz w:val="22"/>
          <w:szCs w:val="22"/>
        </w:rPr>
        <w:t xml:space="preserve">sample </w:t>
      </w:r>
      <w:r w:rsidR="00E9051D">
        <w:rPr>
          <w:rFonts w:asciiTheme="minorHAnsi" w:hAnsiTheme="minorHAnsi"/>
          <w:sz w:val="22"/>
          <w:szCs w:val="22"/>
        </w:rPr>
        <w:t>at the same</w:t>
      </w:r>
      <w:r w:rsidRPr="00DA46CF">
        <w:rPr>
          <w:rFonts w:asciiTheme="minorHAnsi" w:hAnsiTheme="minorHAnsi"/>
          <w:sz w:val="22"/>
          <w:szCs w:val="22"/>
        </w:rPr>
        <w:t xml:space="preserve"> time</w:t>
      </w:r>
      <w:r>
        <w:rPr>
          <w:rFonts w:asciiTheme="minorHAnsi" w:hAnsiTheme="minorHAnsi"/>
          <w:sz w:val="22"/>
          <w:szCs w:val="22"/>
        </w:rPr>
        <w:t>. This appl</w:t>
      </w:r>
      <w:r w:rsidR="007E6694">
        <w:rPr>
          <w:rFonts w:asciiTheme="minorHAnsi" w:hAnsiTheme="minorHAnsi"/>
          <w:sz w:val="22"/>
          <w:szCs w:val="22"/>
        </w:rPr>
        <w:t>ies</w:t>
      </w:r>
      <w:r>
        <w:rPr>
          <w:rFonts w:asciiTheme="minorHAnsi" w:hAnsiTheme="minorHAnsi"/>
          <w:sz w:val="22"/>
          <w:szCs w:val="22"/>
        </w:rPr>
        <w:t xml:space="preserve"> to the experiments of morphologic and genomic characterization performed on iPSC clones</w:t>
      </w:r>
      <w:r w:rsidRPr="00DA46CF">
        <w:rPr>
          <w:rFonts w:asciiTheme="minorHAnsi" w:hAnsiTheme="minorHAnsi"/>
          <w:sz w:val="22"/>
          <w:szCs w:val="22"/>
        </w:rPr>
        <w:t>. The number</w:t>
      </w:r>
      <w:r w:rsidR="001C62FD">
        <w:rPr>
          <w:rFonts w:asciiTheme="minorHAnsi" w:hAnsiTheme="minorHAnsi"/>
          <w:sz w:val="22"/>
          <w:szCs w:val="22"/>
        </w:rPr>
        <w:t>s</w:t>
      </w:r>
      <w:r w:rsidRPr="00DA46CF">
        <w:rPr>
          <w:rFonts w:asciiTheme="minorHAnsi" w:hAnsiTheme="minorHAnsi"/>
          <w:sz w:val="22"/>
          <w:szCs w:val="22"/>
        </w:rPr>
        <w:t xml:space="preserve"> of </w:t>
      </w:r>
      <w:r>
        <w:rPr>
          <w:rFonts w:asciiTheme="minorHAnsi" w:hAnsiTheme="minorHAnsi"/>
          <w:sz w:val="22"/>
          <w:szCs w:val="22"/>
        </w:rPr>
        <w:t>technical</w:t>
      </w:r>
      <w:r w:rsidRPr="00DA46CF">
        <w:rPr>
          <w:rFonts w:asciiTheme="minorHAnsi" w:hAnsiTheme="minorHAnsi"/>
          <w:sz w:val="22"/>
          <w:szCs w:val="22"/>
        </w:rPr>
        <w:t xml:space="preserve"> replicates </w:t>
      </w:r>
      <w:r w:rsidR="001C62FD">
        <w:rPr>
          <w:rFonts w:asciiTheme="minorHAnsi" w:hAnsiTheme="minorHAnsi"/>
          <w:sz w:val="22"/>
          <w:szCs w:val="22"/>
        </w:rPr>
        <w:t>are</w:t>
      </w:r>
      <w:r>
        <w:rPr>
          <w:rFonts w:asciiTheme="minorHAnsi" w:hAnsiTheme="minorHAnsi"/>
          <w:sz w:val="22"/>
          <w:szCs w:val="22"/>
        </w:rPr>
        <w:t xml:space="preserve"> </w:t>
      </w:r>
      <w:r w:rsidRPr="00DA46CF">
        <w:rPr>
          <w:rFonts w:asciiTheme="minorHAnsi" w:hAnsiTheme="minorHAnsi"/>
          <w:sz w:val="22"/>
          <w:szCs w:val="22"/>
        </w:rPr>
        <w:t xml:space="preserve">indicated </w:t>
      </w:r>
      <w:r>
        <w:rPr>
          <w:rFonts w:asciiTheme="minorHAnsi" w:hAnsiTheme="minorHAnsi"/>
          <w:sz w:val="22"/>
          <w:szCs w:val="22"/>
        </w:rPr>
        <w:t xml:space="preserve">in </w:t>
      </w:r>
      <w:r w:rsidR="001C62FD">
        <w:rPr>
          <w:rFonts w:asciiTheme="minorHAnsi" w:hAnsiTheme="minorHAnsi"/>
          <w:sz w:val="22"/>
          <w:szCs w:val="22"/>
        </w:rPr>
        <w:t xml:space="preserve">the </w:t>
      </w:r>
      <w:r w:rsidRPr="00455213">
        <w:rPr>
          <w:rFonts w:asciiTheme="minorHAnsi" w:hAnsiTheme="minorHAnsi"/>
          <w:i/>
          <w:iCs/>
          <w:sz w:val="22"/>
          <w:szCs w:val="22"/>
        </w:rPr>
        <w:t>Figure Legends</w:t>
      </w:r>
      <w:r w:rsidRPr="00DA46CF">
        <w:rPr>
          <w:rFonts w:asciiTheme="minorHAnsi" w:hAnsiTheme="minorHAnsi"/>
          <w:sz w:val="22"/>
          <w:szCs w:val="22"/>
        </w:rPr>
        <w:t xml:space="preserve">. </w:t>
      </w:r>
    </w:p>
    <w:p w14:paraId="64E6B248" w14:textId="77777777" w:rsidR="007A0927" w:rsidRDefault="007A0927" w:rsidP="007A0927">
      <w:pPr>
        <w:framePr w:w="7817" w:h="1088" w:hSpace="180" w:wrap="around" w:vAnchor="text" w:hAnchor="page" w:x="1881" w:y="274"/>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015269F3" w14:textId="77777777" w:rsidR="007A0927" w:rsidRPr="00545020" w:rsidRDefault="007A0927" w:rsidP="007A0927">
      <w:pPr>
        <w:framePr w:w="7817" w:h="1088" w:hSpace="180" w:wrap="around" w:vAnchor="text" w:hAnchor="page" w:x="1881" w:y="274"/>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545020">
        <w:rPr>
          <w:rFonts w:asciiTheme="minorHAnsi" w:hAnsiTheme="minorHAnsi"/>
          <w:sz w:val="22"/>
          <w:szCs w:val="22"/>
        </w:rPr>
        <w:t>All data was included, none was excluded.</w:t>
      </w:r>
    </w:p>
    <w:p w14:paraId="51B73112" w14:textId="77777777" w:rsidR="007A0927" w:rsidRPr="00D717B0" w:rsidRDefault="007A0927" w:rsidP="007A0927">
      <w:pPr>
        <w:framePr w:w="7817" w:h="1088" w:hSpace="180" w:wrap="around" w:vAnchor="text" w:hAnchor="page" w:x="1881" w:y="274"/>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7BE2564E" w14:textId="61507596" w:rsidR="007A0927" w:rsidRDefault="007A0927" w:rsidP="007A0927">
      <w:pPr>
        <w:framePr w:w="7817" w:h="1088" w:hSpace="180" w:wrap="around" w:vAnchor="text" w:hAnchor="page" w:x="1881" w:y="274"/>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 xml:space="preserve">The size number of each experiments in reported in all the </w:t>
      </w:r>
      <w:r w:rsidRPr="00944D6B">
        <w:rPr>
          <w:rFonts w:asciiTheme="minorHAnsi" w:hAnsiTheme="minorHAnsi"/>
          <w:i/>
          <w:iCs/>
          <w:sz w:val="22"/>
          <w:szCs w:val="22"/>
        </w:rPr>
        <w:t>Figure Legends</w:t>
      </w:r>
      <w:r>
        <w:rPr>
          <w:rFonts w:asciiTheme="minorHAnsi" w:hAnsiTheme="minorHAnsi"/>
          <w:sz w:val="22"/>
          <w:szCs w:val="22"/>
        </w:rPr>
        <w:t>. A statement related to the minimum number of replicates for the statistical analysis is reported in ‘</w:t>
      </w:r>
      <w:r w:rsidRPr="00944D6B">
        <w:rPr>
          <w:rFonts w:asciiTheme="minorHAnsi" w:hAnsiTheme="minorHAnsi"/>
          <w:i/>
          <w:iCs/>
          <w:sz w:val="22"/>
          <w:szCs w:val="22"/>
        </w:rPr>
        <w:t>Material and Methods</w:t>
      </w:r>
      <w:r>
        <w:rPr>
          <w:rFonts w:asciiTheme="minorHAnsi" w:hAnsiTheme="minorHAnsi"/>
          <w:sz w:val="22"/>
          <w:szCs w:val="22"/>
        </w:rPr>
        <w:t>’ (</w:t>
      </w:r>
      <w:r>
        <w:rPr>
          <w:rFonts w:asciiTheme="minorHAnsi" w:hAnsiTheme="minorHAnsi"/>
          <w:i/>
          <w:iCs/>
          <w:sz w:val="22"/>
          <w:szCs w:val="22"/>
        </w:rPr>
        <w:t>Statistic</w:t>
      </w:r>
      <w:r w:rsidRPr="00944D6B">
        <w:rPr>
          <w:rFonts w:asciiTheme="minorHAnsi" w:hAnsiTheme="minorHAnsi"/>
          <w:i/>
          <w:iCs/>
          <w:sz w:val="22"/>
          <w:szCs w:val="22"/>
        </w:rPr>
        <w:t>s</w:t>
      </w:r>
      <w:r>
        <w:rPr>
          <w:rFonts w:asciiTheme="minorHAnsi" w:hAnsiTheme="minorHAnsi"/>
          <w:sz w:val="22"/>
          <w:szCs w:val="22"/>
        </w:rPr>
        <w:t xml:space="preserve"> paragraph).</w:t>
      </w:r>
    </w:p>
    <w:p w14:paraId="66BBDAA6" w14:textId="77777777" w:rsidR="00082EAF" w:rsidRPr="00804026" w:rsidRDefault="00082EAF" w:rsidP="007A0927">
      <w:pPr>
        <w:framePr w:w="7817" w:h="1088" w:hSpace="180" w:wrap="around" w:vAnchor="text" w:hAnchor="page" w:x="1881" w:y="274"/>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6FA98EDB" w14:textId="77777777" w:rsidR="00DA46CF" w:rsidRPr="00505C51" w:rsidRDefault="00DA46CF" w:rsidP="004B33AA">
      <w:pPr>
        <w:jc w:val="both"/>
        <w:rPr>
          <w:rFonts w:asciiTheme="minorHAnsi" w:hAnsiTheme="minorHAnsi"/>
          <w:sz w:val="22"/>
          <w:szCs w:val="22"/>
          <w:lang w:val="en-GB"/>
        </w:rPr>
      </w:pPr>
    </w:p>
    <w:p w14:paraId="203989C1" w14:textId="77777777" w:rsidR="00FF5ED7" w:rsidRDefault="00FF5ED7" w:rsidP="004B33AA">
      <w:pPr>
        <w:jc w:val="both"/>
        <w:rPr>
          <w:rFonts w:asciiTheme="minorHAnsi" w:hAnsiTheme="minorHAnsi"/>
          <w:b/>
          <w:bCs/>
        </w:rPr>
      </w:pPr>
    </w:p>
    <w:p w14:paraId="3E1A6B61" w14:textId="09281821" w:rsidR="0015519A" w:rsidRDefault="0015519A" w:rsidP="004B33AA">
      <w:pPr>
        <w:jc w:val="both"/>
        <w:rPr>
          <w:rFonts w:asciiTheme="minorHAnsi" w:hAnsiTheme="minorHAnsi"/>
          <w:b/>
          <w:bCs/>
        </w:rPr>
      </w:pPr>
      <w:r>
        <w:rPr>
          <w:rFonts w:asciiTheme="minorHAnsi" w:hAnsiTheme="minorHAnsi"/>
          <w:b/>
          <w:bCs/>
        </w:rPr>
        <w:br w:type="page"/>
      </w:r>
    </w:p>
    <w:p w14:paraId="423DA177" w14:textId="459C0507" w:rsidR="00B124CC" w:rsidRPr="00505C51" w:rsidRDefault="00AF5736" w:rsidP="007A0927">
      <w:pPr>
        <w:ind w:right="322"/>
        <w:jc w:val="both"/>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7A0927">
      <w:pPr>
        <w:pStyle w:val="Paragrafoelenco"/>
        <w:numPr>
          <w:ilvl w:val="0"/>
          <w:numId w:val="3"/>
        </w:numPr>
        <w:ind w:right="322"/>
        <w:jc w:val="both"/>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7A0927">
      <w:pPr>
        <w:pStyle w:val="Paragrafoelenco"/>
        <w:numPr>
          <w:ilvl w:val="0"/>
          <w:numId w:val="3"/>
        </w:numPr>
        <w:ind w:right="322"/>
        <w:jc w:val="both"/>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7A0927">
      <w:pPr>
        <w:pStyle w:val="Paragrafoelenco"/>
        <w:numPr>
          <w:ilvl w:val="0"/>
          <w:numId w:val="3"/>
        </w:numPr>
        <w:ind w:right="322"/>
        <w:jc w:val="both"/>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7A0927">
      <w:pPr>
        <w:pStyle w:val="Paragrafoelenco"/>
        <w:numPr>
          <w:ilvl w:val="0"/>
          <w:numId w:val="3"/>
        </w:numPr>
        <w:ind w:right="322"/>
        <w:jc w:val="both"/>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7A0927">
      <w:pPr>
        <w:ind w:right="322"/>
        <w:jc w:val="both"/>
        <w:rPr>
          <w:rFonts w:asciiTheme="minorHAnsi" w:hAnsiTheme="minorHAnsi"/>
          <w:sz w:val="16"/>
          <w:szCs w:val="16"/>
          <w:lang w:val="en-GB"/>
        </w:rPr>
      </w:pPr>
    </w:p>
    <w:p w14:paraId="15C02DC0" w14:textId="69688D94" w:rsidR="00FF6CD1" w:rsidRPr="00505C51" w:rsidRDefault="00125190" w:rsidP="007A0927">
      <w:pPr>
        <w:ind w:right="322"/>
        <w:jc w:val="both"/>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0121E7D1" w14:textId="3ADB6937" w:rsidR="00082EAF" w:rsidRDefault="00B1315C" w:rsidP="004B33AA">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B1315C">
        <w:rPr>
          <w:rFonts w:asciiTheme="minorHAnsi" w:hAnsiTheme="minorHAnsi"/>
          <w:sz w:val="22"/>
          <w:szCs w:val="22"/>
        </w:rPr>
        <w:t>Values were expressed as mean plus or minus the standard deviation (mean±SD) or mean plus or minus the standard error of the mean (mean±SEM). A two-tailed paired t-test was performed for statistical analysis of data from samples tested in parallel under different experimental conditions. A two-tailed unpaired t-test was performed for statistical analysis of data from different samples. Statistical analysis was performed with GraphPad Software. A p-value of less than 0.01</w:t>
      </w:r>
      <w:r>
        <w:rPr>
          <w:rFonts w:asciiTheme="minorHAnsi" w:hAnsiTheme="minorHAnsi"/>
          <w:sz w:val="22"/>
          <w:szCs w:val="22"/>
        </w:rPr>
        <w:t xml:space="preserve"> or 0.05</w:t>
      </w:r>
      <w:r w:rsidRPr="00B1315C">
        <w:rPr>
          <w:rFonts w:asciiTheme="minorHAnsi" w:hAnsiTheme="minorHAnsi"/>
          <w:sz w:val="22"/>
          <w:szCs w:val="22"/>
        </w:rPr>
        <w:t xml:space="preserve"> was considered statistically significant. All experiments were independently replicated at least three times.</w:t>
      </w:r>
    </w:p>
    <w:p w14:paraId="1635D8C8" w14:textId="77777777" w:rsidR="00B1315C" w:rsidRDefault="00B1315C" w:rsidP="004B33AA">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707D4C05" w14:textId="77777777" w:rsidR="0015519A" w:rsidRDefault="0015519A" w:rsidP="004B33AA">
      <w:pPr>
        <w:jc w:val="both"/>
        <w:rPr>
          <w:rFonts w:asciiTheme="minorHAnsi" w:hAnsiTheme="minorHAnsi"/>
          <w:bCs/>
          <w:sz w:val="22"/>
          <w:szCs w:val="22"/>
        </w:rPr>
      </w:pPr>
    </w:p>
    <w:p w14:paraId="19A3CE04" w14:textId="510E80DC" w:rsidR="00AD7A8F" w:rsidRDefault="00FF5ED7" w:rsidP="00374509">
      <w:pPr>
        <w:ind w:right="322"/>
        <w:jc w:val="both"/>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374509">
      <w:pPr>
        <w:ind w:right="322"/>
        <w:jc w:val="both"/>
        <w:rPr>
          <w:rFonts w:asciiTheme="minorHAnsi" w:hAnsiTheme="minorHAnsi"/>
          <w:b/>
        </w:rPr>
      </w:pPr>
    </w:p>
    <w:p w14:paraId="5E6492F0" w14:textId="325BE113" w:rsidR="008669DA" w:rsidRPr="00505C51" w:rsidRDefault="008669DA" w:rsidP="00374509">
      <w:pPr>
        <w:ind w:right="322"/>
        <w:jc w:val="both"/>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374509">
      <w:pPr>
        <w:pStyle w:val="Paragrafoelenco"/>
        <w:numPr>
          <w:ilvl w:val="0"/>
          <w:numId w:val="4"/>
        </w:numPr>
        <w:ind w:right="322"/>
        <w:jc w:val="both"/>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374509">
      <w:pPr>
        <w:pStyle w:val="Paragrafoelenco"/>
        <w:numPr>
          <w:ilvl w:val="0"/>
          <w:numId w:val="4"/>
        </w:numPr>
        <w:ind w:right="322"/>
        <w:jc w:val="both"/>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374509">
      <w:pPr>
        <w:ind w:right="322"/>
        <w:jc w:val="both"/>
        <w:rPr>
          <w:rFonts w:asciiTheme="minorHAnsi" w:hAnsiTheme="minorHAnsi"/>
          <w:b/>
          <w:sz w:val="16"/>
          <w:szCs w:val="16"/>
        </w:rPr>
      </w:pPr>
    </w:p>
    <w:p w14:paraId="12E89712" w14:textId="0E98F045" w:rsidR="0015519A" w:rsidRDefault="008669DA" w:rsidP="00374509">
      <w:pPr>
        <w:ind w:right="322"/>
        <w:jc w:val="both"/>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C463A9F" w14:textId="77777777" w:rsidR="00082EAF" w:rsidRDefault="00082EAF" w:rsidP="004B33AA">
      <w:pPr>
        <w:jc w:val="both"/>
        <w:rPr>
          <w:rFonts w:asciiTheme="minorHAnsi" w:hAnsiTheme="minorHAnsi"/>
          <w:sz w:val="22"/>
          <w:szCs w:val="22"/>
          <w:lang w:val="en-GB"/>
        </w:rPr>
      </w:pPr>
    </w:p>
    <w:p w14:paraId="2B4C8E10" w14:textId="58CF2D79" w:rsidR="00082EAF" w:rsidRDefault="00082EAF" w:rsidP="004B33AA">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All samples from inherited thrombocytopenic patients and iPSC clones were split and allocated to both experimental group</w:t>
      </w:r>
      <w:r w:rsidR="00374509">
        <w:rPr>
          <w:rFonts w:asciiTheme="minorHAnsi" w:hAnsiTheme="minorHAnsi"/>
          <w:sz w:val="22"/>
          <w:szCs w:val="22"/>
        </w:rPr>
        <w:t>s</w:t>
      </w:r>
      <w:r>
        <w:rPr>
          <w:rFonts w:asciiTheme="minorHAnsi" w:hAnsiTheme="minorHAnsi"/>
          <w:sz w:val="22"/>
          <w:szCs w:val="22"/>
        </w:rPr>
        <w:t xml:space="preserve"> (Thrombopoietin </w:t>
      </w:r>
      <w:r w:rsidRPr="001C62FD">
        <w:rPr>
          <w:rFonts w:asciiTheme="minorHAnsi" w:hAnsiTheme="minorHAnsi"/>
          <w:i/>
          <w:iCs/>
          <w:sz w:val="22"/>
          <w:szCs w:val="22"/>
        </w:rPr>
        <w:t>vs</w:t>
      </w:r>
      <w:r>
        <w:rPr>
          <w:rFonts w:asciiTheme="minorHAnsi" w:hAnsiTheme="minorHAnsi"/>
          <w:sz w:val="22"/>
          <w:szCs w:val="22"/>
        </w:rPr>
        <w:t xml:space="preserve"> Thrombopoietin plus Eltrombopag</w:t>
      </w:r>
      <w:r w:rsidRPr="00D717B0">
        <w:rPr>
          <w:rFonts w:asciiTheme="minorHAnsi" w:hAnsiTheme="minorHAnsi"/>
          <w:sz w:val="22"/>
          <w:szCs w:val="22"/>
        </w:rPr>
        <w:t>)</w:t>
      </w:r>
      <w:r>
        <w:rPr>
          <w:rFonts w:asciiTheme="minorHAnsi" w:hAnsiTheme="minorHAnsi"/>
          <w:sz w:val="22"/>
          <w:szCs w:val="22"/>
        </w:rPr>
        <w:t xml:space="preserve">. No </w:t>
      </w:r>
      <w:r w:rsidRPr="00505C51">
        <w:rPr>
          <w:rFonts w:asciiTheme="minorHAnsi" w:hAnsiTheme="minorHAnsi"/>
          <w:sz w:val="22"/>
          <w:szCs w:val="22"/>
        </w:rPr>
        <w:t>randomization</w:t>
      </w:r>
      <w:r>
        <w:rPr>
          <w:rFonts w:asciiTheme="minorHAnsi" w:hAnsiTheme="minorHAnsi"/>
          <w:sz w:val="22"/>
          <w:szCs w:val="22"/>
        </w:rPr>
        <w:t xml:space="preserve"> was applied.</w:t>
      </w:r>
    </w:p>
    <w:p w14:paraId="148A1B48" w14:textId="11455E51" w:rsidR="00082EAF" w:rsidRDefault="00082EAF" w:rsidP="004B33AA">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2D401601" w14:textId="50F7CB1D" w:rsidR="00082EAF" w:rsidRDefault="00082EAF" w:rsidP="004B33AA">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 xml:space="preserve">Results related to platelet response to Eltrombopag during </w:t>
      </w:r>
      <w:r w:rsidRPr="00082EAF">
        <w:rPr>
          <w:rFonts w:asciiTheme="minorHAnsi" w:hAnsiTheme="minorHAnsi"/>
          <w:i/>
          <w:iCs/>
          <w:sz w:val="22"/>
          <w:szCs w:val="22"/>
        </w:rPr>
        <w:t>in vivo</w:t>
      </w:r>
      <w:r>
        <w:rPr>
          <w:rFonts w:asciiTheme="minorHAnsi" w:hAnsiTheme="minorHAnsi"/>
          <w:sz w:val="22"/>
          <w:szCs w:val="22"/>
        </w:rPr>
        <w:t xml:space="preserve"> treatment w</w:t>
      </w:r>
      <w:r w:rsidR="00374509">
        <w:rPr>
          <w:rFonts w:asciiTheme="minorHAnsi" w:hAnsiTheme="minorHAnsi"/>
          <w:sz w:val="22"/>
          <w:szCs w:val="22"/>
        </w:rPr>
        <w:t>ere</w:t>
      </w:r>
      <w:r>
        <w:rPr>
          <w:rFonts w:asciiTheme="minorHAnsi" w:hAnsiTheme="minorHAnsi"/>
          <w:sz w:val="22"/>
          <w:szCs w:val="22"/>
        </w:rPr>
        <w:t xml:space="preserve"> masked to the laboratory until collection and analysis of data </w:t>
      </w:r>
      <w:r w:rsidR="00374509">
        <w:rPr>
          <w:rFonts w:asciiTheme="minorHAnsi" w:hAnsiTheme="minorHAnsi"/>
          <w:sz w:val="22"/>
          <w:szCs w:val="22"/>
        </w:rPr>
        <w:t xml:space="preserve">from </w:t>
      </w:r>
      <w:r w:rsidR="00374509" w:rsidRPr="00374509">
        <w:rPr>
          <w:rFonts w:asciiTheme="minorHAnsi" w:hAnsiTheme="minorHAnsi"/>
          <w:i/>
          <w:iCs/>
          <w:sz w:val="22"/>
          <w:szCs w:val="22"/>
        </w:rPr>
        <w:t>ex vivo</w:t>
      </w:r>
      <w:r w:rsidR="00374509">
        <w:rPr>
          <w:rFonts w:asciiTheme="minorHAnsi" w:hAnsiTheme="minorHAnsi"/>
          <w:sz w:val="22"/>
          <w:szCs w:val="22"/>
        </w:rPr>
        <w:t xml:space="preserve"> treatment of samples from the same patient.</w:t>
      </w:r>
    </w:p>
    <w:p w14:paraId="666D0076" w14:textId="77777777" w:rsidR="00374509" w:rsidRPr="00505C51" w:rsidRDefault="00374509" w:rsidP="004B33AA">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2D71AF25" w14:textId="77777777" w:rsidR="00BB55EC" w:rsidRPr="00FF5ED7" w:rsidRDefault="00BB55EC" w:rsidP="004B33AA">
      <w:pPr>
        <w:jc w:val="both"/>
        <w:rPr>
          <w:rFonts w:asciiTheme="minorHAnsi" w:hAnsiTheme="minorHAnsi"/>
          <w:b/>
        </w:rPr>
      </w:pPr>
    </w:p>
    <w:p w14:paraId="0D4BB61E" w14:textId="77777777" w:rsidR="00877644" w:rsidRPr="00505C51" w:rsidRDefault="00FF5ED7" w:rsidP="00374509">
      <w:pPr>
        <w:ind w:right="463"/>
        <w:jc w:val="both"/>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374509">
      <w:pPr>
        <w:pStyle w:val="Paragrafoelenco"/>
        <w:numPr>
          <w:ilvl w:val="0"/>
          <w:numId w:val="6"/>
        </w:numPr>
        <w:ind w:right="463"/>
        <w:jc w:val="both"/>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374509">
      <w:pPr>
        <w:pStyle w:val="Paragrafoelenco"/>
        <w:numPr>
          <w:ilvl w:val="0"/>
          <w:numId w:val="5"/>
        </w:numPr>
        <w:ind w:right="463"/>
        <w:jc w:val="both"/>
        <w:rPr>
          <w:rFonts w:asciiTheme="minorHAnsi" w:hAnsiTheme="minorHAnsi"/>
          <w:sz w:val="22"/>
          <w:szCs w:val="22"/>
        </w:rPr>
      </w:pPr>
      <w:r w:rsidRPr="00505C51">
        <w:rPr>
          <w:rFonts w:asciiTheme="minorHAnsi" w:hAnsiTheme="minorHAnsi"/>
          <w:sz w:val="22"/>
          <w:szCs w:val="22"/>
        </w:rPr>
        <w:lastRenderedPageBreak/>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374509">
      <w:pPr>
        <w:pStyle w:val="Paragrafoelenco"/>
        <w:numPr>
          <w:ilvl w:val="0"/>
          <w:numId w:val="5"/>
        </w:numPr>
        <w:ind w:right="463"/>
        <w:jc w:val="both"/>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374509">
      <w:pPr>
        <w:pStyle w:val="Paragrafoelenco"/>
        <w:numPr>
          <w:ilvl w:val="0"/>
          <w:numId w:val="5"/>
        </w:numPr>
        <w:ind w:right="463"/>
        <w:jc w:val="both"/>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374509">
      <w:pPr>
        <w:pStyle w:val="Paragrafoelenco"/>
        <w:numPr>
          <w:ilvl w:val="0"/>
          <w:numId w:val="5"/>
        </w:numPr>
        <w:ind w:right="463"/>
        <w:jc w:val="both"/>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374509">
      <w:pPr>
        <w:ind w:right="463"/>
        <w:jc w:val="both"/>
        <w:rPr>
          <w:rFonts w:asciiTheme="minorHAnsi" w:hAnsiTheme="minorHAnsi"/>
          <w:sz w:val="16"/>
          <w:szCs w:val="16"/>
        </w:rPr>
      </w:pPr>
    </w:p>
    <w:p w14:paraId="105DBE65" w14:textId="60D0B661" w:rsidR="00A62B52" w:rsidRDefault="00A62B52" w:rsidP="004B33AA">
      <w:pPr>
        <w:jc w:val="both"/>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1F18D11" w14:textId="77777777" w:rsidR="00997AD7" w:rsidRDefault="00997AD7" w:rsidP="004B33AA">
      <w:pPr>
        <w:jc w:val="both"/>
        <w:rPr>
          <w:rFonts w:asciiTheme="minorHAnsi" w:hAnsiTheme="minorHAnsi"/>
          <w:sz w:val="22"/>
          <w:szCs w:val="22"/>
        </w:rPr>
      </w:pPr>
    </w:p>
    <w:p w14:paraId="3B6E60A6" w14:textId="70C7D701" w:rsidR="00BC3CCE" w:rsidRPr="00505C51" w:rsidRDefault="00997AD7" w:rsidP="004B33AA">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 xml:space="preserve">All </w:t>
      </w:r>
      <w:r w:rsidR="001C62FD">
        <w:rPr>
          <w:rFonts w:asciiTheme="minorHAnsi" w:hAnsiTheme="minorHAnsi"/>
          <w:sz w:val="22"/>
          <w:szCs w:val="22"/>
        </w:rPr>
        <w:t xml:space="preserve">the information related to the experimental </w:t>
      </w:r>
      <w:r>
        <w:rPr>
          <w:rFonts w:asciiTheme="minorHAnsi" w:hAnsiTheme="minorHAnsi"/>
          <w:sz w:val="22"/>
          <w:szCs w:val="22"/>
        </w:rPr>
        <w:t>d</w:t>
      </w:r>
      <w:r w:rsidRPr="00997AD7">
        <w:rPr>
          <w:rFonts w:asciiTheme="minorHAnsi" w:hAnsiTheme="minorHAnsi"/>
          <w:sz w:val="22"/>
          <w:szCs w:val="22"/>
        </w:rPr>
        <w:t xml:space="preserve">ata </w:t>
      </w:r>
      <w:r w:rsidR="007E6694">
        <w:rPr>
          <w:rFonts w:asciiTheme="minorHAnsi" w:hAnsiTheme="minorHAnsi"/>
          <w:sz w:val="22"/>
          <w:szCs w:val="22"/>
        </w:rPr>
        <w:t>is</w:t>
      </w:r>
      <w:r w:rsidRPr="00997AD7">
        <w:rPr>
          <w:rFonts w:asciiTheme="minorHAnsi" w:hAnsiTheme="minorHAnsi"/>
          <w:sz w:val="22"/>
          <w:szCs w:val="22"/>
        </w:rPr>
        <w:t xml:space="preserve"> available in the figures, table</w:t>
      </w:r>
      <w:r>
        <w:rPr>
          <w:rFonts w:asciiTheme="minorHAnsi" w:hAnsiTheme="minorHAnsi"/>
          <w:sz w:val="22"/>
          <w:szCs w:val="22"/>
        </w:rPr>
        <w:t>s</w:t>
      </w:r>
      <w:r w:rsidRPr="00997AD7">
        <w:rPr>
          <w:rFonts w:asciiTheme="minorHAnsi" w:hAnsiTheme="minorHAnsi"/>
          <w:sz w:val="22"/>
          <w:szCs w:val="22"/>
        </w:rPr>
        <w:t xml:space="preserve"> </w:t>
      </w:r>
      <w:r w:rsidR="001C62FD">
        <w:rPr>
          <w:rFonts w:asciiTheme="minorHAnsi" w:hAnsiTheme="minorHAnsi"/>
          <w:sz w:val="22"/>
          <w:szCs w:val="22"/>
        </w:rPr>
        <w:t>and/</w:t>
      </w:r>
      <w:r w:rsidRPr="00997AD7">
        <w:rPr>
          <w:rFonts w:asciiTheme="minorHAnsi" w:hAnsiTheme="minorHAnsi"/>
          <w:sz w:val="22"/>
          <w:szCs w:val="22"/>
        </w:rPr>
        <w:t>or as supplementary f</w:t>
      </w:r>
      <w:r>
        <w:rPr>
          <w:rFonts w:asciiTheme="minorHAnsi" w:hAnsiTheme="minorHAnsi"/>
          <w:sz w:val="22"/>
          <w:szCs w:val="22"/>
        </w:rPr>
        <w:t>iles containing r</w:t>
      </w:r>
      <w:r w:rsidR="00082EAF">
        <w:rPr>
          <w:rFonts w:asciiTheme="minorHAnsi" w:hAnsiTheme="minorHAnsi"/>
          <w:sz w:val="22"/>
          <w:szCs w:val="22"/>
        </w:rPr>
        <w:t xml:space="preserve">aw data </w:t>
      </w:r>
      <w:r w:rsidR="00082EAF" w:rsidRPr="00505C51">
        <w:rPr>
          <w:rFonts w:asciiTheme="minorHAnsi" w:hAnsiTheme="minorHAnsi"/>
          <w:bCs/>
          <w:sz w:val="22"/>
          <w:szCs w:val="22"/>
        </w:rPr>
        <w:t xml:space="preserve">with reference to </w:t>
      </w:r>
      <w:r>
        <w:rPr>
          <w:rFonts w:asciiTheme="minorHAnsi" w:hAnsiTheme="minorHAnsi"/>
          <w:bCs/>
          <w:sz w:val="22"/>
          <w:szCs w:val="22"/>
        </w:rPr>
        <w:t>main figures</w:t>
      </w:r>
      <w:r w:rsidR="00082EAF">
        <w:rPr>
          <w:rFonts w:asciiTheme="minorHAnsi" w:hAnsiTheme="minorHAnsi"/>
          <w:bCs/>
          <w:sz w:val="22"/>
          <w:szCs w:val="22"/>
        </w:rPr>
        <w:t>.</w:t>
      </w:r>
    </w:p>
    <w:p w14:paraId="08C9EF2F" w14:textId="77777777" w:rsidR="00A62B52" w:rsidRPr="00406FF4" w:rsidRDefault="00A62B52" w:rsidP="004B33AA">
      <w:pPr>
        <w:jc w:val="both"/>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B33EF" w14:textId="77777777" w:rsidR="00F93791" w:rsidRDefault="00F93791" w:rsidP="004215FE">
      <w:r>
        <w:separator/>
      </w:r>
    </w:p>
  </w:endnote>
  <w:endnote w:type="continuationSeparator" w:id="0">
    <w:p w14:paraId="1D6E6B50" w14:textId="77777777" w:rsidR="00F93791" w:rsidRDefault="00F9379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4EEFD2C" w14:textId="77777777" w:rsidR="00BC3CCE" w:rsidRDefault="00BC3CCE" w:rsidP="0009520A">
    <w:pPr>
      <w:pStyle w:val="Pidipagina"/>
      <w:framePr w:wrap="around" w:vAnchor="text" w:hAnchor="margin" w:xAlign="center" w:y="1"/>
      <w:ind w:right="360"/>
      <w:rPr>
        <w:rStyle w:val="Numeropagina"/>
      </w:rPr>
    </w:pPr>
    <w:r>
      <w:rPr>
        <w:rStyle w:val="Numeropagina"/>
      </w:rPr>
      <w:fldChar w:fldCharType="begin"/>
    </w:r>
    <w:r>
      <w:rPr>
        <w:rStyle w:val="Numeropagina"/>
      </w:rPr>
      <w:instrText xml:space="preserve">PAGE  </w:instrText>
    </w:r>
    <w:r>
      <w:rPr>
        <w:rStyle w:val="Numeropagina"/>
      </w:rPr>
      <w:fldChar w:fldCharType="end"/>
    </w:r>
  </w:p>
  <w:p w14:paraId="1F7354AE" w14:textId="77777777" w:rsidR="00BC3CCE" w:rsidRDefault="00BC3CC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Pidipagina"/>
      <w:framePr w:wrap="around" w:vAnchor="text" w:hAnchor="page" w:x="9943" w:y="195"/>
      <w:rPr>
        <w:rStyle w:val="Numeropagina"/>
      </w:rPr>
    </w:pPr>
    <w:r w:rsidRPr="0009520A">
      <w:rPr>
        <w:rStyle w:val="Numeropagina"/>
        <w:rFonts w:asciiTheme="minorHAnsi" w:hAnsiTheme="minorHAnsi"/>
        <w:sz w:val="20"/>
        <w:szCs w:val="20"/>
      </w:rPr>
      <w:fldChar w:fldCharType="begin"/>
    </w:r>
    <w:r w:rsidRPr="0009520A">
      <w:rPr>
        <w:rStyle w:val="Numeropagina"/>
        <w:rFonts w:asciiTheme="minorHAnsi" w:hAnsiTheme="minorHAnsi"/>
        <w:sz w:val="20"/>
        <w:szCs w:val="20"/>
      </w:rPr>
      <w:instrText xml:space="preserve">PAGE  </w:instrText>
    </w:r>
    <w:r w:rsidRPr="0009520A">
      <w:rPr>
        <w:rStyle w:val="Numeropagina"/>
        <w:rFonts w:asciiTheme="minorHAnsi" w:hAnsiTheme="minorHAnsi"/>
        <w:sz w:val="20"/>
        <w:szCs w:val="20"/>
      </w:rPr>
      <w:fldChar w:fldCharType="separate"/>
    </w:r>
    <w:r w:rsidR="007E6694">
      <w:rPr>
        <w:rStyle w:val="Numeropagina"/>
        <w:rFonts w:asciiTheme="minorHAnsi" w:hAnsiTheme="minorHAnsi"/>
        <w:noProof/>
        <w:sz w:val="20"/>
        <w:szCs w:val="20"/>
      </w:rPr>
      <w:t>4</w:t>
    </w:r>
    <w:r w:rsidRPr="0009520A">
      <w:rPr>
        <w:rStyle w:val="Numeropagina"/>
        <w:rFonts w:asciiTheme="minorHAnsi" w:hAnsiTheme="minorHAnsi"/>
        <w:sz w:val="20"/>
        <w:szCs w:val="20"/>
      </w:rPr>
      <w:fldChar w:fldCharType="end"/>
    </w:r>
  </w:p>
  <w:p w14:paraId="43DA2918" w14:textId="77777777" w:rsidR="00BC3CCE" w:rsidRPr="00062DBF" w:rsidRDefault="00BC3CCE" w:rsidP="0009520A">
    <w:pPr>
      <w:pStyle w:val="Pidipagina"/>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19D2B" w14:textId="77777777" w:rsidR="00F93791" w:rsidRDefault="00F93791" w:rsidP="004215FE">
      <w:r>
        <w:separator/>
      </w:r>
    </w:p>
  </w:footnote>
  <w:footnote w:type="continuationSeparator" w:id="0">
    <w:p w14:paraId="5C6CC33F" w14:textId="77777777" w:rsidR="00F93791" w:rsidRDefault="00F9379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Intestazione"/>
      <w:ind w:left="-1134"/>
    </w:pPr>
    <w:r>
      <w:rPr>
        <w:noProof/>
        <w:lang w:val="it-IT" w:eastAsia="it-IT"/>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2EAF"/>
    <w:rsid w:val="00083FE8"/>
    <w:rsid w:val="0009444E"/>
    <w:rsid w:val="0009520A"/>
    <w:rsid w:val="000A1278"/>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C62FD"/>
    <w:rsid w:val="001E1D59"/>
    <w:rsid w:val="00212F30"/>
    <w:rsid w:val="00217B9E"/>
    <w:rsid w:val="002336C6"/>
    <w:rsid w:val="00241081"/>
    <w:rsid w:val="00266462"/>
    <w:rsid w:val="002A068D"/>
    <w:rsid w:val="002A0ED1"/>
    <w:rsid w:val="002A7487"/>
    <w:rsid w:val="00307F5D"/>
    <w:rsid w:val="003248ED"/>
    <w:rsid w:val="00370080"/>
    <w:rsid w:val="00374509"/>
    <w:rsid w:val="003F19A6"/>
    <w:rsid w:val="00402ADD"/>
    <w:rsid w:val="00406FF4"/>
    <w:rsid w:val="0041682E"/>
    <w:rsid w:val="004215FE"/>
    <w:rsid w:val="004242DB"/>
    <w:rsid w:val="00426FD0"/>
    <w:rsid w:val="0043020E"/>
    <w:rsid w:val="00441726"/>
    <w:rsid w:val="004505C5"/>
    <w:rsid w:val="00451B01"/>
    <w:rsid w:val="00455213"/>
    <w:rsid w:val="00455849"/>
    <w:rsid w:val="00471732"/>
    <w:rsid w:val="004A5C32"/>
    <w:rsid w:val="004B33AA"/>
    <w:rsid w:val="004B41D4"/>
    <w:rsid w:val="004D5E59"/>
    <w:rsid w:val="004D602A"/>
    <w:rsid w:val="004D73CF"/>
    <w:rsid w:val="004E4945"/>
    <w:rsid w:val="004F451D"/>
    <w:rsid w:val="00505C51"/>
    <w:rsid w:val="00516A01"/>
    <w:rsid w:val="0053000A"/>
    <w:rsid w:val="00545020"/>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00AF7"/>
    <w:rsid w:val="007137E1"/>
    <w:rsid w:val="00762B36"/>
    <w:rsid w:val="00763BA5"/>
    <w:rsid w:val="0076524F"/>
    <w:rsid w:val="00767B26"/>
    <w:rsid w:val="00795CED"/>
    <w:rsid w:val="007A0927"/>
    <w:rsid w:val="007B6567"/>
    <w:rsid w:val="007B6D8A"/>
    <w:rsid w:val="007B7AF0"/>
    <w:rsid w:val="007C1A97"/>
    <w:rsid w:val="007D18C3"/>
    <w:rsid w:val="007E54D8"/>
    <w:rsid w:val="007E5880"/>
    <w:rsid w:val="007E6694"/>
    <w:rsid w:val="00800860"/>
    <w:rsid w:val="00804026"/>
    <w:rsid w:val="008071DA"/>
    <w:rsid w:val="0082410E"/>
    <w:rsid w:val="008531D3"/>
    <w:rsid w:val="00860995"/>
    <w:rsid w:val="00865914"/>
    <w:rsid w:val="008669DA"/>
    <w:rsid w:val="0087056D"/>
    <w:rsid w:val="00876F8F"/>
    <w:rsid w:val="00877644"/>
    <w:rsid w:val="00877729"/>
    <w:rsid w:val="008A22A7"/>
    <w:rsid w:val="008C73C0"/>
    <w:rsid w:val="008D7885"/>
    <w:rsid w:val="008F4C7C"/>
    <w:rsid w:val="00912B0B"/>
    <w:rsid w:val="0091772F"/>
    <w:rsid w:val="009205E9"/>
    <w:rsid w:val="0092438C"/>
    <w:rsid w:val="00941D04"/>
    <w:rsid w:val="00944D6B"/>
    <w:rsid w:val="00963CEF"/>
    <w:rsid w:val="00993065"/>
    <w:rsid w:val="00997AD7"/>
    <w:rsid w:val="009A0661"/>
    <w:rsid w:val="009D0D28"/>
    <w:rsid w:val="009E6ACE"/>
    <w:rsid w:val="009E7B13"/>
    <w:rsid w:val="00A11EC6"/>
    <w:rsid w:val="00A131BD"/>
    <w:rsid w:val="00A32E20"/>
    <w:rsid w:val="00A5368C"/>
    <w:rsid w:val="00A5765F"/>
    <w:rsid w:val="00A62B52"/>
    <w:rsid w:val="00A84B3E"/>
    <w:rsid w:val="00AA31FC"/>
    <w:rsid w:val="00AB5612"/>
    <w:rsid w:val="00AC49AA"/>
    <w:rsid w:val="00AD7A8F"/>
    <w:rsid w:val="00AE7C75"/>
    <w:rsid w:val="00AF5736"/>
    <w:rsid w:val="00B124CC"/>
    <w:rsid w:val="00B1315C"/>
    <w:rsid w:val="00B17836"/>
    <w:rsid w:val="00B24C80"/>
    <w:rsid w:val="00B25462"/>
    <w:rsid w:val="00B330BD"/>
    <w:rsid w:val="00B4292F"/>
    <w:rsid w:val="00B57E8A"/>
    <w:rsid w:val="00B61720"/>
    <w:rsid w:val="00B64119"/>
    <w:rsid w:val="00B94C5D"/>
    <w:rsid w:val="00BA4D1B"/>
    <w:rsid w:val="00BA5BB7"/>
    <w:rsid w:val="00BB00D0"/>
    <w:rsid w:val="00BB55EC"/>
    <w:rsid w:val="00BC3CCE"/>
    <w:rsid w:val="00C1184B"/>
    <w:rsid w:val="00C21D14"/>
    <w:rsid w:val="00C24CF7"/>
    <w:rsid w:val="00C42ECB"/>
    <w:rsid w:val="00C52A77"/>
    <w:rsid w:val="00C820B0"/>
    <w:rsid w:val="00CA3E33"/>
    <w:rsid w:val="00CC6EF3"/>
    <w:rsid w:val="00CD6AEC"/>
    <w:rsid w:val="00CE6849"/>
    <w:rsid w:val="00CF4BBE"/>
    <w:rsid w:val="00CF6CB5"/>
    <w:rsid w:val="00D10224"/>
    <w:rsid w:val="00D44612"/>
    <w:rsid w:val="00D50299"/>
    <w:rsid w:val="00D717B0"/>
    <w:rsid w:val="00D74320"/>
    <w:rsid w:val="00D779BF"/>
    <w:rsid w:val="00D83D45"/>
    <w:rsid w:val="00D93937"/>
    <w:rsid w:val="00DA46CF"/>
    <w:rsid w:val="00DE207A"/>
    <w:rsid w:val="00DE2719"/>
    <w:rsid w:val="00DF1913"/>
    <w:rsid w:val="00E007B4"/>
    <w:rsid w:val="00E234CA"/>
    <w:rsid w:val="00E41364"/>
    <w:rsid w:val="00E61AB4"/>
    <w:rsid w:val="00E70517"/>
    <w:rsid w:val="00E870D1"/>
    <w:rsid w:val="00E9051D"/>
    <w:rsid w:val="00ED346E"/>
    <w:rsid w:val="00EF0378"/>
    <w:rsid w:val="00EF7423"/>
    <w:rsid w:val="00F27DEC"/>
    <w:rsid w:val="00F3344F"/>
    <w:rsid w:val="00F60CF4"/>
    <w:rsid w:val="00F93791"/>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739720B-5B65-48D8-8527-926DCBDD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F2C"/>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4215FE"/>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locked/>
    <w:rsid w:val="004215FE"/>
    <w:rPr>
      <w:rFonts w:ascii="Lucida Grande" w:hAnsi="Lucida Grande" w:cs="Lucida Grande"/>
      <w:sz w:val="18"/>
      <w:szCs w:val="18"/>
    </w:rPr>
  </w:style>
  <w:style w:type="paragraph" w:styleId="Intestazione">
    <w:name w:val="header"/>
    <w:basedOn w:val="Normale"/>
    <w:link w:val="IntestazioneCarattere"/>
    <w:uiPriority w:val="99"/>
    <w:rsid w:val="004215FE"/>
    <w:pPr>
      <w:tabs>
        <w:tab w:val="center" w:pos="4320"/>
        <w:tab w:val="right" w:pos="8640"/>
      </w:tabs>
    </w:pPr>
  </w:style>
  <w:style w:type="character" w:customStyle="1" w:styleId="IntestazioneCarattere">
    <w:name w:val="Intestazione Carattere"/>
    <w:basedOn w:val="Carpredefinitoparagrafo"/>
    <w:link w:val="Intestazione"/>
    <w:uiPriority w:val="99"/>
    <w:locked/>
    <w:rsid w:val="004215FE"/>
    <w:rPr>
      <w:rFonts w:cs="Times New Roman"/>
    </w:rPr>
  </w:style>
  <w:style w:type="paragraph" w:styleId="Pidipagina">
    <w:name w:val="footer"/>
    <w:basedOn w:val="Normale"/>
    <w:link w:val="PidipaginaCarattere"/>
    <w:uiPriority w:val="99"/>
    <w:rsid w:val="004215FE"/>
    <w:pPr>
      <w:tabs>
        <w:tab w:val="center" w:pos="4320"/>
        <w:tab w:val="right" w:pos="8640"/>
      </w:tabs>
    </w:pPr>
  </w:style>
  <w:style w:type="character" w:customStyle="1" w:styleId="PidipaginaCarattere">
    <w:name w:val="Piè di pagina Carattere"/>
    <w:basedOn w:val="Carpredefinitoparagrafo"/>
    <w:link w:val="Pidipagina"/>
    <w:uiPriority w:val="99"/>
    <w:locked/>
    <w:rsid w:val="004215FE"/>
    <w:rPr>
      <w:rFonts w:cs="Times New Roman"/>
    </w:rPr>
  </w:style>
  <w:style w:type="character" w:styleId="Numeropagina">
    <w:name w:val="page number"/>
    <w:basedOn w:val="Carpredefinitoparagrafo"/>
    <w:uiPriority w:val="99"/>
    <w:semiHidden/>
    <w:unhideWhenUsed/>
    <w:rsid w:val="0009520A"/>
  </w:style>
  <w:style w:type="character" w:styleId="Rimandocommento">
    <w:name w:val="annotation reference"/>
    <w:basedOn w:val="Carpredefinitoparagrafo"/>
    <w:uiPriority w:val="99"/>
    <w:semiHidden/>
    <w:unhideWhenUsed/>
    <w:rsid w:val="00FE362B"/>
    <w:rPr>
      <w:sz w:val="18"/>
      <w:szCs w:val="18"/>
    </w:rPr>
  </w:style>
  <w:style w:type="paragraph" w:styleId="Testocommento">
    <w:name w:val="annotation text"/>
    <w:basedOn w:val="Normale"/>
    <w:link w:val="TestocommentoCarattere"/>
    <w:uiPriority w:val="99"/>
    <w:semiHidden/>
    <w:unhideWhenUsed/>
    <w:rsid w:val="00FE362B"/>
  </w:style>
  <w:style w:type="character" w:customStyle="1" w:styleId="TestocommentoCarattere">
    <w:name w:val="Testo commento Carattere"/>
    <w:basedOn w:val="Carpredefinitoparagrafo"/>
    <w:link w:val="Testocommento"/>
    <w:uiPriority w:val="99"/>
    <w:semiHidden/>
    <w:rsid w:val="00FE362B"/>
    <w:rPr>
      <w:sz w:val="24"/>
      <w:szCs w:val="24"/>
    </w:rPr>
  </w:style>
  <w:style w:type="paragraph" w:styleId="Soggettocommento">
    <w:name w:val="annotation subject"/>
    <w:basedOn w:val="Testocommento"/>
    <w:next w:val="Testocommento"/>
    <w:link w:val="SoggettocommentoCarattere"/>
    <w:uiPriority w:val="99"/>
    <w:semiHidden/>
    <w:unhideWhenUsed/>
    <w:rsid w:val="00FE362B"/>
    <w:rPr>
      <w:b/>
      <w:bCs/>
      <w:sz w:val="20"/>
      <w:szCs w:val="20"/>
    </w:rPr>
  </w:style>
  <w:style w:type="character" w:customStyle="1" w:styleId="SoggettocommentoCarattere">
    <w:name w:val="Soggetto commento Carattere"/>
    <w:basedOn w:val="TestocommentoCarattere"/>
    <w:link w:val="Soggettocommento"/>
    <w:uiPriority w:val="99"/>
    <w:semiHidden/>
    <w:rsid w:val="00FE362B"/>
    <w:rPr>
      <w:b/>
      <w:bCs/>
      <w:sz w:val="20"/>
      <w:szCs w:val="20"/>
    </w:rPr>
  </w:style>
  <w:style w:type="character" w:styleId="Collegamentoipertestuale">
    <w:name w:val="Hyperlink"/>
    <w:basedOn w:val="Carpredefinitoparagrafo"/>
    <w:uiPriority w:val="99"/>
    <w:unhideWhenUsed/>
    <w:rsid w:val="007B6D8A"/>
    <w:rPr>
      <w:color w:val="0000FF" w:themeColor="hyperlink"/>
      <w:u w:val="single"/>
    </w:rPr>
  </w:style>
  <w:style w:type="character" w:styleId="Collegamentovisitato">
    <w:name w:val="FollowedHyperlink"/>
    <w:basedOn w:val="Carpredefinitoparagrafo"/>
    <w:uiPriority w:val="99"/>
    <w:semiHidden/>
    <w:unhideWhenUsed/>
    <w:rsid w:val="004D5E59"/>
    <w:rPr>
      <w:color w:val="800080" w:themeColor="followedHyperlink"/>
      <w:u w:val="single"/>
    </w:rPr>
  </w:style>
  <w:style w:type="paragraph" w:styleId="Paragrafoelenco">
    <w:name w:val="List Paragraph"/>
    <w:basedOn w:val="Normale"/>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A1D34-4BA4-45E5-9B91-24CBA6CE4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1226</Words>
  <Characters>6990</Characters>
  <Application>Microsoft Office Word</Application>
  <DocSecurity>0</DocSecurity>
  <Lines>58</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8200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Christian Di Buduo</cp:lastModifiedBy>
  <cp:revision>6</cp:revision>
  <dcterms:created xsi:type="dcterms:W3CDTF">2020-06-05T09:27:00Z</dcterms:created>
  <dcterms:modified xsi:type="dcterms:W3CDTF">2021-02-09T17:10:00Z</dcterms:modified>
</cp:coreProperties>
</file>