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Supplementary File 1</w:t>
      </w:r>
    </w:p>
    <w:p>
      <w:pPr>
        <w:pStyle w:val="Normal"/>
        <w:spacing w:lineRule="auto" w:line="360"/>
        <w:rPr>
          <w:rFonts w:ascii="Times New Roman" w:hAnsi="Times New Roman"/>
          <w:sz w:val="20"/>
        </w:rPr>
      </w:pPr>
      <w:r>
        <w:rPr>
          <w:rFonts w:ascii="Times New Roman" w:hAnsi="Times New Roman"/>
          <w:b/>
          <w:sz w:val="20"/>
        </w:rPr>
        <w:t>Table a.</w:t>
      </w:r>
      <w:r>
        <w:rPr>
          <w:rFonts w:ascii="Times New Roman" w:hAnsi="Times New Roman"/>
          <w:sz w:val="20"/>
        </w:rPr>
        <w:t xml:space="preserve"> Number of tr</w:t>
      </w:r>
      <w:bookmarkStart w:id="0" w:name="_GoBack"/>
      <w:bookmarkEnd w:id="0"/>
      <w:r>
        <w:rPr>
          <w:rFonts w:ascii="Times New Roman" w:hAnsi="Times New Roman"/>
          <w:sz w:val="20"/>
        </w:rPr>
        <w:t>ajectories and molecular observations used for diffusion analysis.</w:t>
      </w:r>
    </w:p>
    <w:tbl>
      <w:tblPr>
        <w:tblW w:w="944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noVBand="1" w:noHBand="0" w:lastColumn="0" w:firstColumn="1" w:lastRow="0" w:firstRow="1"/>
      </w:tblPr>
      <w:tblGrid>
        <w:gridCol w:w="3139"/>
        <w:gridCol w:w="1510"/>
        <w:gridCol w:w="2753"/>
        <w:gridCol w:w="2037"/>
      </w:tblGrid>
      <w:tr>
        <w:trPr>
          <w:trHeight w:val="525" w:hRule="atLeast"/>
        </w:trPr>
        <w:tc>
          <w:tcPr>
            <w:tcW w:w="31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Experimental Condition</w:t>
            </w:r>
          </w:p>
        </w:tc>
        <w:tc>
          <w:tcPr>
            <w:tcW w:w="1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Total Trajectories</w:t>
            </w:r>
          </w:p>
        </w:tc>
        <w:tc>
          <w:tcPr>
            <w:tcW w:w="2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Trajectories Exhibiting FRET</w:t>
            </w:r>
          </w:p>
        </w:tc>
        <w:tc>
          <w:tcPr>
            <w:tcW w:w="2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Total Molecular Observations</w:t>
            </w:r>
          </w:p>
        </w:tc>
      </w:tr>
      <w:tr>
        <w:trPr>
          <w:trHeight w:val="315" w:hRule="atLeast"/>
        </w:trPr>
        <w:tc>
          <w:tcPr>
            <w:tcW w:w="31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 (~1,400 E-cad/µm</w:t>
            </w:r>
            <w:r>
              <w:rPr>
                <w:rFonts w:ascii="Times New Roman" w:hAnsi="Times New Roman"/>
                <w:color w:val="000000"/>
                <w:sz w:val="20"/>
                <w:vertAlign w:val="superscript"/>
              </w:rPr>
              <w:t>2</w:t>
            </w:r>
            <w:r>
              <w:rPr>
                <w:rFonts w:ascii="Times New Roman" w:hAnsi="Times New Roman"/>
                <w:color w:val="000000"/>
                <w:sz w:val="20"/>
              </w:rPr>
              <w:t>)</w:t>
            </w:r>
          </w:p>
        </w:tc>
        <w:tc>
          <w:tcPr>
            <w:tcW w:w="1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4,603</w:t>
            </w:r>
          </w:p>
        </w:tc>
        <w:tc>
          <w:tcPr>
            <w:tcW w:w="2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961</w:t>
            </w:r>
          </w:p>
        </w:tc>
        <w:tc>
          <w:tcPr>
            <w:tcW w:w="2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103,595</w:t>
            </w:r>
          </w:p>
        </w:tc>
      </w:tr>
      <w:tr>
        <w:trPr>
          <w:trHeight w:val="315" w:hRule="atLeast"/>
        </w:trPr>
        <w:tc>
          <w:tcPr>
            <w:tcW w:w="31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 (~1,000 E-cad/µm</w:t>
            </w:r>
            <w:r>
              <w:rPr>
                <w:rFonts w:ascii="Times New Roman" w:hAnsi="Times New Roman"/>
                <w:color w:val="000000"/>
                <w:sz w:val="20"/>
                <w:vertAlign w:val="superscript"/>
              </w:rPr>
              <w:t>2</w:t>
            </w:r>
            <w:r>
              <w:rPr>
                <w:rFonts w:ascii="Times New Roman" w:hAnsi="Times New Roman"/>
                <w:color w:val="000000"/>
                <w:sz w:val="20"/>
              </w:rPr>
              <w:t>)</w:t>
            </w:r>
          </w:p>
        </w:tc>
        <w:tc>
          <w:tcPr>
            <w:tcW w:w="1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4,628</w:t>
            </w:r>
          </w:p>
        </w:tc>
        <w:tc>
          <w:tcPr>
            <w:tcW w:w="2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799</w:t>
            </w:r>
          </w:p>
        </w:tc>
        <w:tc>
          <w:tcPr>
            <w:tcW w:w="2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102,196</w:t>
            </w:r>
          </w:p>
        </w:tc>
      </w:tr>
      <w:tr>
        <w:trPr>
          <w:trHeight w:val="315" w:hRule="atLeast"/>
        </w:trPr>
        <w:tc>
          <w:tcPr>
            <w:tcW w:w="31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 (~1,300 E-cad/µm</w:t>
            </w:r>
            <w:r>
              <w:rPr>
                <w:rFonts w:ascii="Times New Roman" w:hAnsi="Times New Roman"/>
                <w:color w:val="000000"/>
                <w:sz w:val="20"/>
                <w:vertAlign w:val="superscript"/>
              </w:rPr>
              <w:t>2</w:t>
            </w:r>
            <w:r>
              <w:rPr>
                <w:rFonts w:ascii="Times New Roman" w:hAnsi="Times New Roman"/>
                <w:color w:val="000000"/>
                <w:sz w:val="20"/>
              </w:rPr>
              <w:t>)</w:t>
            </w:r>
          </w:p>
        </w:tc>
        <w:tc>
          <w:tcPr>
            <w:tcW w:w="1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2,157</w:t>
            </w:r>
          </w:p>
        </w:tc>
        <w:tc>
          <w:tcPr>
            <w:tcW w:w="2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523</w:t>
            </w:r>
          </w:p>
        </w:tc>
        <w:tc>
          <w:tcPr>
            <w:tcW w:w="20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49,693</w:t>
            </w:r>
          </w:p>
        </w:tc>
      </w:tr>
    </w:tbl>
    <w:p>
      <w:pPr>
        <w:pStyle w:val="Normal"/>
        <w:rPr>
          <w:rFonts w:ascii="Times New Roman" w:hAnsi="Times New Roman"/>
          <w:sz w:val="20"/>
        </w:rPr>
      </w:pPr>
      <w:r>
        <w:rPr>
          <w:rFonts w:ascii="Times New Roman" w:hAnsi="Times New Roman"/>
          <w:sz w:val="20"/>
        </w:rPr>
      </w:r>
    </w:p>
    <w:p>
      <w:pPr>
        <w:pStyle w:val="Normal"/>
        <w:tabs>
          <w:tab w:val="left" w:pos="2076" w:leader="none"/>
        </w:tabs>
        <w:rPr>
          <w:rFonts w:ascii="Times New Roman" w:hAnsi="Times New Roman"/>
          <w:sz w:val="20"/>
        </w:rPr>
      </w:pPr>
      <w:r>
        <w:rPr>
          <w:rFonts w:ascii="Times New Roman" w:hAnsi="Times New Roman"/>
          <w:sz w:val="20"/>
        </w:rPr>
      </w:r>
    </w:p>
    <w:p>
      <w:pPr>
        <w:pStyle w:val="Normal"/>
        <w:spacing w:lineRule="auto" w:line="360"/>
        <w:rPr>
          <w:rFonts w:ascii="Times New Roman" w:hAnsi="Times New Roman"/>
          <w:sz w:val="20"/>
        </w:rPr>
      </w:pPr>
      <w:r>
        <w:rPr>
          <w:rFonts w:ascii="Times New Roman" w:hAnsi="Times New Roman"/>
          <w:b/>
          <w:sz w:val="20"/>
        </w:rPr>
        <w:t xml:space="preserve">Table b. </w:t>
      </w:r>
      <w:r>
        <w:rPr>
          <w:rFonts w:ascii="Times New Roman" w:hAnsi="Times New Roman"/>
          <w:sz w:val="20"/>
        </w:rPr>
        <w:t xml:space="preserve">All CCSDD Gaussian mixture model fitting parameters for the overall, low-FRET, and high-FRET CCSDDs for the one mutant and two wild-type E-cad experimental conditions. Numbers in the parentheses represent the uncertainties (standard deviation of 100 bootstrapped samples) in the least significant digit. </w:t>
      </w:r>
      <w:r>
        <w:rPr>
          <w:rFonts w:ascii="Times New Roman" w:hAnsi="Times New Roman"/>
          <w:sz w:val="20"/>
        </w:rPr>
        <w:drawing>
          <wp:inline distT="0" distB="0" distL="0" distR="0">
            <wp:extent cx="127635" cy="22352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tretch>
                      <a:fillRect/>
                    </a:stretch>
                  </pic:blipFill>
                  <pic:spPr bwMode="auto">
                    <a:xfrm>
                      <a:off x="0" y="0"/>
                      <a:ext cx="127635" cy="223520"/>
                    </a:xfrm>
                    <a:prstGeom prst="rect">
                      <a:avLst/>
                    </a:prstGeom>
                  </pic:spPr>
                </pic:pic>
              </a:graphicData>
            </a:graphic>
          </wp:inline>
        </w:drawing>
      </w:r>
    </w:p>
    <w:p>
      <w:pPr>
        <w:pStyle w:val="Normal"/>
        <w:spacing w:lineRule="auto" w:line="360"/>
        <w:rPr>
          <w:rFonts w:ascii="Times New Roman" w:hAnsi="Times New Roman"/>
          <w:b/>
          <w:b/>
          <w:sz w:val="20"/>
        </w:rPr>
      </w:pPr>
      <w:r>
        <w:rPr>
          <w:rFonts w:ascii="Times New Roman" w:hAnsi="Times New Roman"/>
          <w:b/>
          <w:sz w:val="20"/>
        </w:rPr>
      </w:r>
      <w:r>
        <mc:AlternateContent>
          <mc:Choice Requires="wps">
            <w:drawing>
              <wp:anchor behindDoc="0" distT="0" distB="0" distL="114300" distR="114300" simplePos="0" locked="0" layoutInCell="1" allowOverlap="1" relativeHeight="3">
                <wp:simplePos x="0" y="0"/>
                <wp:positionH relativeFrom="margin">
                  <wp:posOffset>-71755</wp:posOffset>
                </wp:positionH>
                <wp:positionV relativeFrom="page">
                  <wp:posOffset>3884295</wp:posOffset>
                </wp:positionV>
                <wp:extent cx="5645150" cy="2311400"/>
                <wp:effectExtent l="0" t="0" r="0" b="0"/>
                <wp:wrapSquare wrapText="bothSides"/>
                <wp:docPr id="2" name="Frame1"/>
                <a:graphic xmlns:a="http://schemas.openxmlformats.org/drawingml/2006/main">
                  <a:graphicData uri="http://schemas.microsoft.com/office/word/2010/wordprocessingShape">
                    <wps:wsp>
                      <wps:cNvSpPr txBox="1"/>
                      <wps:spPr>
                        <a:xfrm>
                          <a:off x="0" y="0"/>
                          <a:ext cx="5645150" cy="2311400"/>
                        </a:xfrm>
                        <a:prstGeom prst="rect"/>
                      </wps:spPr>
                      <wps:txbx>
                        <w:txbxContent>
                          <w:tbl>
                            <w:tblPr>
                              <w:tblpPr w:bottomFromText="0" w:horzAnchor="margin" w:leftFromText="180" w:rightFromText="180" w:tblpX="0" w:tblpY="6117" w:topFromText="0" w:vertAnchor="page"/>
                              <w:tblW w:w="8890"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1382"/>
                              <w:gridCol w:w="1333"/>
                              <w:gridCol w:w="800"/>
                              <w:gridCol w:w="800"/>
                              <w:gridCol w:w="800"/>
                              <w:gridCol w:w="900"/>
                              <w:gridCol w:w="865"/>
                              <w:gridCol w:w="865"/>
                              <w:gridCol w:w="1144"/>
                            </w:tblGrid>
                            <w:tr>
                              <w:trPr>
                                <w:trHeight w:val="795" w:hRule="atLeast"/>
                              </w:trPr>
                              <w:tc>
                                <w:tcPr>
                                  <w:tcW w:w="13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Experimental Condition</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CCSDD</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1</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1</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2</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3</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vertAlign w:val="subscript"/>
                                    </w:rPr>
                                    <w:t xml:space="preserve">short </w:t>
                                  </w:r>
                                  <w:r>
                                    <w:rPr>
                                      <w:rFonts w:ascii="Times New Roman" w:hAnsi="Times New Roman"/>
                                      <w:b/>
                                      <w:bCs/>
                                      <w:color w:val="000000"/>
                                      <w:sz w:val="20"/>
                                    </w:rPr>
                                    <w:t>(µm</w:t>
                                  </w:r>
                                  <w:r>
                                    <w:rPr>
                                      <w:rFonts w:ascii="Times New Roman" w:hAnsi="Times New Roman"/>
                                      <w:b/>
                                      <w:bCs/>
                                      <w:color w:val="000000"/>
                                      <w:sz w:val="20"/>
                                      <w:vertAlign w:val="superscript"/>
                                    </w:rPr>
                                    <w:t>2</w:t>
                                  </w:r>
                                  <w:r>
                                    <w:rPr>
                                      <w:rFonts w:ascii="Times New Roman" w:hAnsi="Times New Roman"/>
                                      <w:b/>
                                      <w:bCs/>
                                      <w:color w:val="000000"/>
                                      <w:sz w:val="20"/>
                                    </w:rPr>
                                    <w:t>/s)</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 (~1,400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0.11(1)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0.13(1)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0.39(2)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1.53(8)</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0.444(3)</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0.36(7)</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0.50(6)</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0.13(2)</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0.17(2)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0.43(4)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0.494(5)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0.31(4)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0.59(3)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0.38(3)</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1.2(2)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0.365(4)</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 (~1,000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0.28(3)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0.56(2)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0.16(1)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0.119(7)</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1.73(6)</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0.537(5)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0.27(3)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0.57(2)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0.17(1)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0.129(8)</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1.76(6)</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0.556(5)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0.43(5)</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0.44(1)</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 (~1,300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0.34(6)</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0.54(4)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0.16(1)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0.46(4)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1.9(1)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0.531(7)</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0.10(2)</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0.19(1)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0.54(4)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2.3(2)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0.569(8)</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0.15(5)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0.70(4)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0.14(1)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0.07(2)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0.31(2)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1.5(1)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0.44(1)</w:t>
                                  </w:r>
                                </w:p>
                              </w:tc>
                            </w:tr>
                          </w:tbl>
                        </w:txbxContent>
                      </wps:txbx>
                      <wps:bodyPr anchor="t" lIns="0" tIns="0" rIns="0" bIns="0">
                        <a:spAutoFit/>
                      </wps:bodyPr>
                    </wps:wsp>
                  </a:graphicData>
                </a:graphic>
              </wp:anchor>
            </w:drawing>
          </mc:Choice>
          <mc:Fallback>
            <w:pict>
              <v:rect style="position:absolute;rotation:0;width:444.5pt;height:182pt;mso-wrap-distance-left:9pt;mso-wrap-distance-right:9pt;mso-wrap-distance-top:0pt;mso-wrap-distance-bottom:0pt;margin-top:305.85pt;mso-position-vertical-relative:page;margin-left:-5.65pt;mso-position-horizontal-relative:margin">
                <v:textbox inset="0in,0in,0in,0in">
                  <w:txbxContent>
                    <w:tbl>
                      <w:tblPr>
                        <w:tblpPr w:bottomFromText="0" w:horzAnchor="margin" w:leftFromText="180" w:rightFromText="180" w:tblpX="0" w:tblpY="6117" w:topFromText="0" w:vertAnchor="page"/>
                        <w:tblW w:w="8890"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1382"/>
                        <w:gridCol w:w="1333"/>
                        <w:gridCol w:w="800"/>
                        <w:gridCol w:w="800"/>
                        <w:gridCol w:w="800"/>
                        <w:gridCol w:w="900"/>
                        <w:gridCol w:w="865"/>
                        <w:gridCol w:w="865"/>
                        <w:gridCol w:w="1144"/>
                      </w:tblGrid>
                      <w:tr>
                        <w:trPr>
                          <w:trHeight w:val="795" w:hRule="atLeast"/>
                        </w:trPr>
                        <w:tc>
                          <w:tcPr>
                            <w:tcW w:w="13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Experimental Condition</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CCSDD</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1</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C</w:t>
                            </w:r>
                            <w:r>
                              <w:rPr>
                                <w:rFonts w:ascii="Times New Roman" w:hAnsi="Times New Roman"/>
                                <w:b/>
                                <w:bCs/>
                                <w:color w:val="000000"/>
                                <w:sz w:val="20"/>
                                <w:vertAlign w:val="subscript"/>
                              </w:rPr>
                              <w:t>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1</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2</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D</w:t>
                            </w:r>
                            <w:r>
                              <w:rPr>
                                <w:rFonts w:ascii="Times New Roman" w:hAnsi="Times New Roman"/>
                                <w:b/>
                                <w:bCs/>
                                <w:color w:val="000000"/>
                                <w:sz w:val="20"/>
                                <w:vertAlign w:val="subscript"/>
                              </w:rPr>
                              <w:t>3</w:t>
                            </w:r>
                            <w:r>
                              <w:rPr>
                                <w:rFonts w:ascii="Times New Roman" w:hAnsi="Times New Roman"/>
                                <w:b/>
                                <w:bCs/>
                                <w:color w:val="000000"/>
                                <w:sz w:val="20"/>
                              </w:rPr>
                              <w:t xml:space="preserve"> (µm</w:t>
                            </w:r>
                            <w:r>
                              <w:rPr>
                                <w:rFonts w:ascii="Times New Roman" w:hAnsi="Times New Roman"/>
                                <w:b/>
                                <w:bCs/>
                                <w:color w:val="000000"/>
                                <w:sz w:val="20"/>
                                <w:vertAlign w:val="superscript"/>
                              </w:rPr>
                              <w:t>2</w:t>
                            </w:r>
                            <w:r>
                              <w:rPr>
                                <w:rFonts w:ascii="Times New Roman" w:hAnsi="Times New Roman"/>
                                <w:b/>
                                <w:bCs/>
                                <w:color w:val="000000"/>
                                <w:sz w:val="20"/>
                              </w:rPr>
                              <w:t>/s)</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vertAlign w:val="subscript"/>
                              </w:rPr>
                              <w:t xml:space="preserve">short </w:t>
                            </w:r>
                            <w:r>
                              <w:rPr>
                                <w:rFonts w:ascii="Times New Roman" w:hAnsi="Times New Roman"/>
                                <w:b/>
                                <w:bCs/>
                                <w:color w:val="000000"/>
                                <w:sz w:val="20"/>
                              </w:rPr>
                              <w:t>(µm</w:t>
                            </w:r>
                            <w:r>
                              <w:rPr>
                                <w:rFonts w:ascii="Times New Roman" w:hAnsi="Times New Roman"/>
                                <w:b/>
                                <w:bCs/>
                                <w:color w:val="000000"/>
                                <w:sz w:val="20"/>
                                <w:vertAlign w:val="superscript"/>
                              </w:rPr>
                              <w:t>2</w:t>
                            </w:r>
                            <w:r>
                              <w:rPr>
                                <w:rFonts w:ascii="Times New Roman" w:hAnsi="Times New Roman"/>
                                <w:b/>
                                <w:bCs/>
                                <w:color w:val="000000"/>
                                <w:sz w:val="20"/>
                              </w:rPr>
                              <w:t>/s)</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 (~1,400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0.11(1)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0.13(1)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0.39(2)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1.53(8)</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0.444(3)</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0.36(7)</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0.50(6)</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0.13(2)</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0.17(2)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0.43(4)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0.494(5)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0.31(4)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0.59(3)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0.38(3)</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1.2(2)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0.365(4)</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 (~1,000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0.28(3)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0.56(2)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0.16(1)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0.119(7)</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1.73(6)</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0.537(5)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0.27(3)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0.57(2)</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0.17(1)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0.129(8)</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1.76(6)</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0.556(5)</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0.48(3)</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0.12(3)</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0.43(5)</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1.7(2)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0.44(1)</w:t>
                            </w:r>
                          </w:p>
                        </w:tc>
                      </w:tr>
                      <w:tr>
                        <w:trPr>
                          <w:trHeight w:val="315" w:hRule="atLeast"/>
                        </w:trPr>
                        <w:tc>
                          <w:tcPr>
                            <w:tcW w:w="138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 (~1,300 E-cad/µm</w:t>
                            </w:r>
                            <w:r>
                              <w:rPr>
                                <w:rFonts w:ascii="Times New Roman" w:hAnsi="Times New Roman"/>
                                <w:color w:val="000000"/>
                                <w:sz w:val="20"/>
                                <w:vertAlign w:val="superscript"/>
                              </w:rPr>
                              <w:t>2</w:t>
                            </w:r>
                            <w:r>
                              <w:rPr>
                                <w:rFonts w:ascii="Times New Roman" w:hAnsi="Times New Roman"/>
                                <w:color w:val="000000"/>
                                <w:sz w:val="20"/>
                              </w:rPr>
                              <w:t>)</w:t>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Overall</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0.34(6)</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0.54(4)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0.12(1)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0.16(1)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0.46(4)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1.9(1)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0.531(7)</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Low-FRET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0.40(5)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0.10(2)</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0.19(1)</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0.54(4)</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2.3(2)</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0.569(8)</w:t>
                            </w:r>
                          </w:p>
                        </w:tc>
                      </w:tr>
                      <w:tr>
                        <w:trPr>
                          <w:trHeight w:val="315" w:hRule="atLeast"/>
                        </w:trPr>
                        <w:tc>
                          <w:tcPr>
                            <w:tcW w:w="138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r>
                          </w:p>
                        </w:tc>
                        <w:tc>
                          <w:tcPr>
                            <w:tcW w:w="13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High-FRET</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0.15(5)</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0.70(4)</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0.14(1)</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0.07(2)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0.31(2)</w:t>
                            </w:r>
                          </w:p>
                        </w:tc>
                        <w:tc>
                          <w:tcPr>
                            <w:tcW w:w="8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1.5(1)</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0.44(1)</w:t>
                            </w:r>
                          </w:p>
                        </w:tc>
                      </w:tr>
                    </w:tbl>
                  </w:txbxContent>
                </v:textbox>
                <w10:wrap type="square"/>
              </v:rect>
            </w:pict>
          </mc:Fallback>
        </mc:AlternateContent>
      </w:r>
    </w:p>
    <w:p>
      <w:pPr>
        <w:pStyle w:val="Normal"/>
        <w:spacing w:lineRule="auto" w:line="360"/>
        <w:rPr>
          <w:rFonts w:ascii="Times New Roman" w:hAnsi="Times New Roman"/>
          <w:sz w:val="20"/>
        </w:rPr>
      </w:pPr>
      <w:r>
        <w:rPr>
          <w:rFonts w:ascii="Times New Roman" w:hAnsi="Times New Roman"/>
          <w:b/>
          <w:sz w:val="20"/>
        </w:rPr>
        <w:br/>
        <w:t>Table c.</w:t>
      </w:r>
      <w:r>
        <w:rPr>
          <w:rFonts w:ascii="Times New Roman" w:hAnsi="Times New Roman"/>
          <w:sz w:val="20"/>
        </w:rPr>
        <w:t xml:space="preserve"> Protein solution concentrations for the two wild-type and one mutant E-cad conditions.</w:t>
      </w:r>
    </w:p>
    <w:tbl>
      <w:tblPr>
        <w:tblW w:w="792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noVBand="1" w:noHBand="0" w:lastColumn="0" w:firstColumn="1" w:lastRow="0" w:firstRow="1"/>
      </w:tblPr>
      <w:tblGrid>
        <w:gridCol w:w="1238"/>
        <w:gridCol w:w="1239"/>
        <w:gridCol w:w="1361"/>
        <w:gridCol w:w="1360"/>
        <w:gridCol w:w="1361"/>
        <w:gridCol w:w="1360"/>
      </w:tblGrid>
      <w:tr>
        <w:trPr>
          <w:trHeight w:val="780" w:hRule="atLeast"/>
        </w:trPr>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E-cad Used</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Total Volume (µL)</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Total Concentration (µM)</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Unlabeled Concentration (µM)</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Acceptor Concentration (nM)</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Donor Concentration (pM)</w:t>
            </w:r>
          </w:p>
        </w:tc>
      </w:tr>
      <w:tr>
        <w:trPr>
          <w:trHeight w:val="315" w:hRule="atLeast"/>
        </w:trPr>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300</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0.3</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w:t>
            </w:r>
          </w:p>
        </w:tc>
      </w:tr>
      <w:tr>
        <w:trPr>
          <w:trHeight w:val="315" w:hRule="atLeast"/>
        </w:trPr>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300</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0.3</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0.3</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0.3</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w:t>
            </w:r>
          </w:p>
        </w:tc>
      </w:tr>
      <w:tr>
        <w:trPr>
          <w:trHeight w:val="315" w:hRule="atLeast"/>
        </w:trPr>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300</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3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0.06</w:t>
            </w:r>
          </w:p>
        </w:tc>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w:t>
            </w:r>
          </w:p>
        </w:tc>
      </w:tr>
    </w:tbl>
    <w:p>
      <w:pPr>
        <w:pStyle w:val="Normal"/>
        <w:spacing w:lineRule="auto" w:line="360"/>
        <w:rPr>
          <w:rFonts w:ascii="Times New Roman" w:hAnsi="Times New Roman"/>
          <w:b/>
          <w:b/>
          <w:sz w:val="20"/>
        </w:rPr>
      </w:pPr>
      <w:r>
        <w:rPr>
          <w:rFonts w:ascii="Times New Roman" w:hAnsi="Times New Roman"/>
          <w:b/>
          <w:sz w:val="20"/>
        </w:rPr>
      </w:r>
    </w:p>
    <w:p>
      <w:pPr>
        <w:pStyle w:val="Normal"/>
        <w:spacing w:lineRule="auto" w:line="360"/>
        <w:rPr>
          <w:rFonts w:ascii="Times New Roman" w:hAnsi="Times New Roman"/>
          <w:sz w:val="20"/>
        </w:rPr>
      </w:pPr>
      <w:r>
        <w:rPr>
          <w:rFonts w:ascii="Times New Roman" w:hAnsi="Times New Roman"/>
          <w:b/>
          <w:sz w:val="20"/>
        </w:rPr>
        <w:t>Table d.</w:t>
      </w:r>
      <w:r>
        <w:rPr>
          <w:rFonts w:ascii="Times New Roman" w:hAnsi="Times New Roman"/>
          <w:sz w:val="20"/>
        </w:rPr>
        <w:t xml:space="preserve"> Calculated two-dimensional surface coverage values for the two wild-type conditions with high and intermediate protein concentrations and the one mutant condition with high protein concentration. Numbers in parentheses represent the uncertainties (standard error between 12 or 13 different movies) in the least significant digit.</w:t>
      </w:r>
    </w:p>
    <w:tbl>
      <w:tblPr>
        <w:tblW w:w="559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noVBand="1" w:noHBand="0" w:lastColumn="0" w:firstColumn="1" w:lastRow="0" w:firstRow="1"/>
      </w:tblPr>
      <w:tblGrid>
        <w:gridCol w:w="1360"/>
        <w:gridCol w:w="1427"/>
        <w:gridCol w:w="1720"/>
        <w:gridCol w:w="1087"/>
      </w:tblGrid>
      <w:tr>
        <w:trPr>
          <w:trHeight w:val="1290" w:hRule="atLeast"/>
        </w:trPr>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Experimental Condition</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Total Protein Solution Concentration (µM)</w:t>
            </w:r>
          </w:p>
        </w:tc>
        <w:tc>
          <w:tcPr>
            <w:tcW w:w="1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Surface Coverage (E-cad/</w:t>
            </w:r>
            <w:r>
              <w:rPr>
                <w:rFonts w:cs="Calibri" w:ascii="Calibri" w:hAnsi="Calibri"/>
                <w:b/>
                <w:bCs/>
                <w:color w:val="000000"/>
                <w:sz w:val="20"/>
              </w:rPr>
              <w:t>µ</w:t>
            </w:r>
            <w:r>
              <w:rPr>
                <w:rFonts w:ascii="Times New Roman" w:hAnsi="Times New Roman"/>
                <w:b/>
                <w:bCs/>
                <w:color w:val="000000"/>
                <w:sz w:val="20"/>
              </w:rPr>
              <w:t>m</w:t>
            </w:r>
            <w:r>
              <w:rPr>
                <w:rFonts w:ascii="Times New Roman" w:hAnsi="Times New Roman"/>
                <w:b/>
                <w:bCs/>
                <w:color w:val="000000"/>
                <w:sz w:val="20"/>
                <w:vertAlign w:val="superscript"/>
              </w:rPr>
              <w:t>2</w:t>
            </w:r>
            <w:r>
              <w:rPr>
                <w:rFonts w:ascii="Times New Roman" w:hAnsi="Times New Roman"/>
                <w:b/>
                <w:bCs/>
                <w:color w:val="000000"/>
                <w:sz w:val="20"/>
              </w:rPr>
              <w:t>)</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Fractional Surface Coverage</w:t>
            </w:r>
          </w:p>
        </w:tc>
      </w:tr>
      <w:tr>
        <w:trPr>
          <w:trHeight w:val="315" w:hRule="atLeast"/>
        </w:trPr>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1.37x10</w:t>
            </w:r>
            <w:r>
              <w:rPr>
                <w:rFonts w:ascii="Times New Roman" w:hAnsi="Times New Roman"/>
                <w:color w:val="000000"/>
                <w:sz w:val="20"/>
                <w:vertAlign w:val="superscript"/>
              </w:rPr>
              <w:t>3</w:t>
            </w:r>
            <w:r>
              <w:rPr>
                <w:rFonts w:ascii="Times New Roman" w:hAnsi="Times New Roman"/>
                <w:color w:val="000000"/>
                <w:sz w:val="20"/>
              </w:rPr>
              <w:t>(1)</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0.0124(1)</w:t>
            </w:r>
          </w:p>
        </w:tc>
      </w:tr>
      <w:tr>
        <w:trPr>
          <w:trHeight w:val="315" w:hRule="atLeast"/>
        </w:trPr>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0.3</w:t>
            </w:r>
          </w:p>
        </w:tc>
        <w:tc>
          <w:tcPr>
            <w:tcW w:w="1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1.05x10</w:t>
            </w:r>
            <w:r>
              <w:rPr>
                <w:rFonts w:ascii="Times New Roman" w:hAnsi="Times New Roman"/>
                <w:color w:val="000000"/>
                <w:sz w:val="20"/>
                <w:vertAlign w:val="superscript"/>
              </w:rPr>
              <w:t>3</w:t>
            </w:r>
            <w:r>
              <w:rPr>
                <w:rFonts w:ascii="Times New Roman" w:hAnsi="Times New Roman"/>
                <w:color w:val="000000"/>
                <w:sz w:val="20"/>
              </w:rPr>
              <w:t>(2)</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0.0094(2)</w:t>
            </w:r>
          </w:p>
        </w:tc>
      </w:tr>
      <w:tr>
        <w:trPr>
          <w:trHeight w:val="315" w:hRule="atLeast"/>
        </w:trPr>
        <w:tc>
          <w:tcPr>
            <w:tcW w:w="13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0.5</w:t>
            </w:r>
          </w:p>
        </w:tc>
        <w:tc>
          <w:tcPr>
            <w:tcW w:w="1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1.26x10</w:t>
            </w:r>
            <w:r>
              <w:rPr>
                <w:rFonts w:ascii="Times New Roman" w:hAnsi="Times New Roman"/>
                <w:color w:val="000000"/>
                <w:sz w:val="20"/>
                <w:vertAlign w:val="superscript"/>
              </w:rPr>
              <w:t>3</w:t>
            </w:r>
            <w:r>
              <w:rPr>
                <w:rFonts w:ascii="Times New Roman" w:hAnsi="Times New Roman"/>
                <w:color w:val="000000"/>
                <w:sz w:val="20"/>
              </w:rPr>
              <w:t>(3)</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0.0113(2)</w:t>
            </w:r>
          </w:p>
        </w:tc>
      </w:tr>
    </w:tbl>
    <w:p>
      <w:pPr>
        <w:pStyle w:val="Normal"/>
        <w:rPr>
          <w:rFonts w:ascii="Times New Roman" w:hAnsi="Times New Roman"/>
          <w:sz w:val="20"/>
        </w:rPr>
      </w:pPr>
      <w:r>
        <w:rPr>
          <w:rFonts w:ascii="Times New Roman" w:hAnsi="Times New Roman"/>
          <w:sz w:val="20"/>
        </w:rPr>
      </w:r>
    </w:p>
    <w:p>
      <w:pPr>
        <w:pStyle w:val="Normal"/>
        <w:spacing w:lineRule="auto" w:line="360"/>
        <w:rPr>
          <w:rFonts w:ascii="Times New Roman" w:hAnsi="Times New Roman"/>
          <w:sz w:val="20"/>
        </w:rPr>
      </w:pPr>
      <w:r>
        <w:rPr>
          <w:rFonts w:ascii="Times New Roman" w:hAnsi="Times New Roman"/>
          <w:sz w:val="20"/>
        </w:rPr>
      </w:r>
    </w:p>
    <w:p>
      <w:pPr>
        <w:pStyle w:val="Normal"/>
        <w:spacing w:lineRule="auto" w:line="360"/>
        <w:rPr>
          <w:rFonts w:ascii="Times New Roman" w:hAnsi="Times New Roman"/>
          <w:sz w:val="20"/>
        </w:rPr>
      </w:pPr>
      <w:bookmarkStart w:id="1" w:name="OLE_LINK2"/>
      <w:bookmarkStart w:id="2" w:name="OLE_LINK1"/>
      <w:r>
        <w:rPr>
          <w:rFonts w:ascii="Times New Roman" w:hAnsi="Times New Roman"/>
          <w:b/>
          <w:sz w:val="20"/>
        </w:rPr>
        <w:t>Table e.</w:t>
      </w:r>
      <w:r>
        <w:rPr>
          <w:rFonts w:ascii="Times New Roman" w:hAnsi="Times New Roman"/>
          <w:sz w:val="20"/>
        </w:rPr>
        <w:t xml:space="preserve"> </w:t>
      </w:r>
      <w:bookmarkEnd w:id="1"/>
      <w:bookmarkEnd w:id="2"/>
      <w:r>
        <w:rPr>
          <w:rFonts w:ascii="Times New Roman" w:hAnsi="Times New Roman"/>
          <w:sz w:val="20"/>
        </w:rPr>
        <w:t>Average transition rates between FRET states based on Markov model maximum likelihood estimated, beta-distributed transition probabilities. Numbers in parentheses represent the estimated uncertainties (square root of the Cramèr-Rao lower bound) in the least significant digit.</w:t>
      </w:r>
    </w:p>
    <w:tbl>
      <w:tblPr>
        <w:tblW w:w="774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noVBand="1" w:noHBand="0" w:lastColumn="0" w:firstColumn="1" w:lastRow="0" w:firstRow="1"/>
      </w:tblPr>
      <w:tblGrid>
        <w:gridCol w:w="2899"/>
        <w:gridCol w:w="2420"/>
        <w:gridCol w:w="2421"/>
      </w:tblGrid>
      <w:tr>
        <w:trPr>
          <w:trHeight w:val="795" w:hRule="atLeast"/>
        </w:trPr>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Experimental Condition</w:t>
            </w:r>
          </w:p>
        </w:tc>
        <w:tc>
          <w:tcPr>
            <w:tcW w:w="2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Average Transition Rate To High-FRET State (1/s)</w:t>
            </w:r>
          </w:p>
        </w:tc>
        <w:tc>
          <w:tcPr>
            <w:tcW w:w="2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 xml:space="preserve">Average Transition Rate To Low-FRET State (1/s) </w:t>
            </w:r>
          </w:p>
        </w:tc>
      </w:tr>
      <w:tr>
        <w:trPr>
          <w:trHeight w:val="315" w:hRule="atLeast"/>
        </w:trPr>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 (~1,400 E-cad/µm</w:t>
            </w:r>
            <w:r>
              <w:rPr>
                <w:rFonts w:ascii="Times New Roman" w:hAnsi="Times New Roman"/>
                <w:color w:val="000000"/>
                <w:sz w:val="20"/>
                <w:vertAlign w:val="superscript"/>
              </w:rPr>
              <w:t>2</w:t>
            </w:r>
            <w:r>
              <w:rPr>
                <w:rFonts w:ascii="Times New Roman" w:hAnsi="Times New Roman"/>
                <w:color w:val="000000"/>
                <w:sz w:val="20"/>
              </w:rPr>
              <w:t>)</w:t>
            </w:r>
          </w:p>
        </w:tc>
        <w:tc>
          <w:tcPr>
            <w:tcW w:w="2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0.114(3)</w:t>
            </w:r>
          </w:p>
        </w:tc>
        <w:tc>
          <w:tcPr>
            <w:tcW w:w="2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1.04(3)</w:t>
            </w:r>
          </w:p>
        </w:tc>
      </w:tr>
      <w:tr>
        <w:trPr>
          <w:trHeight w:val="315" w:hRule="atLeast"/>
        </w:trPr>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 (~1,000 E-cad/µm</w:t>
            </w:r>
            <w:r>
              <w:rPr>
                <w:rFonts w:ascii="Times New Roman" w:hAnsi="Times New Roman"/>
                <w:color w:val="000000"/>
                <w:sz w:val="20"/>
                <w:vertAlign w:val="superscript"/>
              </w:rPr>
              <w:t>2</w:t>
            </w:r>
            <w:r>
              <w:rPr>
                <w:rFonts w:ascii="Times New Roman" w:hAnsi="Times New Roman"/>
                <w:color w:val="000000"/>
                <w:sz w:val="20"/>
              </w:rPr>
              <w:t>)</w:t>
            </w:r>
          </w:p>
        </w:tc>
        <w:tc>
          <w:tcPr>
            <w:tcW w:w="2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0.145(3)</w:t>
            </w:r>
          </w:p>
        </w:tc>
        <w:tc>
          <w:tcPr>
            <w:tcW w:w="2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3.17(6)</w:t>
            </w:r>
          </w:p>
        </w:tc>
      </w:tr>
      <w:tr>
        <w:trPr>
          <w:trHeight w:val="315" w:hRule="atLeast"/>
        </w:trPr>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 (~1,300 E-cad/µm</w:t>
            </w:r>
            <w:r>
              <w:rPr>
                <w:rFonts w:ascii="Times New Roman" w:hAnsi="Times New Roman"/>
                <w:color w:val="000000"/>
                <w:sz w:val="20"/>
                <w:vertAlign w:val="superscript"/>
              </w:rPr>
              <w:t>2</w:t>
            </w:r>
            <w:r>
              <w:rPr>
                <w:rFonts w:ascii="Times New Roman" w:hAnsi="Times New Roman"/>
                <w:color w:val="000000"/>
                <w:sz w:val="20"/>
              </w:rPr>
              <w:t>)</w:t>
            </w:r>
          </w:p>
        </w:tc>
        <w:tc>
          <w:tcPr>
            <w:tcW w:w="2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0.205(5)</w:t>
            </w:r>
          </w:p>
        </w:tc>
        <w:tc>
          <w:tcPr>
            <w:tcW w:w="2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1.40(4)</w:t>
            </w:r>
          </w:p>
        </w:tc>
      </w:tr>
    </w:tbl>
    <w:p>
      <w:pPr>
        <w:pStyle w:val="Normal"/>
        <w:rPr>
          <w:u w:val="single"/>
        </w:rPr>
      </w:pPr>
      <w:r>
        <w:rPr>
          <w:u w:val="single"/>
        </w:rPr>
      </w:r>
    </w:p>
    <w:p>
      <w:pPr>
        <w:pStyle w:val="Normal"/>
        <w:rPr>
          <w:rFonts w:ascii="Times New Roman" w:hAnsi="Times New Roman"/>
          <w:sz w:val="20"/>
        </w:rPr>
      </w:pPr>
      <w:r>
        <w:rPr>
          <w:rFonts w:ascii="Times New Roman" w:hAnsi="Times New Roman"/>
          <w:sz w:val="20"/>
        </w:rPr>
      </w:r>
    </w:p>
    <w:p>
      <w:pPr>
        <w:pStyle w:val="Normal"/>
        <w:spacing w:lineRule="auto" w:line="360"/>
        <w:rPr>
          <w:rFonts w:ascii="Times New Roman" w:hAnsi="Times New Roman"/>
          <w:sz w:val="20"/>
        </w:rPr>
      </w:pPr>
      <w:r>
        <w:rPr>
          <w:rFonts w:ascii="Times New Roman" w:hAnsi="Times New Roman"/>
          <w:b/>
          <w:sz w:val="20"/>
        </w:rPr>
        <w:t xml:space="preserve">Table f. </w:t>
      </w:r>
      <w:r>
        <w:rPr>
          <w:rFonts w:ascii="Times New Roman" w:hAnsi="Times New Roman"/>
          <w:sz w:val="20"/>
        </w:rPr>
        <w:t>System details for concentration sensitivity analysis.</w:t>
      </w:r>
    </w:p>
    <w:tbl>
      <w:tblPr>
        <w:tblW w:w="9275"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noVBand="1" w:noHBand="0" w:lastColumn="0" w:firstColumn="1" w:lastRow="0" w:firstRow="1"/>
      </w:tblPr>
      <w:tblGrid>
        <w:gridCol w:w="1522"/>
        <w:gridCol w:w="1226"/>
        <w:gridCol w:w="1831"/>
        <w:gridCol w:w="1640"/>
        <w:gridCol w:w="1414"/>
        <w:gridCol w:w="1641"/>
      </w:tblGrid>
      <w:tr>
        <w:trPr>
          <w:trHeight w:val="79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E-cad</w:t>
            </w:r>
          </w:p>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Used</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Number of Proteins</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Surface Area</w:t>
            </w:r>
          </w:p>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(nm</w:t>
            </w:r>
            <w:r>
              <w:rPr>
                <w:rFonts w:ascii="Times New Roman" w:hAnsi="Times New Roman"/>
                <w:b/>
                <w:bCs/>
                <w:color w:val="000000"/>
                <w:sz w:val="20"/>
                <w:vertAlign w:val="superscript"/>
              </w:rPr>
              <w:t>2</w:t>
            </w:r>
            <w:r>
              <w:rPr>
                <w:rFonts w:ascii="Times New Roman" w:hAnsi="Times New Roman"/>
                <w:b/>
                <w:bCs/>
                <w:color w:val="000000"/>
                <w:sz w:val="20"/>
              </w:rPr>
              <w:t>)</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Concentration</w:t>
            </w:r>
          </w:p>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(E-cad/µm</w:t>
            </w:r>
            <w:r>
              <w:rPr>
                <w:rFonts w:ascii="Times New Roman" w:hAnsi="Times New Roman"/>
                <w:b/>
                <w:bCs/>
                <w:color w:val="000000"/>
                <w:sz w:val="20"/>
                <w:vertAlign w:val="superscript"/>
              </w:rPr>
              <w:t>2</w:t>
            </w:r>
            <w:r>
              <w:rPr>
                <w:rFonts w:ascii="Times New Roman" w:hAnsi="Times New Roman"/>
                <w:b/>
                <w:bCs/>
                <w:color w:val="000000"/>
                <w:sz w:val="20"/>
              </w:rPr>
              <w:t>)</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Number of</w:t>
            </w:r>
          </w:p>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Simulation Runs</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before="0" w:after="0"/>
              <w:jc w:val="center"/>
              <w:rPr>
                <w:rFonts w:ascii="Times New Roman" w:hAnsi="Times New Roman"/>
                <w:b/>
                <w:b/>
                <w:bCs/>
                <w:color w:val="000000"/>
                <w:sz w:val="20"/>
              </w:rPr>
            </w:pPr>
            <w:r>
              <w:rPr>
                <w:rFonts w:ascii="Times New Roman" w:hAnsi="Times New Roman"/>
                <w:b/>
                <w:bCs/>
                <w:color w:val="000000"/>
                <w:sz w:val="20"/>
              </w:rPr>
              <w:t>Average Cluster Size (# of E-cad)</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200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1,250</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39.6</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625</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26.0</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Wild-Type</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313</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19.6</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200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1,250</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28.4</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100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625</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19.0</w:t>
            </w:r>
          </w:p>
        </w:tc>
      </w:tr>
      <w:tr>
        <w:trPr>
          <w:trHeight w:val="315" w:hRule="atLeast"/>
        </w:trPr>
        <w:tc>
          <w:tcPr>
            <w:tcW w:w="15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Mutant</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400 ×400 </w:t>
            </w:r>
          </w:p>
        </w:tc>
        <w:tc>
          <w:tcPr>
            <w:tcW w:w="1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313</w:t>
            </w:r>
          </w:p>
        </w:tc>
        <w:tc>
          <w:tcPr>
            <w:tcW w:w="1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50</w:t>
            </w:r>
          </w:p>
        </w:tc>
        <w:tc>
          <w:tcPr>
            <w:tcW w:w="1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color w:val="000000"/>
                <w:sz w:val="20"/>
              </w:rPr>
            </w:pPr>
            <w:r>
              <w:rPr>
                <w:rFonts w:ascii="Times New Roman" w:hAnsi="Times New Roman"/>
                <w:color w:val="000000"/>
                <w:sz w:val="20"/>
              </w:rPr>
              <w:t xml:space="preserve">9.0 </w:t>
            </w:r>
          </w:p>
        </w:tc>
      </w:tr>
    </w:tbl>
    <w:p>
      <w:pPr>
        <w:pStyle w:val="Normal"/>
        <w:rPr>
          <w:rFonts w:ascii="Times New Roman" w:hAnsi="Times New Roman"/>
          <w:sz w:val="20"/>
        </w:rPr>
      </w:pPr>
      <w:r>
        <w:rPr>
          <w:rFonts w:ascii="Times New Roman" w:hAnsi="Times New Roman"/>
          <w:sz w:val="20"/>
        </w:rPr>
      </w:r>
    </w:p>
    <w:p>
      <w:pPr>
        <w:pStyle w:val="Normal"/>
        <w:rPr>
          <w:rFonts w:ascii="Times New Roman" w:hAnsi="Times New Roman"/>
          <w:sz w:val="20"/>
        </w:rPr>
      </w:pPr>
      <w:r>
        <w:rPr>
          <w:rFonts w:ascii="Times New Roman" w:hAnsi="Times New Roman"/>
          <w:sz w:val="20"/>
        </w:rPr>
      </w:r>
    </w:p>
    <w:p>
      <w:pPr>
        <w:pStyle w:val="Normal"/>
        <w:rPr>
          <w:rFonts w:ascii="Times New Roman" w:hAnsi="Times New Roman"/>
          <w:sz w:val="20"/>
        </w:rPr>
      </w:pPr>
      <w:r>
        <w:rPr>
          <w:rFonts w:ascii="Times New Roman" w:hAnsi="Times New Roman"/>
          <w:sz w:val="20"/>
        </w:rPr>
      </w:r>
    </w:p>
    <w:p>
      <w:pPr>
        <w:pStyle w:val="Normal"/>
        <w:spacing w:lineRule="auto" w:line="360"/>
        <w:rPr>
          <w:rFonts w:ascii="Times New Roman" w:hAnsi="Times New Roman"/>
          <w:sz w:val="20"/>
        </w:rPr>
      </w:pPr>
      <w:r>
        <w:rPr>
          <w:rFonts w:ascii="Times New Roman" w:hAnsi="Times New Roman"/>
          <w:b/>
          <w:sz w:val="20"/>
        </w:rPr>
        <w:t xml:space="preserve">Table g. </w:t>
      </w:r>
      <w:r>
        <w:rPr>
          <w:rFonts w:ascii="Times New Roman" w:hAnsi="Times New Roman"/>
          <w:sz w:val="20"/>
        </w:rPr>
        <w:t>System details for on/off rate sensitivity analysis.</w:t>
      </w:r>
    </w:p>
    <w:p>
      <w:pPr>
        <w:pStyle w:val="Normal"/>
        <w:rPr>
          <w:rFonts w:ascii="Times New Roman" w:hAnsi="Times New Roman"/>
          <w:sz w:val="20"/>
        </w:rPr>
      </w:pPr>
      <w:r>
        <w:rPr>
          <w:rFonts w:ascii="Times New Roman" w:hAnsi="Times New Roman"/>
          <w:sz w:val="20"/>
        </w:rPr>
      </w:r>
      <w:r>
        <mc:AlternateContent>
          <mc:Choice Requires="wps">
            <w:drawing>
              <wp:anchor behindDoc="0" distT="0" distB="0" distL="114300" distR="114300" simplePos="0" locked="0" layoutInCell="1" allowOverlap="1" relativeHeight="4">
                <wp:simplePos x="0" y="0"/>
                <wp:positionH relativeFrom="margin">
                  <wp:posOffset>-71755</wp:posOffset>
                </wp:positionH>
                <wp:positionV relativeFrom="paragraph">
                  <wp:posOffset>7620</wp:posOffset>
                </wp:positionV>
                <wp:extent cx="4968875" cy="3999865"/>
                <wp:effectExtent l="0" t="0" r="0" b="0"/>
                <wp:wrapSquare wrapText="bothSides"/>
                <wp:docPr id="3" name="Frame2"/>
                <a:graphic xmlns:a="http://schemas.openxmlformats.org/drawingml/2006/main">
                  <a:graphicData uri="http://schemas.microsoft.com/office/word/2010/wordprocessingShape">
                    <wps:wsp>
                      <wps:cNvSpPr txBox="1"/>
                      <wps:spPr>
                        <a:xfrm>
                          <a:off x="0" y="0"/>
                          <a:ext cx="4968875" cy="3999865"/>
                        </a:xfrm>
                        <a:prstGeom prst="rect"/>
                      </wps:spPr>
                      <wps:txbx>
                        <w:txbxContent>
                          <w:tbl>
                            <w:tblPr>
                              <w:tblpPr w:bottomFromText="0" w:horzAnchor="margin" w:leftFromText="180" w:rightFromText="180" w:tblpX="0" w:tblpY="12" w:topFromText="0" w:vertAnchor="text"/>
                              <w:tblW w:w="7825"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1165"/>
                              <w:gridCol w:w="1079"/>
                              <w:gridCol w:w="1450"/>
                              <w:gridCol w:w="1378"/>
                              <w:gridCol w:w="1582"/>
                              <w:gridCol w:w="1170"/>
                            </w:tblGrid>
                            <w:tr>
                              <w:trPr>
                                <w:trHeight w:val="79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E-cad</w:t>
                                  </w:r>
                                </w:p>
                                <w:p>
                                  <w:pPr>
                                    <w:pStyle w:val="Normal"/>
                                    <w:spacing w:before="0" w:after="0"/>
                                    <w:jc w:val="center"/>
                                    <w:rPr/>
                                  </w:pPr>
                                  <w:r>
                                    <w:rPr>
                                      <w:rFonts w:ascii="Times New Roman" w:hAnsi="Times New Roman"/>
                                      <w:b/>
                                      <w:bCs/>
                                      <w:color w:val="000000"/>
                                      <w:sz w:val="20"/>
                                    </w:rPr>
                                    <w:t>Used</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Number of Proteins</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Concentration</w:t>
                                  </w:r>
                                </w:p>
                                <w:p>
                                  <w:pPr>
                                    <w:pStyle w:val="Normal"/>
                                    <w:spacing w:before="0" w:after="0"/>
                                    <w:jc w:val="center"/>
                                    <w:rPr/>
                                  </w:pPr>
                                  <w:r>
                                    <w:rPr>
                                      <w:rFonts w:ascii="Times New Roman" w:hAnsi="Times New Roman"/>
                                      <w:b/>
                                      <w:bCs/>
                                      <w:color w:val="000000"/>
                                      <w:sz w:val="20"/>
                                    </w:rPr>
                                    <w:t>(E-cad/µm</w:t>
                                  </w:r>
                                  <w:r>
                                    <w:rPr>
                                      <w:rFonts w:ascii="Times New Roman" w:hAnsi="Times New Roman"/>
                                      <w:b/>
                                      <w:bCs/>
                                      <w:color w:val="000000"/>
                                      <w:sz w:val="20"/>
                                      <w:vertAlign w:val="superscript"/>
                                    </w:rPr>
                                    <w:t>2</w:t>
                                  </w:r>
                                  <w:r>
                                    <w:rPr>
                                      <w:rFonts w:ascii="Times New Roman" w:hAnsi="Times New Roman"/>
                                      <w:b/>
                                      <w:bCs/>
                                      <w:color w:val="000000"/>
                                      <w:sz w:val="20"/>
                                    </w:rPr>
                                    <w:t>)</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Nonspecific Interaction On/off Rate</w:t>
                                  </w:r>
                                </w:p>
                                <w:p>
                                  <w:pPr>
                                    <w:pStyle w:val="Normal"/>
                                    <w:spacing w:before="0" w:after="0"/>
                                    <w:jc w:val="center"/>
                                    <w:rPr/>
                                  </w:pPr>
                                  <w:r>
                                    <w:rPr>
                                      <w:rFonts w:ascii="Times New Roman" w:hAnsi="Times New Roman"/>
                                      <w:b/>
                                      <w:bCs/>
                                      <w:color w:val="000000"/>
                                      <w:sz w:val="20"/>
                                    </w:rPr>
                                    <w:t>(s</w:t>
                                  </w:r>
                                  <w:r>
                                    <w:rPr>
                                      <w:rFonts w:ascii="Times New Roman" w:hAnsi="Times New Roman"/>
                                      <w:b/>
                                      <w:bCs/>
                                      <w:color w:val="000000"/>
                                      <w:sz w:val="20"/>
                                      <w:vertAlign w:val="superscript"/>
                                    </w:rPr>
                                    <w:t>-1</w:t>
                                  </w:r>
                                  <w:r>
                                    <w:rPr>
                                      <w:rFonts w:ascii="Times New Roman" w:hAnsi="Times New Roman"/>
                                      <w:b/>
                                      <w:bCs/>
                                      <w:color w:val="000000"/>
                                      <w:sz w:val="20"/>
                                    </w:rPr>
                                    <w:t>)</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Specific Interaction On/off Rate</w:t>
                                  </w:r>
                                </w:p>
                                <w:p>
                                  <w:pPr>
                                    <w:pStyle w:val="Normal"/>
                                    <w:spacing w:before="0" w:after="0"/>
                                    <w:jc w:val="center"/>
                                    <w:rPr/>
                                  </w:pPr>
                                  <w:r>
                                    <w:rPr>
                                      <w:rFonts w:ascii="Times New Roman" w:hAnsi="Times New Roman"/>
                                      <w:b/>
                                      <w:bCs/>
                                      <w:color w:val="000000"/>
                                      <w:sz w:val="20"/>
                                    </w:rPr>
                                    <w:t>(s</w:t>
                                  </w:r>
                                  <w:r>
                                    <w:rPr>
                                      <w:rFonts w:ascii="Times New Roman" w:hAnsi="Times New Roman"/>
                                      <w:b/>
                                      <w:bCs/>
                                      <w:color w:val="000000"/>
                                      <w:sz w:val="20"/>
                                      <w:vertAlign w:val="superscript"/>
                                    </w:rPr>
                                    <w:t>-1</w:t>
                                  </w:r>
                                  <w:r>
                                    <w:rPr>
                                      <w:rFonts w:ascii="Times New Roman" w:hAnsi="Times New Roman"/>
                                      <w:b/>
                                      <w:bCs/>
                                      <w:color w:val="000000"/>
                                      <w:sz w:val="20"/>
                                    </w:rPr>
                                    <w:t>)</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Number of</w:t>
                                  </w:r>
                                </w:p>
                                <w:p>
                                  <w:pPr>
                                    <w:pStyle w:val="Normal"/>
                                    <w:spacing w:before="0" w:after="0"/>
                                    <w:jc w:val="center"/>
                                    <w:rPr/>
                                  </w:pPr>
                                  <w:r>
                                    <w:rPr>
                                      <w:rFonts w:ascii="Times New Roman" w:hAnsi="Times New Roman"/>
                                      <w:b/>
                                      <w:bCs/>
                                      <w:color w:val="000000"/>
                                      <w:sz w:val="20"/>
                                    </w:rPr>
                                    <w:t>Simulation Runs</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4</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4</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4</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4</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r>
                                    <w:rPr>
                                      <w:rFonts w:ascii="Times New Roman" w:hAnsi="Times New Roman"/>
                                      <w:color w:val="000000"/>
                                      <w:sz w:val="20"/>
                                      <w:vertAlign w:val="superscript"/>
                                    </w:rPr>
                                    <w:t>3</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r>
                                    <w:rPr>
                                      <w:rFonts w:ascii="Times New Roman" w:hAnsi="Times New Roman"/>
                                      <w:color w:val="000000"/>
                                      <w:sz w:val="20"/>
                                      <w:vertAlign w:val="superscript"/>
                                    </w:rPr>
                                    <w:t>3</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bl>
                        </w:txbxContent>
                      </wps:txbx>
                      <wps:bodyPr anchor="t" lIns="0" tIns="0" rIns="0" bIns="0">
                        <a:spAutoFit/>
                      </wps:bodyPr>
                    </wps:wsp>
                  </a:graphicData>
                </a:graphic>
              </wp:anchor>
            </w:drawing>
          </mc:Choice>
          <mc:Fallback>
            <w:pict>
              <v:rect style="position:absolute;rotation:0;width:391.25pt;height:314.95pt;mso-wrap-distance-left:9pt;mso-wrap-distance-right:9pt;mso-wrap-distance-top:0pt;mso-wrap-distance-bottom:0pt;margin-top:0.6pt;mso-position-vertical-relative:text;margin-left:-5.65pt;mso-position-horizontal-relative:margin">
                <v:textbox inset="0in,0in,0in,0in">
                  <w:txbxContent>
                    <w:tbl>
                      <w:tblPr>
                        <w:tblpPr w:bottomFromText="0" w:horzAnchor="margin" w:leftFromText="180" w:rightFromText="180" w:tblpX="0" w:tblpY="12" w:topFromText="0" w:vertAnchor="text"/>
                        <w:tblW w:w="7825"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noVBand="1" w:noHBand="0" w:lastColumn="0" w:firstColumn="1" w:lastRow="0" w:firstRow="1"/>
                      </w:tblPr>
                      <w:tblGrid>
                        <w:gridCol w:w="1165"/>
                        <w:gridCol w:w="1079"/>
                        <w:gridCol w:w="1450"/>
                        <w:gridCol w:w="1378"/>
                        <w:gridCol w:w="1582"/>
                        <w:gridCol w:w="1170"/>
                      </w:tblGrid>
                      <w:tr>
                        <w:trPr>
                          <w:trHeight w:val="79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E-cad</w:t>
                            </w:r>
                          </w:p>
                          <w:p>
                            <w:pPr>
                              <w:pStyle w:val="Normal"/>
                              <w:spacing w:before="0" w:after="0"/>
                              <w:jc w:val="center"/>
                              <w:rPr/>
                            </w:pPr>
                            <w:r>
                              <w:rPr>
                                <w:rFonts w:ascii="Times New Roman" w:hAnsi="Times New Roman"/>
                                <w:b/>
                                <w:bCs/>
                                <w:color w:val="000000"/>
                                <w:sz w:val="20"/>
                              </w:rPr>
                              <w:t>Used</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b/>
                                <w:bCs/>
                                <w:color w:val="000000"/>
                                <w:sz w:val="20"/>
                              </w:rPr>
                              <w:t>Number of Proteins</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Concentration</w:t>
                            </w:r>
                          </w:p>
                          <w:p>
                            <w:pPr>
                              <w:pStyle w:val="Normal"/>
                              <w:spacing w:before="0" w:after="0"/>
                              <w:jc w:val="center"/>
                              <w:rPr/>
                            </w:pPr>
                            <w:r>
                              <w:rPr>
                                <w:rFonts w:ascii="Times New Roman" w:hAnsi="Times New Roman"/>
                                <w:b/>
                                <w:bCs/>
                                <w:color w:val="000000"/>
                                <w:sz w:val="20"/>
                              </w:rPr>
                              <w:t>(E-cad/µm</w:t>
                            </w:r>
                            <w:r>
                              <w:rPr>
                                <w:rFonts w:ascii="Times New Roman" w:hAnsi="Times New Roman"/>
                                <w:b/>
                                <w:bCs/>
                                <w:color w:val="000000"/>
                                <w:sz w:val="20"/>
                                <w:vertAlign w:val="superscript"/>
                              </w:rPr>
                              <w:t>2</w:t>
                            </w:r>
                            <w:r>
                              <w:rPr>
                                <w:rFonts w:ascii="Times New Roman" w:hAnsi="Times New Roman"/>
                                <w:b/>
                                <w:bCs/>
                                <w:color w:val="000000"/>
                                <w:sz w:val="20"/>
                              </w:rPr>
                              <w:t>)</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Nonspecific Interaction On/off Rate</w:t>
                            </w:r>
                          </w:p>
                          <w:p>
                            <w:pPr>
                              <w:pStyle w:val="Normal"/>
                              <w:spacing w:before="0" w:after="0"/>
                              <w:jc w:val="center"/>
                              <w:rPr/>
                            </w:pPr>
                            <w:r>
                              <w:rPr>
                                <w:rFonts w:ascii="Times New Roman" w:hAnsi="Times New Roman"/>
                                <w:b/>
                                <w:bCs/>
                                <w:color w:val="000000"/>
                                <w:sz w:val="20"/>
                              </w:rPr>
                              <w:t>(s</w:t>
                            </w:r>
                            <w:r>
                              <w:rPr>
                                <w:rFonts w:ascii="Times New Roman" w:hAnsi="Times New Roman"/>
                                <w:b/>
                                <w:bCs/>
                                <w:color w:val="000000"/>
                                <w:sz w:val="20"/>
                                <w:vertAlign w:val="superscript"/>
                              </w:rPr>
                              <w:t>-1</w:t>
                            </w:r>
                            <w:r>
                              <w:rPr>
                                <w:rFonts w:ascii="Times New Roman" w:hAnsi="Times New Roman"/>
                                <w:b/>
                                <w:bCs/>
                                <w:color w:val="000000"/>
                                <w:sz w:val="20"/>
                              </w:rPr>
                              <w:t>)</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Specific Interaction On/off Rate</w:t>
                            </w:r>
                          </w:p>
                          <w:p>
                            <w:pPr>
                              <w:pStyle w:val="Normal"/>
                              <w:spacing w:before="0" w:after="0"/>
                              <w:jc w:val="center"/>
                              <w:rPr/>
                            </w:pPr>
                            <w:r>
                              <w:rPr>
                                <w:rFonts w:ascii="Times New Roman" w:hAnsi="Times New Roman"/>
                                <w:b/>
                                <w:bCs/>
                                <w:color w:val="000000"/>
                                <w:sz w:val="20"/>
                              </w:rPr>
                              <w:t>(s</w:t>
                            </w:r>
                            <w:r>
                              <w:rPr>
                                <w:rFonts w:ascii="Times New Roman" w:hAnsi="Times New Roman"/>
                                <w:b/>
                                <w:bCs/>
                                <w:color w:val="000000"/>
                                <w:sz w:val="20"/>
                                <w:vertAlign w:val="superscript"/>
                              </w:rPr>
                              <w:t>-1</w:t>
                            </w:r>
                            <w:r>
                              <w:rPr>
                                <w:rFonts w:ascii="Times New Roman" w:hAnsi="Times New Roman"/>
                                <w:b/>
                                <w:bCs/>
                                <w:color w:val="000000"/>
                                <w:sz w:val="20"/>
                              </w:rPr>
                              <w:t>)</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jc w:val="center"/>
                              <w:rPr/>
                            </w:pPr>
                            <w:r>
                              <w:rPr>
                                <w:rFonts w:ascii="Times New Roman" w:hAnsi="Times New Roman"/>
                                <w:b/>
                                <w:bCs/>
                                <w:color w:val="000000"/>
                                <w:sz w:val="20"/>
                              </w:rPr>
                              <w:t>Number of</w:t>
                            </w:r>
                          </w:p>
                          <w:p>
                            <w:pPr>
                              <w:pStyle w:val="Normal"/>
                              <w:spacing w:before="0" w:after="0"/>
                              <w:jc w:val="center"/>
                              <w:rPr/>
                            </w:pPr>
                            <w:r>
                              <w:rPr>
                                <w:rFonts w:ascii="Times New Roman" w:hAnsi="Times New Roman"/>
                                <w:b/>
                                <w:bCs/>
                                <w:color w:val="000000"/>
                                <w:sz w:val="20"/>
                              </w:rPr>
                              <w:t>Simulation Runs</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4</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4</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4</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Mutant</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4</w:t>
                            </w:r>
                            <w:r>
                              <w:rPr>
                                <w:rFonts w:ascii="Times New Roman" w:hAnsi="Times New Roman"/>
                                <w:color w:val="000000"/>
                                <w:sz w:val="20"/>
                              </w:rPr>
                              <w:t>/1×10</w:t>
                            </w:r>
                            <w:r>
                              <w:rPr>
                                <w:rFonts w:ascii="Times New Roman" w:hAnsi="Times New Roman"/>
                                <w:color w:val="000000"/>
                                <w:sz w:val="20"/>
                                <w:vertAlign w:val="superscript"/>
                              </w:rPr>
                              <w:t>2</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N/A</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r>
                              <w:rPr>
                                <w:rFonts w:ascii="Times New Roman" w:hAnsi="Times New Roman"/>
                                <w:color w:val="000000"/>
                                <w:sz w:val="20"/>
                                <w:vertAlign w:val="superscript"/>
                              </w:rPr>
                              <w:t>3</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8</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r>
                              <w:rPr>
                                <w:rFonts w:ascii="Times New Roman" w:hAnsi="Times New Roman"/>
                                <w:color w:val="000000"/>
                                <w:sz w:val="20"/>
                                <w:vertAlign w:val="superscript"/>
                              </w:rPr>
                              <w:t>3</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7</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r>
                              <w:rPr>
                                <w:rFonts w:ascii="Times New Roman" w:hAnsi="Times New Roman"/>
                                <w:color w:val="000000"/>
                                <w:sz w:val="20"/>
                                <w:vertAlign w:val="superscript"/>
                              </w:rPr>
                              <w:t>2</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r>
                        <w:trPr>
                          <w:trHeight w:val="315" w:hRule="atLeast"/>
                        </w:trPr>
                        <w:tc>
                          <w:tcPr>
                            <w:tcW w:w="11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Wild-Type</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pacing w:before="0" w:after="0"/>
                              <w:jc w:val="center"/>
                              <w:rPr/>
                            </w:pPr>
                            <w:r>
                              <w:rPr>
                                <w:rFonts w:ascii="Times New Roman" w:hAnsi="Times New Roman"/>
                                <w:color w:val="000000"/>
                                <w:sz w:val="20"/>
                              </w:rPr>
                              <w:t>50</w:t>
                            </w:r>
                          </w:p>
                        </w:tc>
                        <w:tc>
                          <w:tcPr>
                            <w:tcW w:w="14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1,250</w:t>
                            </w:r>
                          </w:p>
                        </w:tc>
                        <w:tc>
                          <w:tcPr>
                            <w:tcW w:w="13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2×10</w:t>
                            </w:r>
                            <w:r>
                              <w:rPr>
                                <w:rFonts w:ascii="Times New Roman" w:hAnsi="Times New Roman"/>
                                <w:color w:val="000000"/>
                                <w:sz w:val="20"/>
                                <w:vertAlign w:val="superscript"/>
                              </w:rPr>
                              <w:t>5</w:t>
                            </w:r>
                            <w:r>
                              <w:rPr>
                                <w:rFonts w:ascii="Times New Roman" w:hAnsi="Times New Roman"/>
                                <w:color w:val="000000"/>
                                <w:sz w:val="20"/>
                              </w:rPr>
                              <w:t>/1×10</w:t>
                            </w:r>
                            <w:r>
                              <w:rPr>
                                <w:rFonts w:ascii="Times New Roman" w:hAnsi="Times New Roman"/>
                                <w:color w:val="000000"/>
                                <w:sz w:val="20"/>
                                <w:vertAlign w:val="superscript"/>
                              </w:rPr>
                              <w:t>3</w:t>
                            </w:r>
                          </w:p>
                        </w:tc>
                        <w:tc>
                          <w:tcPr>
                            <w:tcW w:w="15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1×10</w:t>
                            </w:r>
                            <w:r>
                              <w:rPr>
                                <w:rFonts w:ascii="Times New Roman" w:hAnsi="Times New Roman"/>
                                <w:color w:val="000000"/>
                                <w:sz w:val="20"/>
                                <w:vertAlign w:val="superscript"/>
                              </w:rPr>
                              <w:t>6</w:t>
                            </w:r>
                            <w:r>
                              <w:rPr>
                                <w:rFonts w:ascii="Times New Roman" w:hAnsi="Times New Roman"/>
                                <w:color w:val="000000"/>
                                <w:sz w:val="20"/>
                              </w:rPr>
                              <w:t>/1×10</w:t>
                            </w:r>
                          </w:p>
                        </w:tc>
                        <w:tc>
                          <w:tcPr>
                            <w:tcW w:w="1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jc w:val="center"/>
                              <w:rPr/>
                            </w:pPr>
                            <w:r>
                              <w:rPr>
                                <w:rFonts w:ascii="Times New Roman" w:hAnsi="Times New Roman"/>
                                <w:color w:val="000000"/>
                                <w:sz w:val="20"/>
                              </w:rPr>
                              <w:t>10</w:t>
                            </w:r>
                          </w:p>
                        </w:tc>
                      </w:tr>
                    </w:tbl>
                  </w:txbxContent>
                </v:textbox>
                <w10:wrap type="square"/>
              </v:rect>
            </w:pict>
          </mc:Fallback>
        </mc:AlternateContent>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r>
    </w:p>
    <w:p>
      <w:pPr>
        <w:pStyle w:val="Normal"/>
        <w:rPr/>
      </w:pPr>
      <w:r>
        <w:rPr/>
      </w:r>
    </w:p>
    <w:p>
      <w:pPr>
        <w:pStyle w:val="Normal"/>
        <w:spacing w:lineRule="auto" w:line="360"/>
        <w:rPr>
          <w:sz w:val="20"/>
        </w:rPr>
      </w:pPr>
      <w:r>
        <w:rPr>
          <w:b/>
          <w:sz w:val="20"/>
        </w:rPr>
        <w:t xml:space="preserve">Table h. </w:t>
      </w:r>
      <w:r>
        <w:rPr>
          <w:sz w:val="20"/>
        </w:rPr>
        <w:t>The rates used in kMC simulations that best fit the experimental cluster size distribution and experimental association time distributions.</w:t>
      </w:r>
    </w:p>
    <w:p>
      <w:pPr>
        <w:pStyle w:val="Normal"/>
        <w:spacing w:lineRule="auto" w:line="360" w:before="0" w:after="200"/>
        <w:rPr/>
      </w:pPr>
      <w:r>
        <w:rPr/>
      </w:r>
      <w:r>
        <mc:AlternateContent>
          <mc:Choice Requires="wps">
            <w:drawing>
              <wp:anchor behindDoc="0" distT="0" distB="0" distL="114300" distR="114300" simplePos="0" locked="0" layoutInCell="1" allowOverlap="1" relativeHeight="5">
                <wp:simplePos x="0" y="0"/>
                <wp:positionH relativeFrom="column">
                  <wp:posOffset>-71755</wp:posOffset>
                </wp:positionH>
                <wp:positionV relativeFrom="paragraph">
                  <wp:posOffset>85090</wp:posOffset>
                </wp:positionV>
                <wp:extent cx="4457700" cy="591820"/>
                <wp:effectExtent l="0" t="0" r="0" b="0"/>
                <wp:wrapSquare wrapText="bothSides"/>
                <wp:docPr id="4" name="Frame3"/>
                <a:graphic xmlns:a="http://schemas.openxmlformats.org/drawingml/2006/main">
                  <a:graphicData uri="http://schemas.microsoft.com/office/word/2010/wordprocessingShape">
                    <wps:wsp>
                      <wps:cNvSpPr txBox="1"/>
                      <wps:spPr>
                        <a:xfrm>
                          <a:off x="0" y="0"/>
                          <a:ext cx="4457700" cy="591820"/>
                        </a:xfrm>
                        <a:prstGeom prst="rect"/>
                      </wps:spPr>
                      <wps:txbx>
                        <w:txbxContent>
                          <w:tbl>
                            <w:tblPr>
                              <w:tblStyle w:val="TableGrid"/>
                              <w:tblpPr w:bottomFromText="0" w:horzAnchor="text" w:leftFromText="180" w:rightFromText="180" w:tblpX="0" w:tblpY="134" w:topFromText="0" w:vertAnchor="text"/>
                              <w:tblW w:w="7020" w:type="dxa"/>
                              <w:jc w:val="left"/>
                              <w:tblInd w:w="108" w:type="dxa"/>
                              <w:tblCellMar>
                                <w:top w:w="0" w:type="dxa"/>
                                <w:left w:w="103" w:type="dxa"/>
                                <w:bottom w:w="0" w:type="dxa"/>
                                <w:right w:w="108" w:type="dxa"/>
                              </w:tblCellMar>
                              <w:tblLook w:val="04a0" w:noVBand="1" w:noHBand="0" w:lastColumn="0" w:firstColumn="1" w:lastRow="0" w:firstRow="1"/>
                            </w:tblPr>
                            <w:tblGrid>
                              <w:gridCol w:w="2340"/>
                              <w:gridCol w:w="2367"/>
                              <w:gridCol w:w="2313"/>
                            </w:tblGrid>
                            <w:tr>
                              <w:trPr>
                                <w:trHeight w:val="440" w:hRule="atLeast"/>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sz w:val="20"/>
                                    </w:rPr>
                                  </w:pPr>
                                  <w:bookmarkStart w:id="3" w:name="__UnoMark__1220_1241528248"/>
                                  <w:bookmarkStart w:id="4" w:name="__UnoMark__1220_1241528248"/>
                                  <w:bookmarkEnd w:id="4"/>
                                  <w:r>
                                    <w:rPr>
                                      <w:rFonts w:eastAsia="SimSun"/>
                                      <w:sz w:val="20"/>
                                    </w:rPr>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5" w:name="__UnoMark__1221_1241528248"/>
                                  <w:bookmarkEnd w:id="5"/>
                                  <w:r>
                                    <w:rPr>
                                      <w:rFonts w:eastAsia="SimSun" w:ascii="Times New Roman" w:hAnsi="Times New Roman"/>
                                      <w:b/>
                                      <w:sz w:val="20"/>
                                      <w:lang w:eastAsia="zh-CN"/>
                                    </w:rPr>
                                    <w:t>On Rate (s</w:t>
                                  </w:r>
                                  <w:r>
                                    <w:rPr>
                                      <w:rFonts w:eastAsia="SimSun" w:ascii="Times New Roman" w:hAnsi="Times New Roman"/>
                                      <w:b/>
                                      <w:sz w:val="20"/>
                                      <w:vertAlign w:val="superscript"/>
                                      <w:lang w:eastAsia="zh-CN"/>
                                    </w:rPr>
                                    <w:t>-1</w:t>
                                  </w:r>
                                  <w:bookmarkStart w:id="6" w:name="__UnoMark__1222_1241528248"/>
                                  <w:bookmarkEnd w:id="6"/>
                                  <w:r>
                                    <w:rPr>
                                      <w:rFonts w:eastAsia="SimSun" w:ascii="Times New Roman" w:hAnsi="Times New Roman"/>
                                      <w:b/>
                                      <w:sz w:val="20"/>
                                      <w:lang w:eastAsia="zh-CN"/>
                                    </w:rPr>
                                    <w:t>)</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7" w:name="__UnoMark__1223_1241528248"/>
                                  <w:bookmarkEnd w:id="7"/>
                                  <w:r>
                                    <w:rPr>
                                      <w:rFonts w:eastAsia="SimSun" w:ascii="Times New Roman" w:hAnsi="Times New Roman"/>
                                      <w:b/>
                                      <w:sz w:val="20"/>
                                      <w:lang w:eastAsia="zh-CN"/>
                                    </w:rPr>
                                    <w:t>Off Rate (s</w:t>
                                  </w:r>
                                  <w:r>
                                    <w:rPr>
                                      <w:rFonts w:eastAsia="SimSun" w:ascii="Times New Roman" w:hAnsi="Times New Roman"/>
                                      <w:b/>
                                      <w:sz w:val="20"/>
                                      <w:vertAlign w:val="superscript"/>
                                      <w:lang w:eastAsia="zh-CN"/>
                                    </w:rPr>
                                    <w:t>-1</w:t>
                                  </w:r>
                                  <w:bookmarkStart w:id="8" w:name="__UnoMark__1224_1241528248"/>
                                  <w:bookmarkEnd w:id="8"/>
                                  <w:r>
                                    <w:rPr>
                                      <w:rFonts w:eastAsia="SimSun" w:ascii="Times New Roman" w:hAnsi="Times New Roman"/>
                                      <w:b/>
                                      <w:sz w:val="20"/>
                                      <w:lang w:eastAsia="zh-CN"/>
                                    </w:rPr>
                                    <w:t>)</w:t>
                                  </w:r>
                                </w:p>
                              </w:tc>
                            </w:tr>
                            <w:tr>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9" w:name="__UnoMark__1225_1241528248"/>
                                  <w:bookmarkStart w:id="10" w:name="__UnoMark__1226_1241528248"/>
                                  <w:bookmarkEnd w:id="9"/>
                                  <w:bookmarkEnd w:id="10"/>
                                  <w:r>
                                    <w:rPr>
                                      <w:rFonts w:eastAsia="SimSun" w:ascii="Times New Roman" w:hAnsi="Times New Roman"/>
                                      <w:sz w:val="20"/>
                                      <w:lang w:eastAsia="zh-CN"/>
                                    </w:rPr>
                                    <w:t>Nonspecific interaction</w:t>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11" w:name="__UnoMark__1227_1241528248"/>
                                  <w:bookmarkEnd w:id="11"/>
                                  <w:r>
                                    <w:rPr>
                                      <w:rFonts w:eastAsia="" w:ascii="Times New Roman" w:hAnsi="Times New Roman" w:eastAsiaTheme="minorEastAsia"/>
                                      <w:sz w:val="20"/>
                                    </w:rPr>
                                    <w:t>2×10</w:t>
                                  </w:r>
                                  <w:bookmarkStart w:id="12" w:name="__UnoMark__1228_1241528248"/>
                                  <w:bookmarkEnd w:id="12"/>
                                  <w:r>
                                    <w:rPr>
                                      <w:rFonts w:eastAsia="" w:ascii="Times New Roman" w:hAnsi="Times New Roman" w:eastAsiaTheme="minorEastAsia"/>
                                      <w:sz w:val="20"/>
                                      <w:vertAlign w:val="superscript"/>
                                    </w:rPr>
                                    <w:t>5</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13" w:name="__UnoMark__1229_1241528248"/>
                                  <w:bookmarkEnd w:id="13"/>
                                  <w:r>
                                    <w:rPr>
                                      <w:rFonts w:eastAsia="" w:ascii="Times New Roman" w:hAnsi="Times New Roman" w:eastAsiaTheme="minorEastAsia"/>
                                      <w:sz w:val="20"/>
                                    </w:rPr>
                                    <w:t>10</w:t>
                                  </w:r>
                                  <w:bookmarkStart w:id="14" w:name="__UnoMark__1230_1241528248"/>
                                  <w:bookmarkEnd w:id="14"/>
                                  <w:r>
                                    <w:rPr>
                                      <w:rFonts w:eastAsia="" w:ascii="Times New Roman" w:hAnsi="Times New Roman" w:eastAsiaTheme="minorEastAsia"/>
                                      <w:sz w:val="20"/>
                                      <w:vertAlign w:val="superscript"/>
                                    </w:rPr>
                                    <w:t>3</w:t>
                                  </w:r>
                                </w:p>
                              </w:tc>
                            </w:tr>
                            <w:tr>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15" w:name="__UnoMark__1231_1241528248"/>
                                  <w:bookmarkStart w:id="16" w:name="__UnoMark__1232_1241528248"/>
                                  <w:bookmarkEnd w:id="15"/>
                                  <w:bookmarkEnd w:id="16"/>
                                  <w:r>
                                    <w:rPr>
                                      <w:rFonts w:eastAsia="SimSun" w:ascii="Times New Roman" w:hAnsi="Times New Roman"/>
                                      <w:sz w:val="20"/>
                                      <w:lang w:eastAsia="zh-CN"/>
                                    </w:rPr>
                                    <w:t>Specific interaction</w:t>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17" w:name="__UnoMark__1233_1241528248"/>
                                  <w:bookmarkEnd w:id="17"/>
                                  <w:r>
                                    <w:rPr>
                                      <w:rFonts w:eastAsia="" w:ascii="Times New Roman" w:hAnsi="Times New Roman" w:eastAsiaTheme="minorEastAsia"/>
                                      <w:sz w:val="20"/>
                                    </w:rPr>
                                    <w:t>10</w:t>
                                  </w:r>
                                  <w:bookmarkStart w:id="18" w:name="__UnoMark__1234_1241528248"/>
                                  <w:bookmarkEnd w:id="18"/>
                                  <w:r>
                                    <w:rPr>
                                      <w:rFonts w:eastAsia="" w:ascii="Times New Roman" w:hAnsi="Times New Roman" w:eastAsiaTheme="minorEastAsia"/>
                                      <w:sz w:val="20"/>
                                      <w:vertAlign w:val="superscript"/>
                                    </w:rPr>
                                    <w:t>8</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19" w:name="__UnoMark__1235_1241528248"/>
                                  <w:bookmarkEnd w:id="19"/>
                                  <w:r>
                                    <w:rPr>
                                      <w:rFonts w:eastAsia="" w:ascii="Times New Roman" w:hAnsi="Times New Roman" w:eastAsiaTheme="minorEastAsia"/>
                                      <w:sz w:val="20"/>
                                    </w:rPr>
                                    <w:t>10</w:t>
                                  </w:r>
                                  <w:r>
                                    <w:rPr>
                                      <w:rFonts w:eastAsia="" w:ascii="Times New Roman" w:hAnsi="Times New Roman" w:eastAsiaTheme="minorEastAsia"/>
                                      <w:sz w:val="20"/>
                                      <w:vertAlign w:val="superscript"/>
                                    </w:rPr>
                                    <w:t>2</w:t>
                                  </w:r>
                                </w:p>
                              </w:tc>
                            </w:tr>
                          </w:tbl>
                        </w:txbxContent>
                      </wps:txbx>
                      <wps:bodyPr anchor="t" lIns="0" tIns="0" rIns="0" bIns="0">
                        <a:spAutoFit/>
                      </wps:bodyPr>
                    </wps:wsp>
                  </a:graphicData>
                </a:graphic>
              </wp:anchor>
            </w:drawing>
          </mc:Choice>
          <mc:Fallback>
            <w:pict>
              <v:rect style="position:absolute;rotation:0;width:351pt;height:46.6pt;mso-wrap-distance-left:9pt;mso-wrap-distance-right:9pt;mso-wrap-distance-top:0pt;mso-wrap-distance-bottom:0pt;margin-top:6.7pt;mso-position-vertical-relative:text;margin-left:-5.65pt;mso-position-horizontal-relative:text">
                <v:textbox inset="0in,0in,0in,0in">
                  <w:txbxContent>
                    <w:tbl>
                      <w:tblPr>
                        <w:tblStyle w:val="TableGrid"/>
                        <w:tblpPr w:bottomFromText="0" w:horzAnchor="text" w:leftFromText="180" w:rightFromText="180" w:tblpX="0" w:tblpY="134" w:topFromText="0" w:vertAnchor="text"/>
                        <w:tblW w:w="7020" w:type="dxa"/>
                        <w:jc w:val="left"/>
                        <w:tblInd w:w="108" w:type="dxa"/>
                        <w:tblCellMar>
                          <w:top w:w="0" w:type="dxa"/>
                          <w:left w:w="103" w:type="dxa"/>
                          <w:bottom w:w="0" w:type="dxa"/>
                          <w:right w:w="108" w:type="dxa"/>
                        </w:tblCellMar>
                        <w:tblLook w:val="04a0" w:noVBand="1" w:noHBand="0" w:lastColumn="0" w:firstColumn="1" w:lastRow="0" w:firstRow="1"/>
                      </w:tblPr>
                      <w:tblGrid>
                        <w:gridCol w:w="2340"/>
                        <w:gridCol w:w="2367"/>
                        <w:gridCol w:w="2313"/>
                      </w:tblGrid>
                      <w:tr>
                        <w:trPr>
                          <w:trHeight w:val="440" w:hRule="atLeast"/>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sz w:val="20"/>
                              </w:rPr>
                            </w:pPr>
                            <w:bookmarkStart w:id="20" w:name="__UnoMark__1220_1241528248"/>
                            <w:bookmarkStart w:id="21" w:name="__UnoMark__1220_1241528248"/>
                            <w:bookmarkEnd w:id="21"/>
                            <w:r>
                              <w:rPr>
                                <w:rFonts w:eastAsia="SimSun"/>
                                <w:sz w:val="20"/>
                              </w:rPr>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22" w:name="__UnoMark__1221_1241528248"/>
                            <w:bookmarkEnd w:id="22"/>
                            <w:r>
                              <w:rPr>
                                <w:rFonts w:eastAsia="SimSun" w:ascii="Times New Roman" w:hAnsi="Times New Roman"/>
                                <w:b/>
                                <w:sz w:val="20"/>
                                <w:lang w:eastAsia="zh-CN"/>
                              </w:rPr>
                              <w:t>On Rate (s</w:t>
                            </w:r>
                            <w:r>
                              <w:rPr>
                                <w:rFonts w:eastAsia="SimSun" w:ascii="Times New Roman" w:hAnsi="Times New Roman"/>
                                <w:b/>
                                <w:sz w:val="20"/>
                                <w:vertAlign w:val="superscript"/>
                                <w:lang w:eastAsia="zh-CN"/>
                              </w:rPr>
                              <w:t>-1</w:t>
                            </w:r>
                            <w:bookmarkStart w:id="23" w:name="__UnoMark__1222_1241528248"/>
                            <w:bookmarkEnd w:id="23"/>
                            <w:r>
                              <w:rPr>
                                <w:rFonts w:eastAsia="SimSun" w:ascii="Times New Roman" w:hAnsi="Times New Roman"/>
                                <w:b/>
                                <w:sz w:val="20"/>
                                <w:lang w:eastAsia="zh-CN"/>
                              </w:rPr>
                              <w:t>)</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24" w:name="__UnoMark__1223_1241528248"/>
                            <w:bookmarkEnd w:id="24"/>
                            <w:r>
                              <w:rPr>
                                <w:rFonts w:eastAsia="SimSun" w:ascii="Times New Roman" w:hAnsi="Times New Roman"/>
                                <w:b/>
                                <w:sz w:val="20"/>
                                <w:lang w:eastAsia="zh-CN"/>
                              </w:rPr>
                              <w:t>Off Rate (s</w:t>
                            </w:r>
                            <w:r>
                              <w:rPr>
                                <w:rFonts w:eastAsia="SimSun" w:ascii="Times New Roman" w:hAnsi="Times New Roman"/>
                                <w:b/>
                                <w:sz w:val="20"/>
                                <w:vertAlign w:val="superscript"/>
                                <w:lang w:eastAsia="zh-CN"/>
                              </w:rPr>
                              <w:t>-1</w:t>
                            </w:r>
                            <w:bookmarkStart w:id="25" w:name="__UnoMark__1224_1241528248"/>
                            <w:bookmarkEnd w:id="25"/>
                            <w:r>
                              <w:rPr>
                                <w:rFonts w:eastAsia="SimSun" w:ascii="Times New Roman" w:hAnsi="Times New Roman"/>
                                <w:b/>
                                <w:sz w:val="20"/>
                                <w:lang w:eastAsia="zh-CN"/>
                              </w:rPr>
                              <w:t>)</w:t>
                            </w:r>
                          </w:p>
                        </w:tc>
                      </w:tr>
                      <w:tr>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26" w:name="__UnoMark__1225_1241528248"/>
                            <w:bookmarkStart w:id="27" w:name="__UnoMark__1226_1241528248"/>
                            <w:bookmarkEnd w:id="26"/>
                            <w:bookmarkEnd w:id="27"/>
                            <w:r>
                              <w:rPr>
                                <w:rFonts w:eastAsia="SimSun" w:ascii="Times New Roman" w:hAnsi="Times New Roman"/>
                                <w:sz w:val="20"/>
                                <w:lang w:eastAsia="zh-CN"/>
                              </w:rPr>
                              <w:t>Nonspecific interaction</w:t>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28" w:name="__UnoMark__1227_1241528248"/>
                            <w:bookmarkEnd w:id="28"/>
                            <w:r>
                              <w:rPr>
                                <w:rFonts w:eastAsia="" w:ascii="Times New Roman" w:hAnsi="Times New Roman" w:eastAsiaTheme="minorEastAsia"/>
                                <w:sz w:val="20"/>
                              </w:rPr>
                              <w:t>2×10</w:t>
                            </w:r>
                            <w:bookmarkStart w:id="29" w:name="__UnoMark__1228_1241528248"/>
                            <w:bookmarkEnd w:id="29"/>
                            <w:r>
                              <w:rPr>
                                <w:rFonts w:eastAsia="" w:ascii="Times New Roman" w:hAnsi="Times New Roman" w:eastAsiaTheme="minorEastAsia"/>
                                <w:sz w:val="20"/>
                                <w:vertAlign w:val="superscript"/>
                              </w:rPr>
                              <w:t>5</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30" w:name="__UnoMark__1229_1241528248"/>
                            <w:bookmarkEnd w:id="30"/>
                            <w:r>
                              <w:rPr>
                                <w:rFonts w:eastAsia="" w:ascii="Times New Roman" w:hAnsi="Times New Roman" w:eastAsiaTheme="minorEastAsia"/>
                                <w:sz w:val="20"/>
                              </w:rPr>
                              <w:t>10</w:t>
                            </w:r>
                            <w:bookmarkStart w:id="31" w:name="__UnoMark__1230_1241528248"/>
                            <w:bookmarkEnd w:id="31"/>
                            <w:r>
                              <w:rPr>
                                <w:rFonts w:eastAsia="" w:ascii="Times New Roman" w:hAnsi="Times New Roman" w:eastAsiaTheme="minorEastAsia"/>
                                <w:sz w:val="20"/>
                                <w:vertAlign w:val="superscript"/>
                              </w:rPr>
                              <w:t>3</w:t>
                            </w:r>
                          </w:p>
                        </w:tc>
                      </w:tr>
                      <w:tr>
                        <w:trPr/>
                        <w:tc>
                          <w:tcPr>
                            <w:tcW w:w="23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rFonts w:eastAsia="SimSun"/>
                              </w:rPr>
                            </w:pPr>
                            <w:bookmarkStart w:id="32" w:name="__UnoMark__1231_1241528248"/>
                            <w:bookmarkStart w:id="33" w:name="__UnoMark__1232_1241528248"/>
                            <w:bookmarkEnd w:id="32"/>
                            <w:bookmarkEnd w:id="33"/>
                            <w:r>
                              <w:rPr>
                                <w:rFonts w:eastAsia="SimSun" w:ascii="Times New Roman" w:hAnsi="Times New Roman"/>
                                <w:sz w:val="20"/>
                                <w:lang w:eastAsia="zh-CN"/>
                              </w:rPr>
                              <w:t>Specific interaction</w:t>
                            </w:r>
                          </w:p>
                        </w:tc>
                        <w:tc>
                          <w:tcPr>
                            <w:tcW w:w="2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34" w:name="__UnoMark__1233_1241528248"/>
                            <w:bookmarkEnd w:id="34"/>
                            <w:r>
                              <w:rPr>
                                <w:rFonts w:eastAsia="" w:ascii="Times New Roman" w:hAnsi="Times New Roman" w:eastAsiaTheme="minorEastAsia"/>
                                <w:sz w:val="20"/>
                              </w:rPr>
                              <w:t>10</w:t>
                            </w:r>
                            <w:bookmarkStart w:id="35" w:name="__UnoMark__1234_1241528248"/>
                            <w:bookmarkEnd w:id="35"/>
                            <w:r>
                              <w:rPr>
                                <w:rFonts w:eastAsia="" w:ascii="Times New Roman" w:hAnsi="Times New Roman" w:eastAsiaTheme="minorEastAsia"/>
                                <w:sz w:val="20"/>
                                <w:vertAlign w:val="superscript"/>
                              </w:rPr>
                              <w:t>8</w:t>
                            </w:r>
                          </w:p>
                        </w:tc>
                        <w:tc>
                          <w:tcPr>
                            <w:tcW w:w="23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uto" w:line="360" w:before="0" w:after="0"/>
                              <w:jc w:val="center"/>
                              <w:rPr/>
                            </w:pPr>
                            <w:bookmarkStart w:id="36" w:name="__UnoMark__1235_1241528248"/>
                            <w:bookmarkEnd w:id="36"/>
                            <w:r>
                              <w:rPr>
                                <w:rFonts w:eastAsia="" w:ascii="Times New Roman" w:hAnsi="Times New Roman" w:eastAsiaTheme="minorEastAsia"/>
                                <w:sz w:val="20"/>
                              </w:rPr>
                              <w:t>10</w:t>
                            </w:r>
                            <w:r>
                              <w:rPr>
                                <w:rFonts w:eastAsia="" w:ascii="Times New Roman" w:hAnsi="Times New Roman" w:eastAsiaTheme="minorEastAsia"/>
                                <w:sz w:val="20"/>
                                <w:vertAlign w:val="superscript"/>
                              </w:rPr>
                              <w:t>2</w:t>
                            </w:r>
                          </w:p>
                        </w:tc>
                      </w:tr>
                    </w:tbl>
                  </w:txbxContent>
                </v:textbox>
                <w10:wrap type="square"/>
              </v:rect>
            </w:pict>
          </mc:Fallback>
        </mc:AlternateContent>
      </w:r>
    </w:p>
    <w:sectPr>
      <w:footerReference w:type="default" r:id="rId3"/>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w:altName w:val="Times New Roman"/>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7242811"/>
    </w:sdtPr>
    <w:sdtContent>
      <w:p>
        <w:pPr>
          <w:pStyle w:val="Footer"/>
          <w:jc w:val="right"/>
          <w:rPr/>
        </w:pPr>
        <w:r>
          <w:rPr/>
          <w:fldChar w:fldCharType="begin"/>
        </w:r>
        <w:r>
          <w:instrText> PAGE </w:instrText>
        </w:r>
        <w:r>
          <w:fldChar w:fldCharType="separate"/>
        </w:r>
        <w:r>
          <w:t>2</w:t>
        </w:r>
        <w:r>
          <w:fldChar w:fldCharType="end"/>
        </w:r>
      </w:p>
    </w:sdtContent>
  </w:sdt>
  <w:p>
    <w:pPr>
      <w:pStyle w:val="Footer"/>
      <w:rPr/>
    </w:pPr>
    <w:r>
      <w:rPr/>
    </w:r>
  </w:p>
</w:ftr>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0b07"/>
    <w:pPr>
      <w:widowControl/>
      <w:bidi w:val="0"/>
      <w:spacing w:lineRule="auto" w:line="240" w:before="0" w:after="200"/>
      <w:jc w:val="both"/>
    </w:pPr>
    <w:rPr>
      <w:rFonts w:ascii="Times" w:hAnsi="Times" w:eastAsia="Times New Roman" w:cs="Times New Roman"/>
      <w:color w:val="auto"/>
      <w:sz w:val="24"/>
      <w:szCs w:val="20"/>
      <w:lang w:val="en-US"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f775e3"/>
    <w:rPr>
      <w:rFonts w:ascii="Times" w:hAnsi="Times" w:eastAsia="Times New Roman" w:cs="Times New Roman"/>
      <w:sz w:val="24"/>
      <w:szCs w:val="20"/>
    </w:rPr>
  </w:style>
  <w:style w:type="character" w:styleId="Annotationreference">
    <w:name w:val="annotation reference"/>
    <w:basedOn w:val="DefaultParagraphFont"/>
    <w:uiPriority w:val="99"/>
    <w:semiHidden/>
    <w:unhideWhenUsed/>
    <w:qFormat/>
    <w:rsid w:val="00974618"/>
    <w:rPr>
      <w:sz w:val="16"/>
      <w:szCs w:val="16"/>
    </w:rPr>
  </w:style>
  <w:style w:type="character" w:styleId="CommentTextChar" w:customStyle="1">
    <w:name w:val="Comment Text Char"/>
    <w:basedOn w:val="DefaultParagraphFont"/>
    <w:link w:val="CommentText"/>
    <w:uiPriority w:val="99"/>
    <w:semiHidden/>
    <w:qFormat/>
    <w:rsid w:val="00974618"/>
    <w:rPr>
      <w:rFonts w:ascii="Times" w:hAnsi="Times" w:eastAsia="Times New Roman" w:cs="Times New Roman"/>
      <w:sz w:val="20"/>
      <w:szCs w:val="20"/>
    </w:rPr>
  </w:style>
  <w:style w:type="character" w:styleId="CommentSubjectChar" w:customStyle="1">
    <w:name w:val="Comment Subject Char"/>
    <w:basedOn w:val="CommentTextChar"/>
    <w:link w:val="CommentSubject"/>
    <w:uiPriority w:val="99"/>
    <w:semiHidden/>
    <w:qFormat/>
    <w:rsid w:val="00974618"/>
    <w:rPr>
      <w:rFonts w:ascii="Times" w:hAnsi="Times" w:eastAsia="Times New Roman" w:cs="Times New Roman"/>
      <w:b/>
      <w:bCs/>
      <w:sz w:val="20"/>
      <w:szCs w:val="20"/>
    </w:rPr>
  </w:style>
  <w:style w:type="character" w:styleId="BalloonTextChar" w:customStyle="1">
    <w:name w:val="Balloon Text Char"/>
    <w:basedOn w:val="DefaultParagraphFont"/>
    <w:link w:val="BalloonText"/>
    <w:uiPriority w:val="99"/>
    <w:semiHidden/>
    <w:qFormat/>
    <w:rsid w:val="00974618"/>
    <w:rPr>
      <w:rFonts w:ascii="Segoe UI" w:hAnsi="Segoe UI" w:eastAsia="Times New Roman" w:cs="Segoe UI"/>
      <w:sz w:val="18"/>
      <w:szCs w:val="18"/>
    </w:rPr>
  </w:style>
  <w:style w:type="character" w:styleId="HeaderChar" w:customStyle="1">
    <w:name w:val="Header Char"/>
    <w:basedOn w:val="DefaultParagraphFont"/>
    <w:link w:val="Header"/>
    <w:uiPriority w:val="99"/>
    <w:qFormat/>
    <w:rsid w:val="003d6b9b"/>
    <w:rPr>
      <w:rFonts w:ascii="Times" w:hAnsi="Times" w:eastAsia="Times New Roman" w:cs="Times New Roman"/>
      <w:sz w:val="24"/>
      <w:szCs w:val="20"/>
    </w:rPr>
  </w:style>
  <w:style w:type="character" w:styleId="EndNoteBibliographyTitleChar" w:customStyle="1">
    <w:name w:val="EndNote Bibliography Title Char"/>
    <w:basedOn w:val="DefaultParagraphFont"/>
    <w:link w:val="EndNoteBibliographyTitle"/>
    <w:qFormat/>
    <w:rsid w:val="005162c6"/>
    <w:rPr>
      <w:rFonts w:ascii="Times" w:hAnsi="Times" w:eastAsia="Times New Roman" w:cs="Times"/>
      <w:sz w:val="24"/>
      <w:szCs w:val="20"/>
    </w:rPr>
  </w:style>
  <w:style w:type="character" w:styleId="EndNoteBibliographyChar" w:customStyle="1">
    <w:name w:val="EndNote Bibliography Char"/>
    <w:basedOn w:val="DefaultParagraphFont"/>
    <w:link w:val="EndNoteBibliography"/>
    <w:qFormat/>
    <w:rsid w:val="005162c6"/>
    <w:rPr>
      <w:rFonts w:ascii="Times" w:hAnsi="Times" w:eastAsia="Times New Roman" w:cs="Times"/>
      <w:sz w:val="24"/>
      <w:szCs w:val="20"/>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er">
    <w:name w:val="Footer"/>
    <w:basedOn w:val="Normal"/>
    <w:link w:val="FooterChar"/>
    <w:uiPriority w:val="99"/>
    <w:unhideWhenUsed/>
    <w:rsid w:val="00f775e3"/>
    <w:pPr>
      <w:tabs>
        <w:tab w:val="center" w:pos="4680" w:leader="none"/>
        <w:tab w:val="right" w:pos="9360" w:leader="none"/>
      </w:tabs>
      <w:spacing w:before="0" w:after="0"/>
    </w:pPr>
    <w:rPr/>
  </w:style>
  <w:style w:type="paragraph" w:styleId="Caption1">
    <w:name w:val="caption"/>
    <w:basedOn w:val="Normal"/>
    <w:next w:val="Normal"/>
    <w:uiPriority w:val="35"/>
    <w:unhideWhenUsed/>
    <w:qFormat/>
    <w:rsid w:val="00f362cb"/>
    <w:pPr/>
    <w:rPr>
      <w:i/>
      <w:iCs/>
      <w:color w:val="44546A" w:themeColor="text2"/>
      <w:sz w:val="18"/>
      <w:szCs w:val="18"/>
    </w:rPr>
  </w:style>
  <w:style w:type="paragraph" w:styleId="Annotationtext">
    <w:name w:val="annotation text"/>
    <w:basedOn w:val="Normal"/>
    <w:link w:val="CommentTextChar"/>
    <w:uiPriority w:val="99"/>
    <w:semiHidden/>
    <w:unhideWhenUsed/>
    <w:qFormat/>
    <w:rsid w:val="00974618"/>
    <w:pPr/>
    <w:rPr>
      <w:sz w:val="20"/>
    </w:rPr>
  </w:style>
  <w:style w:type="paragraph" w:styleId="Annotationsubject">
    <w:name w:val="annotation subject"/>
    <w:basedOn w:val="Annotationtext"/>
    <w:link w:val="CommentSubjectChar"/>
    <w:uiPriority w:val="99"/>
    <w:semiHidden/>
    <w:unhideWhenUsed/>
    <w:qFormat/>
    <w:rsid w:val="00974618"/>
    <w:pPr/>
    <w:rPr>
      <w:b/>
      <w:bCs/>
    </w:rPr>
  </w:style>
  <w:style w:type="paragraph" w:styleId="BalloonText">
    <w:name w:val="Balloon Text"/>
    <w:basedOn w:val="Normal"/>
    <w:link w:val="BalloonTextChar"/>
    <w:uiPriority w:val="99"/>
    <w:semiHidden/>
    <w:unhideWhenUsed/>
    <w:qFormat/>
    <w:rsid w:val="00974618"/>
    <w:pPr>
      <w:spacing w:before="0" w:after="0"/>
    </w:pPr>
    <w:rPr>
      <w:rFonts w:ascii="Segoe UI" w:hAnsi="Segoe UI" w:cs="Segoe UI"/>
      <w:sz w:val="18"/>
      <w:szCs w:val="18"/>
    </w:rPr>
  </w:style>
  <w:style w:type="paragraph" w:styleId="Header">
    <w:name w:val="Header"/>
    <w:basedOn w:val="Normal"/>
    <w:link w:val="HeaderChar"/>
    <w:uiPriority w:val="99"/>
    <w:unhideWhenUsed/>
    <w:rsid w:val="003d6b9b"/>
    <w:pPr>
      <w:tabs>
        <w:tab w:val="center" w:pos="4680" w:leader="none"/>
        <w:tab w:val="right" w:pos="9360" w:leader="none"/>
      </w:tabs>
      <w:spacing w:before="0" w:after="0"/>
    </w:pPr>
    <w:rPr/>
  </w:style>
  <w:style w:type="paragraph" w:styleId="EndNoteBibliographyTitle" w:customStyle="1">
    <w:name w:val="EndNote Bibliography Title"/>
    <w:basedOn w:val="Normal"/>
    <w:link w:val="EndNoteBibliographyTitleChar"/>
    <w:qFormat/>
    <w:rsid w:val="005162c6"/>
    <w:pPr>
      <w:spacing w:before="0" w:after="0"/>
      <w:jc w:val="center"/>
    </w:pPr>
    <w:rPr>
      <w:rFonts w:cs="Times"/>
    </w:rPr>
  </w:style>
  <w:style w:type="paragraph" w:styleId="EndNoteBibliography" w:customStyle="1">
    <w:name w:val="EndNote Bibliography"/>
    <w:basedOn w:val="Normal"/>
    <w:link w:val="EndNoteBibliographyChar"/>
    <w:qFormat/>
    <w:rsid w:val="005162c6"/>
    <w:pPr/>
    <w:rPr>
      <w:rFonts w:cs="Time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f775e3"/>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993D-1E65-4CB9-B697-B4F30927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LibreOffice/5.1.6.2$Linux_X86_64 LibreOffice_project/10m0$Build-2</Application>
  <Pages>3</Pages>
  <Words>673</Words>
  <CharactersWithSpaces>3838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2020-09-15T21:08:00Z</dcterms:created>
  <dc:creator>connor thompson</dc:creator>
  <dc:description/>
  <dc:language>en-IN</dc:language>
  <cp:lastModifiedBy>Connor Thompson</cp:lastModifiedBy>
  <cp:lastPrinted>2020-08-04T20:22:00Z</cp:lastPrinted>
  <dcterms:modified xsi:type="dcterms:W3CDTF">2020-09-15T21:51:00Z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