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3B792" w14:textId="77777777" w:rsidR="00703AA1" w:rsidRDefault="00703AA1" w:rsidP="00703AA1">
      <w:pPr>
        <w:spacing w:line="48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Supplementary</w:t>
      </w:r>
      <w:r>
        <w:rPr>
          <w:rFonts w:ascii="Times New Roman" w:eastAsia="等线" w:hAnsi="Times New Roman" w:cs="Times New Roman"/>
          <w:b/>
          <w:sz w:val="24"/>
          <w:szCs w:val="28"/>
        </w:rPr>
        <w:t xml:space="preserve"> Table 3</w:t>
      </w:r>
      <w:r>
        <w:rPr>
          <w:rFonts w:ascii="Times New Roman" w:hAnsi="Times New Roman" w:cs="Times New Roman"/>
          <w:b/>
          <w:sz w:val="24"/>
          <w:szCs w:val="28"/>
        </w:rPr>
        <w:t xml:space="preserve">: </w:t>
      </w:r>
      <w:bookmarkStart w:id="0" w:name="_Hlk30151212"/>
      <w:r>
        <w:rPr>
          <w:rFonts w:ascii="Times New Roman" w:hAnsi="Times New Roman" w:cs="Times New Roman"/>
          <w:b/>
          <w:sz w:val="24"/>
          <w:szCs w:val="28"/>
        </w:rPr>
        <w:t>Characteristics of the study subjects.</w:t>
      </w:r>
    </w:p>
    <w:bookmarkEnd w:id="0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1821"/>
        <w:gridCol w:w="2231"/>
        <w:gridCol w:w="2158"/>
      </w:tblGrid>
      <w:tr w:rsidR="00703AA1" w14:paraId="5F5CFFA7" w14:textId="77777777" w:rsidTr="000B7812"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1A163DD3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14:paraId="624E7CB3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ormal control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812CFF1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Hip dysplasia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14:paraId="04C0467E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Osteoporosis Patients</w:t>
            </w:r>
          </w:p>
        </w:tc>
      </w:tr>
      <w:tr w:rsidR="00703AA1" w14:paraId="572E6BD2" w14:textId="77777777" w:rsidTr="000B7812">
        <w:tc>
          <w:tcPr>
            <w:tcW w:w="2096" w:type="dxa"/>
            <w:tcBorders>
              <w:top w:val="single" w:sz="4" w:space="0" w:color="auto"/>
            </w:tcBorders>
            <w:shd w:val="clear" w:color="auto" w:fill="auto"/>
          </w:tcPr>
          <w:p w14:paraId="0DC88622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Number</w:t>
            </w:r>
          </w:p>
        </w:tc>
        <w:tc>
          <w:tcPr>
            <w:tcW w:w="1821" w:type="dxa"/>
            <w:tcBorders>
              <w:top w:val="single" w:sz="4" w:space="0" w:color="auto"/>
            </w:tcBorders>
          </w:tcPr>
          <w:p w14:paraId="60CE7F5F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2231" w:type="dxa"/>
            <w:tcBorders>
              <w:top w:val="single" w:sz="4" w:space="0" w:color="auto"/>
            </w:tcBorders>
            <w:shd w:val="clear" w:color="auto" w:fill="auto"/>
          </w:tcPr>
          <w:p w14:paraId="6CF9421D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auto"/>
          </w:tcPr>
          <w:p w14:paraId="316A543D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</w:tr>
      <w:tr w:rsidR="00703AA1" w14:paraId="60A4F2B2" w14:textId="77777777" w:rsidTr="000B7812">
        <w:tc>
          <w:tcPr>
            <w:tcW w:w="2096" w:type="dxa"/>
            <w:shd w:val="clear" w:color="auto" w:fill="auto"/>
          </w:tcPr>
          <w:p w14:paraId="2AEB31F4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Age (years)</w:t>
            </w:r>
          </w:p>
        </w:tc>
        <w:tc>
          <w:tcPr>
            <w:tcW w:w="1821" w:type="dxa"/>
          </w:tcPr>
          <w:p w14:paraId="1BE82F3D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8.64±10.32</w:t>
            </w:r>
          </w:p>
        </w:tc>
        <w:tc>
          <w:tcPr>
            <w:tcW w:w="2231" w:type="dxa"/>
            <w:shd w:val="clear" w:color="auto" w:fill="auto"/>
          </w:tcPr>
          <w:p w14:paraId="35690995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42.75±4.95</w:t>
            </w:r>
          </w:p>
        </w:tc>
        <w:tc>
          <w:tcPr>
            <w:tcW w:w="2158" w:type="dxa"/>
            <w:shd w:val="clear" w:color="auto" w:fill="auto"/>
          </w:tcPr>
          <w:p w14:paraId="19A16B7A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72±5.29</w:t>
            </w:r>
          </w:p>
        </w:tc>
      </w:tr>
      <w:tr w:rsidR="00703AA1" w14:paraId="20BDB305" w14:textId="77777777" w:rsidTr="000B7812">
        <w:tc>
          <w:tcPr>
            <w:tcW w:w="2096" w:type="dxa"/>
            <w:shd w:val="clear" w:color="auto" w:fill="auto"/>
          </w:tcPr>
          <w:p w14:paraId="32FF8C87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1821" w:type="dxa"/>
          </w:tcPr>
          <w:p w14:paraId="10BEE62C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>
              <w:rPr>
                <w:rFonts w:ascii="Times New Roman" w:hAnsi="Times New Roman" w:cs="Times New Roman"/>
                <w:szCs w:val="21"/>
              </w:rPr>
              <w:t>emale</w:t>
            </w:r>
          </w:p>
        </w:tc>
        <w:tc>
          <w:tcPr>
            <w:tcW w:w="2231" w:type="dxa"/>
            <w:shd w:val="clear" w:color="auto" w:fill="auto"/>
          </w:tcPr>
          <w:p w14:paraId="0690D245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Female</w:t>
            </w:r>
          </w:p>
        </w:tc>
        <w:tc>
          <w:tcPr>
            <w:tcW w:w="2158" w:type="dxa"/>
            <w:shd w:val="clear" w:color="auto" w:fill="auto"/>
          </w:tcPr>
          <w:p w14:paraId="7CDF61F3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Female</w:t>
            </w:r>
          </w:p>
        </w:tc>
      </w:tr>
      <w:tr w:rsidR="00703AA1" w14:paraId="18AD6CD7" w14:textId="77777777" w:rsidTr="000B7812">
        <w:tc>
          <w:tcPr>
            <w:tcW w:w="2096" w:type="dxa"/>
            <w:shd w:val="clear" w:color="auto" w:fill="auto"/>
          </w:tcPr>
          <w:p w14:paraId="28899784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Hight (cm)</w:t>
            </w:r>
          </w:p>
        </w:tc>
        <w:tc>
          <w:tcPr>
            <w:tcW w:w="1821" w:type="dxa"/>
          </w:tcPr>
          <w:p w14:paraId="41866E7B" w14:textId="77777777" w:rsidR="00703AA1" w:rsidRDefault="00703AA1" w:rsidP="000B781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56.45</w:t>
            </w:r>
            <w:r>
              <w:rPr>
                <w:rFonts w:ascii="Times New Roman" w:hAnsi="Times New Roman" w:cs="Times New Roman"/>
                <w:szCs w:val="21"/>
              </w:rPr>
              <w:t>±8.34</w:t>
            </w:r>
          </w:p>
        </w:tc>
        <w:tc>
          <w:tcPr>
            <w:tcW w:w="2231" w:type="dxa"/>
            <w:shd w:val="clear" w:color="auto" w:fill="auto"/>
            <w:vAlign w:val="bottom"/>
          </w:tcPr>
          <w:p w14:paraId="5D49421E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155.01±4.68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5E7A6624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156.23±4.09</w:t>
            </w:r>
          </w:p>
        </w:tc>
      </w:tr>
      <w:tr w:rsidR="00703AA1" w14:paraId="672E14B4" w14:textId="77777777" w:rsidTr="000B7812">
        <w:tc>
          <w:tcPr>
            <w:tcW w:w="2096" w:type="dxa"/>
          </w:tcPr>
          <w:p w14:paraId="50352DF3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Weight (kg)</w:t>
            </w:r>
          </w:p>
        </w:tc>
        <w:tc>
          <w:tcPr>
            <w:tcW w:w="1821" w:type="dxa"/>
          </w:tcPr>
          <w:p w14:paraId="2330A5CF" w14:textId="77777777" w:rsidR="00703AA1" w:rsidRDefault="00703AA1" w:rsidP="000B781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3.53</w:t>
            </w:r>
            <w:r>
              <w:rPr>
                <w:rFonts w:ascii="Times New Roman" w:hAnsi="Times New Roman" w:cs="Times New Roman"/>
                <w:szCs w:val="21"/>
              </w:rPr>
              <w:t>±8.81</w:t>
            </w:r>
          </w:p>
        </w:tc>
        <w:tc>
          <w:tcPr>
            <w:tcW w:w="2231" w:type="dxa"/>
            <w:vAlign w:val="bottom"/>
          </w:tcPr>
          <w:p w14:paraId="1C55CA92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56.06±6.12</w:t>
            </w:r>
          </w:p>
        </w:tc>
        <w:tc>
          <w:tcPr>
            <w:tcW w:w="2158" w:type="dxa"/>
            <w:vAlign w:val="bottom"/>
          </w:tcPr>
          <w:p w14:paraId="22490ABF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57.4±5.99</w:t>
            </w:r>
          </w:p>
        </w:tc>
      </w:tr>
      <w:tr w:rsidR="00703AA1" w14:paraId="3C41D89F" w14:textId="77777777" w:rsidTr="000B7812">
        <w:tc>
          <w:tcPr>
            <w:tcW w:w="2096" w:type="dxa"/>
          </w:tcPr>
          <w:p w14:paraId="6DDD3CFE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BMI (kg/m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821" w:type="dxa"/>
          </w:tcPr>
          <w:p w14:paraId="5B79C2ED" w14:textId="77777777" w:rsidR="00703AA1" w:rsidRDefault="00703AA1" w:rsidP="000B781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2.89</w:t>
            </w:r>
            <w:r>
              <w:rPr>
                <w:rFonts w:ascii="Times New Roman" w:hAnsi="Times New Roman" w:cs="Times New Roman"/>
                <w:szCs w:val="21"/>
              </w:rPr>
              <w:t>±3.29</w:t>
            </w:r>
          </w:p>
        </w:tc>
        <w:tc>
          <w:tcPr>
            <w:tcW w:w="2231" w:type="dxa"/>
            <w:vAlign w:val="bottom"/>
          </w:tcPr>
          <w:p w14:paraId="6937D23D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23.01±2.82</w:t>
            </w:r>
          </w:p>
        </w:tc>
        <w:tc>
          <w:tcPr>
            <w:tcW w:w="2158" w:type="dxa"/>
            <w:vAlign w:val="bottom"/>
          </w:tcPr>
          <w:p w14:paraId="1D896DB1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23.49±1.89</w:t>
            </w:r>
          </w:p>
        </w:tc>
      </w:tr>
      <w:tr w:rsidR="00703AA1" w14:paraId="56865DC1" w14:textId="77777777" w:rsidTr="000B7812">
        <w:tc>
          <w:tcPr>
            <w:tcW w:w="2096" w:type="dxa"/>
          </w:tcPr>
          <w:p w14:paraId="452023E1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Age of menarche (years)</w:t>
            </w:r>
          </w:p>
        </w:tc>
        <w:tc>
          <w:tcPr>
            <w:tcW w:w="1821" w:type="dxa"/>
            <w:vAlign w:val="bottom"/>
          </w:tcPr>
          <w:p w14:paraId="7D0D3997" w14:textId="77777777" w:rsidR="00703AA1" w:rsidRDefault="00703AA1" w:rsidP="000B781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3.41</w:t>
            </w:r>
            <w:r>
              <w:rPr>
                <w:rFonts w:ascii="Times New Roman" w:hAnsi="Times New Roman" w:cs="Times New Roman"/>
                <w:szCs w:val="21"/>
              </w:rPr>
              <w:t>±1.18</w:t>
            </w:r>
          </w:p>
        </w:tc>
        <w:tc>
          <w:tcPr>
            <w:tcW w:w="2231" w:type="dxa"/>
            <w:vAlign w:val="bottom"/>
          </w:tcPr>
          <w:p w14:paraId="7F67414D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13.38±1.06</w:t>
            </w:r>
          </w:p>
        </w:tc>
        <w:tc>
          <w:tcPr>
            <w:tcW w:w="2158" w:type="dxa"/>
            <w:vAlign w:val="bottom"/>
          </w:tcPr>
          <w:p w14:paraId="37411318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13.25±1.28</w:t>
            </w:r>
          </w:p>
        </w:tc>
      </w:tr>
      <w:tr w:rsidR="00703AA1" w14:paraId="1458EF0C" w14:textId="77777777" w:rsidTr="000B7812">
        <w:tc>
          <w:tcPr>
            <w:tcW w:w="2096" w:type="dxa"/>
          </w:tcPr>
          <w:p w14:paraId="7BC78D60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Age of menopause (years)</w:t>
            </w:r>
          </w:p>
        </w:tc>
        <w:tc>
          <w:tcPr>
            <w:tcW w:w="1821" w:type="dxa"/>
            <w:vAlign w:val="bottom"/>
          </w:tcPr>
          <w:p w14:paraId="31879B08" w14:textId="77777777" w:rsidR="00703AA1" w:rsidRDefault="00703AA1" w:rsidP="000B781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2231" w:type="dxa"/>
            <w:vAlign w:val="bottom"/>
          </w:tcPr>
          <w:p w14:paraId="3A533ED3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53±2.51</w:t>
            </w:r>
          </w:p>
        </w:tc>
        <w:tc>
          <w:tcPr>
            <w:tcW w:w="2158" w:type="dxa"/>
            <w:vAlign w:val="bottom"/>
          </w:tcPr>
          <w:p w14:paraId="269DF1FB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54.13±2.75</w:t>
            </w:r>
          </w:p>
        </w:tc>
      </w:tr>
      <w:tr w:rsidR="00703AA1" w14:paraId="24F3E8C2" w14:textId="77777777" w:rsidTr="000B7812">
        <w:tc>
          <w:tcPr>
            <w:tcW w:w="2096" w:type="dxa"/>
          </w:tcPr>
          <w:p w14:paraId="32D75010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Lumbar spine BMD (g/cm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821" w:type="dxa"/>
            <w:vAlign w:val="bottom"/>
          </w:tcPr>
          <w:p w14:paraId="09275234" w14:textId="77777777" w:rsidR="00703AA1" w:rsidRDefault="00703AA1" w:rsidP="000B781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.43±0.17</w:t>
            </w:r>
          </w:p>
        </w:tc>
        <w:tc>
          <w:tcPr>
            <w:tcW w:w="2231" w:type="dxa"/>
            <w:vAlign w:val="bottom"/>
          </w:tcPr>
          <w:p w14:paraId="448946F1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1.31</w:t>
            </w:r>
            <w:bookmarkStart w:id="1" w:name="OLE_LINK1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±</w:t>
            </w:r>
            <w:bookmarkEnd w:id="1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0.15</w:t>
            </w:r>
          </w:p>
        </w:tc>
        <w:tc>
          <w:tcPr>
            <w:tcW w:w="2158" w:type="dxa"/>
            <w:vAlign w:val="bottom"/>
          </w:tcPr>
          <w:p w14:paraId="61737247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0.64±0.12</w:t>
            </w:r>
          </w:p>
        </w:tc>
      </w:tr>
      <w:tr w:rsidR="00703AA1" w14:paraId="015E4995" w14:textId="77777777" w:rsidTr="000B7812">
        <w:tc>
          <w:tcPr>
            <w:tcW w:w="2096" w:type="dxa"/>
          </w:tcPr>
          <w:p w14:paraId="3C352196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Lumbar spine T score</w:t>
            </w:r>
          </w:p>
        </w:tc>
        <w:tc>
          <w:tcPr>
            <w:tcW w:w="1821" w:type="dxa"/>
          </w:tcPr>
          <w:p w14:paraId="5D56396D" w14:textId="77777777" w:rsidR="00703AA1" w:rsidRDefault="00703AA1" w:rsidP="000B781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.46±0.21</w:t>
            </w:r>
          </w:p>
        </w:tc>
        <w:tc>
          <w:tcPr>
            <w:tcW w:w="2231" w:type="dxa"/>
            <w:vAlign w:val="bottom"/>
          </w:tcPr>
          <w:p w14:paraId="4FE604CE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0.4±0.13</w:t>
            </w:r>
          </w:p>
        </w:tc>
        <w:tc>
          <w:tcPr>
            <w:tcW w:w="2158" w:type="dxa"/>
            <w:vAlign w:val="bottom"/>
          </w:tcPr>
          <w:p w14:paraId="4653367E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-2.84±0.3</w:t>
            </w:r>
          </w:p>
        </w:tc>
      </w:tr>
      <w:tr w:rsidR="00703AA1" w14:paraId="4AF557A8" w14:textId="77777777" w:rsidTr="000B7812">
        <w:tc>
          <w:tcPr>
            <w:tcW w:w="2096" w:type="dxa"/>
          </w:tcPr>
          <w:p w14:paraId="19398963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Total hip BMD (g/cm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821" w:type="dxa"/>
            <w:vAlign w:val="bottom"/>
          </w:tcPr>
          <w:p w14:paraId="4F584D8B" w14:textId="77777777" w:rsidR="00703AA1" w:rsidRDefault="00703AA1" w:rsidP="000B781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.21±0.32</w:t>
            </w:r>
          </w:p>
        </w:tc>
        <w:tc>
          <w:tcPr>
            <w:tcW w:w="2231" w:type="dxa"/>
            <w:vAlign w:val="bottom"/>
          </w:tcPr>
          <w:p w14:paraId="09A3A3C8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1.13±0.24</w:t>
            </w:r>
          </w:p>
        </w:tc>
        <w:tc>
          <w:tcPr>
            <w:tcW w:w="2158" w:type="dxa"/>
            <w:vAlign w:val="bottom"/>
          </w:tcPr>
          <w:p w14:paraId="65CED604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0.65±0.19</w:t>
            </w:r>
          </w:p>
        </w:tc>
      </w:tr>
      <w:tr w:rsidR="00703AA1" w14:paraId="2B0D870A" w14:textId="77777777" w:rsidTr="000B7812">
        <w:tc>
          <w:tcPr>
            <w:tcW w:w="2096" w:type="dxa"/>
            <w:tcBorders>
              <w:bottom w:val="single" w:sz="4" w:space="0" w:color="auto"/>
            </w:tcBorders>
          </w:tcPr>
          <w:p w14:paraId="413099B4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Total hip T score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vAlign w:val="bottom"/>
          </w:tcPr>
          <w:p w14:paraId="008567C9" w14:textId="77777777" w:rsidR="00703AA1" w:rsidRDefault="00703AA1" w:rsidP="000B781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.42±0.26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vAlign w:val="bottom"/>
          </w:tcPr>
          <w:p w14:paraId="18EB31E2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0.35±0.14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bottom"/>
          </w:tcPr>
          <w:p w14:paraId="11E576DC" w14:textId="77777777" w:rsidR="00703AA1" w:rsidRDefault="00703AA1" w:rsidP="000B781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-1.98±0.27</w:t>
            </w:r>
          </w:p>
        </w:tc>
      </w:tr>
    </w:tbl>
    <w:p w14:paraId="410253CD" w14:textId="77777777" w:rsidR="00703AA1" w:rsidRDefault="00703AA1" w:rsidP="00703AA1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Data are shown </w:t>
      </w:r>
      <w:r>
        <w:rPr>
          <w:rFonts w:ascii="Times New Roman" w:eastAsia="等线" w:hAnsi="Times New Roman" w:cs="Times New Roman"/>
          <w:sz w:val="24"/>
          <w:szCs w:val="28"/>
        </w:rPr>
        <w:t>as</w:t>
      </w:r>
      <w:r>
        <w:rPr>
          <w:rFonts w:ascii="Times New Roman" w:hAnsi="Times New Roman" w:cs="Times New Roman"/>
          <w:sz w:val="24"/>
          <w:szCs w:val="28"/>
        </w:rPr>
        <w:t xml:space="preserve"> the mean ± SD, n=8 in each group. P values for all variables are the result of independent t tests between the control and osteoporosis groups, </w:t>
      </w:r>
    </w:p>
    <w:p w14:paraId="1155B468" w14:textId="77777777" w:rsidR="00703AA1" w:rsidRDefault="00703AA1" w:rsidP="00703AA1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BMI, body mass index; BMD, bone mineral density.</w:t>
      </w:r>
    </w:p>
    <w:p w14:paraId="75D783C5" w14:textId="77777777" w:rsidR="009329F0" w:rsidRPr="00703AA1" w:rsidRDefault="009329F0"/>
    <w:sectPr w:rsidR="009329F0" w:rsidRPr="00703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74A90" w14:textId="77777777" w:rsidR="0031578C" w:rsidRDefault="0031578C" w:rsidP="00703AA1">
      <w:r>
        <w:separator/>
      </w:r>
    </w:p>
  </w:endnote>
  <w:endnote w:type="continuationSeparator" w:id="0">
    <w:p w14:paraId="2BEABD22" w14:textId="77777777" w:rsidR="0031578C" w:rsidRDefault="0031578C" w:rsidP="0070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5E0AB" w14:textId="77777777" w:rsidR="0031578C" w:rsidRDefault="0031578C" w:rsidP="00703AA1">
      <w:r>
        <w:separator/>
      </w:r>
    </w:p>
  </w:footnote>
  <w:footnote w:type="continuationSeparator" w:id="0">
    <w:p w14:paraId="602645D9" w14:textId="77777777" w:rsidR="0031578C" w:rsidRDefault="0031578C" w:rsidP="00703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A9"/>
    <w:rsid w:val="0031578C"/>
    <w:rsid w:val="00703AA1"/>
    <w:rsid w:val="009329F0"/>
    <w:rsid w:val="00E6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69E7AF-E77B-4E51-BA44-81F4AAB2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A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A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AA1"/>
    <w:rPr>
      <w:sz w:val="18"/>
      <w:szCs w:val="18"/>
    </w:rPr>
  </w:style>
  <w:style w:type="table" w:styleId="a7">
    <w:name w:val="Table Grid"/>
    <w:basedOn w:val="a1"/>
    <w:uiPriority w:val="59"/>
    <w:qFormat/>
    <w:rsid w:val="00703AA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Ming</dc:creator>
  <cp:keywords/>
  <dc:description/>
  <cp:lastModifiedBy>Li Ming</cp:lastModifiedBy>
  <cp:revision>2</cp:revision>
  <dcterms:created xsi:type="dcterms:W3CDTF">2020-08-23T10:40:00Z</dcterms:created>
  <dcterms:modified xsi:type="dcterms:W3CDTF">2020-08-23T10:40:00Z</dcterms:modified>
</cp:coreProperties>
</file>