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D245045" w:rsidR="00877644" w:rsidRDefault="00E718D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as part of the Participants section of the Methods on page 2</w:t>
      </w:r>
      <w:r w:rsidR="00C533BE">
        <w:rPr>
          <w:rFonts w:asciiTheme="minorHAnsi" w:hAnsiTheme="minorHAnsi"/>
        </w:rPr>
        <w:t>5</w:t>
      </w:r>
      <w:r>
        <w:rPr>
          <w:rFonts w:asciiTheme="minorHAnsi" w:hAnsiTheme="minorHAnsi"/>
        </w:rPr>
        <w:t>:</w:t>
      </w:r>
    </w:p>
    <w:p w14:paraId="5E780D18" w14:textId="77777777" w:rsidR="00C533BE" w:rsidRDefault="00C533B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08BBE1A5" w14:textId="4BE655D8" w:rsidR="00E718D6" w:rsidRDefault="00C533B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Arial" w:hAnsi="Arial" w:cs="Arial"/>
          <w:sz w:val="22"/>
          <w:szCs w:val="22"/>
        </w:rPr>
        <w:t>Forty</w:t>
      </w:r>
      <w:r w:rsidRPr="00293ECC">
        <w:rPr>
          <w:rFonts w:ascii="Arial" w:hAnsi="Arial" w:cs="Arial"/>
          <w:sz w:val="22"/>
          <w:szCs w:val="22"/>
        </w:rPr>
        <w:t xml:space="preserve"> volunteers were recruited from the University of Oregon and surrounding community and were financially compensated for their research participation. </w:t>
      </w:r>
      <w:r>
        <w:rPr>
          <w:rFonts w:ascii="Arial" w:hAnsi="Arial" w:cs="Arial"/>
          <w:sz w:val="22"/>
          <w:szCs w:val="22"/>
        </w:rPr>
        <w:t xml:space="preserve">This sample size was determined based on effect sizes for neural prototype-tracking and exemplar-tracking regions estimated from prior studies </w:t>
      </w:r>
      <w:r>
        <w:rPr>
          <w:rFonts w:ascii="Arial" w:hAnsi="Arial" w:cs="Arial"/>
          <w:sz w:val="22"/>
          <w:szCs w:val="22"/>
        </w:rPr>
        <w:fldChar w:fldCharType="begin" w:fldLock="1"/>
      </w:r>
      <w:r>
        <w:rPr>
          <w:rFonts w:ascii="Arial" w:hAnsi="Arial" w:cs="Arial"/>
          <w:sz w:val="22"/>
          <w:szCs w:val="22"/>
        </w:rPr>
        <w:instrText>ADDIN CSL_CITATION {"citationItems":[{"id":"ITEM-1","itemData":{"DOI":"10.1523/JNEUROSCI.2811-17.2018","ISSN":"0270-6474","PMID":"29437891","abstract":"Memoryfunction involves both the ability torememberdetails of individual experiences and the ability to link information across events to create new knowledge. Prior research has identified the ventromedial prefrontal cortex (VMPFC) and the hippocampus as important for integrating across events in the service of generalization in episodic memory. The degree to which these memory integration mech- anisms contribute to other forms of generalization, such as concept learning, is unclear. The present study used a concept-learning task in humans (both sexes) coupled with model-based fMRI to test whetherVMPFCand hippocampus contribute to concept generalization, and whether they do so by maintaining specific category exemplars or abstract category representations. Two formal categorization models were fit to individual subject data: a prototype model that posits abstract category representations and an exemplar model that posits category representations based on individual category members. Latent variables from each of these models were entered into neuroimaging analyses to determine whether VMPFC and the hippocampus track prototype or exemplar information during concept generalization. Behavioral model fits indicated that almost three-quarters of the subjects relied on prototype information when making judgments aboutnewcategory members. Paralleling prototype dominance in behavior, correlates of the prototypemodelwere identified inVMPFCand the anterior hippocampus with no significant exemplar correlates. These results indicate that theVMPFCand portions of the hippocampus play a broad role in memory generalization and that they do so by representing abstract information integrated from multiple events.","author":[{"dropping-particle":"","family":"Bowman","given":"Caitlin R.","non-dropping-particle":"","parse-names":false,"suffix":""},{"dropping-particle":"","family":"Zeithamova","given":"Dagmar","non-dropping-particle":"","parse-names":false,"suffix":""}],"container-title":"The Journal of Neuroscience","id":"ITEM-1","issued":{"date-parts":[["2018"]]},"title":"Abstract memory representations in the ventromedial prefrontal cortex and hippocampus support concept generalization","type":"article-journal"},"uris":["http://www.mendeley.com/documents/?uuid=62d64fde-55c2-4618-abda-802155b2cfa7"]},{"id":"ITEM-2","itemData":{"DOI":"10.1016/j.cub.2013.08.035","ISBN":"0960-9822","ISSN":"09609822","PMID":"24094852","abstract":"Acts of cognition can be described at different levels of analysis: what behavior should characterize the act, what algorithms and representations underlie the behavior, and how the algorithms are physically realized in neural activity [1]. Theories that bridge levels of analysis offer more complete explanations by leveraging the constraints present at each level [2-4]. Despite the great potential for theoretical advances, few studies of cognition bridge levels of analysis. For example, formal cognitive models of category decisions accurately predict human decision making [5, 6], but whether model algorithms and representations supporting category decisions are consistent with underlying neural implementation remains unknown. This uncertainty is largely due to the hurdle of forging links between theory and brain [7-9]. Here, we tackle this critical problem by using brain response to characterize the nature of mental computations that support category decisions to evaluate two dominant, and opposing, models of categorization. We found that brain states during category decisions were significantly more consistent with latent model representations from exemplar [5] rather than prototype theory [10, 11]. Representations of individual experiences, not the abstraction of experiences, are critical for category decision making. Holding models accountable for behavior and neural implementation provides a means for advancing more complete descriptions of the algorithms of cognition. ?? 2013 Elsevier Ltd.","author":[{"dropping-particle":"","family":"Mack","given":"Michael L.","non-dropping-particle":"","parse-names":false,"suffix":""},{"dropping-particle":"","family":"Preston","given":"Alison R.","non-dropping-particle":"","parse-names":false,"suffix":""},{"dropping-particle":"","family":"Love","given":"Bradley C.","non-dropping-particle":"","parse-names":false,"suffix":""}],"container-title":"Current Biology","id":"ITEM-2","issue":"20","issued":{"date-parts":[["2013"]]},"page":"2023-2027","title":"Decoding the brain's algorithm for categorization from its neural implementation","type":"article-journal","volume":"23"},"uris":["http://www.mendeley.com/documents/?uuid=e9dcb81c-cb00-4dc6-9abf-c0dc3a9711fa"]}],"mendeley":{"formattedCitation":"(Bowman &amp; Zeithamova, 2018; Mack et al., 2013)","plainTextFormattedCitation":"(Bowman &amp; Zeithamova, 2018; Mack et al., 2013)","previouslyFormattedCitation":"(Bowman &amp; Zeithamova, 2018; Mack et al., 2013)"},"properties":{"noteIndex":0},"schema":"https://github.com/citation-style-language/schema/raw/master/csl-citation.json"}</w:instrText>
      </w:r>
      <w:r>
        <w:rPr>
          <w:rFonts w:ascii="Arial" w:hAnsi="Arial" w:cs="Arial"/>
          <w:sz w:val="22"/>
          <w:szCs w:val="22"/>
        </w:rPr>
        <w:fldChar w:fldCharType="separate"/>
      </w:r>
      <w:r w:rsidRPr="006C1BF7">
        <w:rPr>
          <w:rFonts w:ascii="Arial" w:hAnsi="Arial" w:cs="Arial"/>
          <w:noProof/>
          <w:sz w:val="22"/>
          <w:szCs w:val="22"/>
        </w:rPr>
        <w:t>(Bowman &amp; Zeithamova, 2018; Mack et al., 2013)</w:t>
      </w:r>
      <w:r>
        <w:rPr>
          <w:rFonts w:ascii="Arial" w:hAnsi="Arial" w:cs="Arial"/>
          <w:sz w:val="22"/>
          <w:szCs w:val="22"/>
        </w:rPr>
        <w:fldChar w:fldCharType="end"/>
      </w:r>
      <w:r>
        <w:rPr>
          <w:rFonts w:ascii="Arial" w:hAnsi="Arial" w:cs="Arial"/>
          <w:sz w:val="22"/>
          <w:szCs w:val="22"/>
        </w:rPr>
        <w:t>,</w:t>
      </w:r>
      <w:r>
        <w:rPr>
          <w:rFonts w:ascii="Arial" w:hAnsi="Arial" w:cs="Arial"/>
          <w:i/>
          <w:color w:val="4F81BD" w:themeColor="accent1"/>
          <w:szCs w:val="22"/>
        </w:rPr>
        <w:t xml:space="preserve"> </w:t>
      </w:r>
      <w:r w:rsidRPr="00C533BE">
        <w:rPr>
          <w:rFonts w:ascii="Arial" w:hAnsi="Arial" w:cs="Arial"/>
          <w:color w:val="000000" w:themeColor="text1"/>
          <w:sz w:val="22"/>
          <w:szCs w:val="22"/>
        </w:rPr>
        <w:t>allowing for detection of the minimum effect size (prototype correlates in anterior hippocampus, d  = 0.43 with n = 29) using a one-tailed, one-sample t-test with at least 80% power.</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CCE80A5" w14:textId="13E0D16D" w:rsidR="00816940" w:rsidRDefault="003D52B2" w:rsidP="0081694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Information on inclusion/exclusion of data is provided as part of the Participants section of the Methods on pages 2</w:t>
      </w:r>
      <w:r w:rsidR="002D014C">
        <w:rPr>
          <w:rFonts w:asciiTheme="minorHAnsi" w:hAnsiTheme="minorHAnsi"/>
        </w:rPr>
        <w:t>5</w:t>
      </w:r>
      <w:r>
        <w:rPr>
          <w:rFonts w:asciiTheme="minorHAnsi" w:hAnsiTheme="minorHAnsi"/>
        </w:rPr>
        <w:t>-2</w:t>
      </w:r>
      <w:r w:rsidR="002D014C">
        <w:rPr>
          <w:rFonts w:asciiTheme="minorHAnsi" w:hAnsiTheme="minorHAnsi"/>
        </w:rPr>
        <w:t>6</w:t>
      </w:r>
      <w:r>
        <w:rPr>
          <w:rFonts w:asciiTheme="minorHAnsi" w:hAnsiTheme="minorHAnsi"/>
        </w:rPr>
        <w:t>:</w:t>
      </w:r>
    </w:p>
    <w:p w14:paraId="2CFB2034" w14:textId="77777777" w:rsidR="00816940" w:rsidRDefault="00816940" w:rsidP="0081694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1B31BC92" w14:textId="390F2B7B" w:rsidR="003D52B2" w:rsidRPr="00816940" w:rsidRDefault="0081694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00" w:themeColor="text1"/>
        </w:rPr>
      </w:pPr>
      <w:r>
        <w:rPr>
          <w:rFonts w:ascii="Arial" w:hAnsi="Arial" w:cs="Arial"/>
          <w:sz w:val="22"/>
          <w:szCs w:val="22"/>
        </w:rPr>
        <w:t xml:space="preserve">A total of 11 subjects were excluded. Six subjects were excluded prior to fMRI analyses: 3 subjects for chance performance </w:t>
      </w:r>
      <w:r w:rsidRPr="007C0629">
        <w:rPr>
          <w:rFonts w:ascii="Arial" w:hAnsi="Arial" w:cs="Arial"/>
          <w:sz w:val="22"/>
          <w:szCs w:val="22"/>
        </w:rPr>
        <w:t xml:space="preserve">(&lt; .6 by the end of the </w:t>
      </w:r>
      <w:r>
        <w:rPr>
          <w:rFonts w:ascii="Arial" w:hAnsi="Arial" w:cs="Arial"/>
          <w:sz w:val="22"/>
          <w:szCs w:val="22"/>
        </w:rPr>
        <w:t>training</w:t>
      </w:r>
      <w:r w:rsidRPr="007C0629">
        <w:rPr>
          <w:rFonts w:ascii="Arial" w:hAnsi="Arial" w:cs="Arial"/>
          <w:sz w:val="22"/>
          <w:szCs w:val="22"/>
        </w:rPr>
        <w:t xml:space="preserve"> phase and/or &lt; .6 for </w:t>
      </w:r>
      <w:r>
        <w:rPr>
          <w:rFonts w:ascii="Arial" w:hAnsi="Arial" w:cs="Arial"/>
          <w:sz w:val="22"/>
          <w:szCs w:val="22"/>
        </w:rPr>
        <w:t>trained</w:t>
      </w:r>
      <w:r w:rsidRPr="007C0629">
        <w:rPr>
          <w:rFonts w:ascii="Arial" w:hAnsi="Arial" w:cs="Arial"/>
          <w:sz w:val="22"/>
          <w:szCs w:val="22"/>
        </w:rPr>
        <w:t xml:space="preserve"> items in the final test</w:t>
      </w:r>
      <w:r>
        <w:rPr>
          <w:rFonts w:ascii="Arial" w:hAnsi="Arial" w:cs="Arial"/>
          <w:sz w:val="22"/>
          <w:szCs w:val="22"/>
        </w:rPr>
        <w:t xml:space="preserve">), 1 subject for excessive </w:t>
      </w:r>
      <w:r w:rsidRPr="00816940">
        <w:rPr>
          <w:rFonts w:ascii="Arial" w:hAnsi="Arial" w:cs="Arial"/>
          <w:color w:val="000000" w:themeColor="text1"/>
          <w:sz w:val="22"/>
          <w:szCs w:val="22"/>
        </w:rPr>
        <w:t xml:space="preserve">motion (&gt; 1.5 mm within multiple runs), and 2 subjects for failure to complete all phases. An additional 5 subjects were excluded for high correlation between fMRI regressors that precluded model-based fMRI analyses of the first or second half of learning phase: 3 subjects had r &gt; .9 for prototype and exemplar regressors and 2 subjects had a rank deficient design matrix driven by a lack of trial-by-trial variability in the exemplar predictor. In all 5 participants, attentional weight parameter estimates from both models indicated that most stimulus dimensions were ignored, which in some cases may lead to a lack of variability in model fits. This left 29 subjects (age: </w:t>
      </w:r>
      <w:r w:rsidRPr="00816940">
        <w:rPr>
          <w:rFonts w:ascii="Arial" w:hAnsi="Arial" w:cs="Arial"/>
          <w:i/>
          <w:color w:val="000000" w:themeColor="text1"/>
          <w:sz w:val="22"/>
          <w:szCs w:val="22"/>
        </w:rPr>
        <w:t xml:space="preserve">M </w:t>
      </w:r>
      <w:r w:rsidRPr="00816940">
        <w:rPr>
          <w:rFonts w:ascii="Arial" w:hAnsi="Arial" w:cs="Arial"/>
          <w:color w:val="000000" w:themeColor="text1"/>
          <w:sz w:val="22"/>
          <w:szCs w:val="22"/>
        </w:rPr>
        <w:t xml:space="preserve">= 21.9 years, </w:t>
      </w:r>
      <w:r w:rsidRPr="00816940">
        <w:rPr>
          <w:rFonts w:ascii="Arial" w:hAnsi="Arial" w:cs="Arial"/>
          <w:i/>
          <w:color w:val="000000" w:themeColor="text1"/>
          <w:sz w:val="22"/>
          <w:szCs w:val="22"/>
        </w:rPr>
        <w:t xml:space="preserve">SD </w:t>
      </w:r>
      <w:r w:rsidRPr="00816940">
        <w:rPr>
          <w:rFonts w:ascii="Arial" w:hAnsi="Arial" w:cs="Arial"/>
          <w:color w:val="000000" w:themeColor="text1"/>
          <w:sz w:val="22"/>
          <w:szCs w:val="22"/>
        </w:rPr>
        <w:t xml:space="preserve">= 3.3 years, range 18-30 years; 19 females) reported in all analyses. Additionally, we excluded single runs from three subjects who had excessive motion limited to that single run. </w:t>
      </w:r>
    </w:p>
    <w:p w14:paraId="203989C1" w14:textId="77777777" w:rsidR="00FF5ED7" w:rsidRDefault="00FF5ED7" w:rsidP="00FF5ED7">
      <w:pPr>
        <w:rPr>
          <w:rFonts w:asciiTheme="minorHAnsi" w:hAnsiTheme="minorHAnsi"/>
          <w:b/>
          <w:bCs/>
        </w:rPr>
      </w:pPr>
    </w:p>
    <w:p w14:paraId="423DA177" w14:textId="1D87C373" w:rsidR="00B124CC" w:rsidRPr="003D52B2"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AD410F3" w:rsidR="0015519A" w:rsidRPr="00505C51" w:rsidRDefault="00A00BC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included a Statistical Analyses section as part of the Methods to describe all statistical testing procedures for behavioral and fMRI data (pages 2</w:t>
      </w:r>
      <w:r w:rsidR="00E51198">
        <w:rPr>
          <w:rFonts w:asciiTheme="minorHAnsi" w:hAnsiTheme="minorHAnsi"/>
          <w:sz w:val="22"/>
          <w:szCs w:val="22"/>
        </w:rPr>
        <w:t>9</w:t>
      </w:r>
      <w:r>
        <w:rPr>
          <w:rFonts w:asciiTheme="minorHAnsi" w:hAnsiTheme="minorHAnsi"/>
          <w:sz w:val="22"/>
          <w:szCs w:val="22"/>
        </w:rPr>
        <w:t>-3</w:t>
      </w:r>
      <w:r w:rsidR="00E51198">
        <w:rPr>
          <w:rFonts w:asciiTheme="minorHAnsi" w:hAnsiTheme="minorHAnsi"/>
          <w:sz w:val="22"/>
          <w:szCs w:val="22"/>
        </w:rPr>
        <w:t>7</w:t>
      </w:r>
      <w:r>
        <w:rPr>
          <w:rFonts w:asciiTheme="minorHAnsi" w:hAnsiTheme="minorHAnsi"/>
          <w:sz w:val="22"/>
          <w:szCs w:val="22"/>
        </w:rPr>
        <w:t xml:space="preserve">). Results include means, standard deviations, confidence intervals, and effect sizes. Exact p-values are reported to up three decimal places (pages </w:t>
      </w:r>
      <w:r w:rsidR="0045039D">
        <w:rPr>
          <w:rFonts w:asciiTheme="minorHAnsi" w:hAnsiTheme="minorHAnsi"/>
          <w:sz w:val="22"/>
          <w:szCs w:val="22"/>
        </w:rPr>
        <w:t>10-18</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1523A48" w:rsidR="00BC3CCE" w:rsidRPr="00505C51" w:rsidRDefault="000F0D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experimental manipulations were within-subject, so group assignment is not relevant to the current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F9CC77B" w:rsidR="00BC3CCE" w:rsidRPr="00505C51" w:rsidRDefault="009D11F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source data for behavioral, modeling, </w:t>
      </w:r>
      <w:r w:rsidR="00635B2A">
        <w:rPr>
          <w:rFonts w:asciiTheme="minorHAnsi" w:hAnsiTheme="minorHAnsi"/>
          <w:sz w:val="22"/>
          <w:szCs w:val="22"/>
        </w:rPr>
        <w:t xml:space="preserve">and </w:t>
      </w:r>
      <w:r>
        <w:rPr>
          <w:rFonts w:asciiTheme="minorHAnsi" w:hAnsiTheme="minorHAnsi"/>
          <w:sz w:val="22"/>
          <w:szCs w:val="22"/>
        </w:rPr>
        <w:t>model-based MR</w:t>
      </w:r>
      <w:r w:rsidR="00635B2A">
        <w:rPr>
          <w:rFonts w:asciiTheme="minorHAnsi" w:hAnsiTheme="minorHAnsi"/>
          <w:sz w:val="22"/>
          <w:szCs w:val="22"/>
        </w:rPr>
        <w:t>I</w:t>
      </w:r>
      <w:r>
        <w:rPr>
          <w:rFonts w:asciiTheme="minorHAnsi" w:hAnsiTheme="minorHAnsi"/>
          <w:sz w:val="22"/>
          <w:szCs w:val="22"/>
        </w:rPr>
        <w:t xml:space="preserve"> analyses</w:t>
      </w:r>
      <w:r w:rsidR="001C0AB7">
        <w:rPr>
          <w:rFonts w:asciiTheme="minorHAnsi" w:hAnsiTheme="minorHAnsi"/>
          <w:sz w:val="22"/>
          <w:szCs w:val="22"/>
        </w:rPr>
        <w:t xml:space="preserve"> (Figures 3-</w:t>
      </w:r>
      <w:r w:rsidR="00242384">
        <w:rPr>
          <w:rFonts w:asciiTheme="minorHAnsi" w:hAnsiTheme="minorHAnsi"/>
          <w:sz w:val="22"/>
          <w:szCs w:val="22"/>
        </w:rPr>
        <w:t>5</w:t>
      </w:r>
      <w:bookmarkStart w:id="0" w:name="_GoBack"/>
      <w:bookmarkEnd w:id="0"/>
      <w:r w:rsidR="001C0AB7">
        <w:rPr>
          <w:rFonts w:asciiTheme="minorHAnsi" w:hAnsiTheme="minorHAnsi"/>
          <w:sz w:val="22"/>
          <w:szCs w:val="22"/>
        </w:rPr>
        <w:t xml:space="preserve">) </w:t>
      </w:r>
      <w:r>
        <w:rPr>
          <w:rFonts w:asciiTheme="minorHAnsi" w:hAnsiTheme="minorHAnsi"/>
          <w:sz w:val="22"/>
          <w:szCs w:val="22"/>
        </w:rPr>
        <w:t>are included.</w:t>
      </w:r>
      <w:r w:rsidR="001C0AB7">
        <w:rPr>
          <w:rFonts w:asciiTheme="minorHAnsi" w:hAnsiTheme="minorHAnsi"/>
          <w:sz w:val="22"/>
          <w:szCs w:val="22"/>
        </w:rPr>
        <w:t xml:space="preserve"> Raw fMRI have been uploaded to openneuro.org and will be publically available upon publication of the manuscript: </w:t>
      </w:r>
      <w:hyperlink r:id="rId11" w:history="1">
        <w:r w:rsidR="001C0AB7" w:rsidRPr="00EA6693">
          <w:rPr>
            <w:rStyle w:val="Hyperlink"/>
            <w:rFonts w:ascii="Arial" w:hAnsi="Arial" w:cs="Arial"/>
            <w:sz w:val="22"/>
            <w:szCs w:val="22"/>
          </w:rPr>
          <w:t>openneuro.org/datasets/ds002813</w:t>
        </w:r>
      </w:hyperlink>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6F8F" w14:textId="77777777" w:rsidR="00934713" w:rsidRDefault="00934713" w:rsidP="004215FE">
      <w:r>
        <w:separator/>
      </w:r>
    </w:p>
  </w:endnote>
  <w:endnote w:type="continuationSeparator" w:id="0">
    <w:p w14:paraId="4655DFA4" w14:textId="77777777" w:rsidR="00934713" w:rsidRDefault="009347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C0AB7">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0A4E" w14:textId="77777777" w:rsidR="00934713" w:rsidRDefault="00934713" w:rsidP="004215FE">
      <w:r>
        <w:separator/>
      </w:r>
    </w:p>
  </w:footnote>
  <w:footnote w:type="continuationSeparator" w:id="0">
    <w:p w14:paraId="5F0C9995" w14:textId="77777777" w:rsidR="00934713" w:rsidRDefault="0093471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0DDA"/>
    <w:rsid w:val="000F64EE"/>
    <w:rsid w:val="00100F97"/>
    <w:rsid w:val="001019CD"/>
    <w:rsid w:val="00125190"/>
    <w:rsid w:val="00133662"/>
    <w:rsid w:val="00133907"/>
    <w:rsid w:val="00146DE9"/>
    <w:rsid w:val="0015519A"/>
    <w:rsid w:val="001618D5"/>
    <w:rsid w:val="00175192"/>
    <w:rsid w:val="001C0AB7"/>
    <w:rsid w:val="001E1D59"/>
    <w:rsid w:val="00212F30"/>
    <w:rsid w:val="00217B9E"/>
    <w:rsid w:val="002336C6"/>
    <w:rsid w:val="00241081"/>
    <w:rsid w:val="00242384"/>
    <w:rsid w:val="00266462"/>
    <w:rsid w:val="002A068D"/>
    <w:rsid w:val="002A0ED1"/>
    <w:rsid w:val="002A7487"/>
    <w:rsid w:val="002D014C"/>
    <w:rsid w:val="00307F5D"/>
    <w:rsid w:val="003248ED"/>
    <w:rsid w:val="00370080"/>
    <w:rsid w:val="003D52B2"/>
    <w:rsid w:val="003F19A6"/>
    <w:rsid w:val="00402ADD"/>
    <w:rsid w:val="00406FF4"/>
    <w:rsid w:val="0041682E"/>
    <w:rsid w:val="004215FE"/>
    <w:rsid w:val="004242DB"/>
    <w:rsid w:val="00426FD0"/>
    <w:rsid w:val="00441726"/>
    <w:rsid w:val="0045039D"/>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35B2A"/>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6940"/>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4713"/>
    <w:rsid w:val="00941D04"/>
    <w:rsid w:val="00963CEF"/>
    <w:rsid w:val="00993065"/>
    <w:rsid w:val="009A0661"/>
    <w:rsid w:val="009D0D28"/>
    <w:rsid w:val="009D11F8"/>
    <w:rsid w:val="009E6ACE"/>
    <w:rsid w:val="009E7B13"/>
    <w:rsid w:val="00A00BC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533BE"/>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1198"/>
    <w:rsid w:val="00E61AB4"/>
    <w:rsid w:val="00E70517"/>
    <w:rsid w:val="00E718D6"/>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3B5D734-7B10-044A-973A-E267E18F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penneuro.org/datasets/ds0028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C77F-A518-5540-BD48-8BC2FF09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12209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Cait</cp:lastModifiedBy>
  <cp:revision>40</cp:revision>
  <dcterms:created xsi:type="dcterms:W3CDTF">2017-06-13T14:43:00Z</dcterms:created>
  <dcterms:modified xsi:type="dcterms:W3CDTF">2020-10-27T13:45:00Z</dcterms:modified>
</cp:coreProperties>
</file>