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E88C223" w14:textId="06A80189" w:rsidR="00320668" w:rsidRDefault="009506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perform an explicit power calculation for gene expression and chromatin accessibility effects prior to performing our study, as there were a wide range of plausible effect sizes that would depend on the gene or region of chromatin. </w:t>
      </w:r>
      <w:r w:rsidR="00320668">
        <w:rPr>
          <w:rFonts w:asciiTheme="minorHAnsi" w:hAnsiTheme="minorHAnsi"/>
        </w:rPr>
        <w:t xml:space="preserve">We performed three biological replicates for each RNA-seq and ATAC-seq condition. </w:t>
      </w:r>
      <w:r>
        <w:rPr>
          <w:rFonts w:asciiTheme="minorHAnsi" w:hAnsiTheme="minorHAnsi"/>
        </w:rPr>
        <w:t>Three is a standard number of biological replicates for transcriptomics studies and is higher than the two replicates typically performed for ATAC-seq studies. We chose to do three ATAC-seq replicates in part based on the findings of the following study, where the authors found that identifying peaks through a simple “majority vote” of three or more biological replicates was superior to using more elaborate statistical methods with only two biological replicates</w:t>
      </w:r>
      <w:r w:rsidR="0025528B">
        <w:rPr>
          <w:rFonts w:asciiTheme="minorHAnsi" w:hAnsiTheme="minorHAnsi"/>
        </w:rPr>
        <w:t>. This paper is referenced in the methods section</w:t>
      </w:r>
      <w:r>
        <w:rPr>
          <w:rFonts w:asciiTheme="minorHAnsi" w:hAnsiTheme="minorHAnsi"/>
        </w:rPr>
        <w:t>:</w:t>
      </w:r>
    </w:p>
    <w:p w14:paraId="148E294A" w14:textId="5B00E5E2" w:rsidR="009506C6" w:rsidRPr="00125190" w:rsidRDefault="003206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0668">
        <w:rPr>
          <w:rFonts w:asciiTheme="minorHAnsi" w:hAnsiTheme="minorHAnsi"/>
        </w:rPr>
        <w:t xml:space="preserve">Yang Y, Fear J, Hu J, </w:t>
      </w:r>
      <w:proofErr w:type="spellStart"/>
      <w:r w:rsidRPr="00320668">
        <w:rPr>
          <w:rFonts w:asciiTheme="minorHAnsi" w:hAnsiTheme="minorHAnsi"/>
        </w:rPr>
        <w:t>Haecker</w:t>
      </w:r>
      <w:proofErr w:type="spellEnd"/>
      <w:r w:rsidRPr="00320668">
        <w:rPr>
          <w:rFonts w:asciiTheme="minorHAnsi" w:hAnsiTheme="minorHAnsi"/>
        </w:rPr>
        <w:t xml:space="preserve"> I, Zhou L, </w:t>
      </w:r>
      <w:proofErr w:type="spellStart"/>
      <w:r w:rsidRPr="00320668">
        <w:rPr>
          <w:rFonts w:asciiTheme="minorHAnsi" w:hAnsiTheme="minorHAnsi"/>
        </w:rPr>
        <w:t>Renne</w:t>
      </w:r>
      <w:proofErr w:type="spellEnd"/>
      <w:r w:rsidRPr="00320668">
        <w:rPr>
          <w:rFonts w:asciiTheme="minorHAnsi" w:hAnsiTheme="minorHAnsi"/>
        </w:rPr>
        <w:t xml:space="preserve"> R, Bloom D, McIntyre LM. 2014. Leveraging biological replicates to improve analysis in </w:t>
      </w:r>
      <w:proofErr w:type="spellStart"/>
      <w:r w:rsidRPr="00320668">
        <w:rPr>
          <w:rFonts w:asciiTheme="minorHAnsi" w:hAnsiTheme="minorHAnsi"/>
        </w:rPr>
        <w:t>ChIP</w:t>
      </w:r>
      <w:proofErr w:type="spellEnd"/>
      <w:r w:rsidRPr="00320668">
        <w:rPr>
          <w:rFonts w:asciiTheme="minorHAnsi" w:hAnsiTheme="minorHAnsi"/>
        </w:rPr>
        <w:t xml:space="preserve">-seq experiments. </w:t>
      </w:r>
      <w:proofErr w:type="spellStart"/>
      <w:r w:rsidRPr="00320668">
        <w:rPr>
          <w:rFonts w:asciiTheme="minorHAnsi" w:hAnsiTheme="minorHAnsi"/>
          <w:i/>
          <w:iCs/>
        </w:rPr>
        <w:t>Comput</w:t>
      </w:r>
      <w:proofErr w:type="spellEnd"/>
      <w:r w:rsidRPr="00320668">
        <w:rPr>
          <w:rFonts w:asciiTheme="minorHAnsi" w:hAnsiTheme="minorHAnsi"/>
          <w:i/>
          <w:iCs/>
        </w:rPr>
        <w:t xml:space="preserve"> </w:t>
      </w:r>
      <w:proofErr w:type="spellStart"/>
      <w:r w:rsidRPr="00320668">
        <w:rPr>
          <w:rFonts w:asciiTheme="minorHAnsi" w:hAnsiTheme="minorHAnsi"/>
          <w:i/>
          <w:iCs/>
        </w:rPr>
        <w:t>Biotechnol</w:t>
      </w:r>
      <w:proofErr w:type="spellEnd"/>
      <w:r w:rsidRPr="00320668">
        <w:rPr>
          <w:rFonts w:asciiTheme="minorHAnsi" w:hAnsiTheme="minorHAnsi"/>
        </w:rPr>
        <w:t xml:space="preserve"> J </w:t>
      </w:r>
      <w:proofErr w:type="gramStart"/>
      <w:r w:rsidRPr="00320668">
        <w:rPr>
          <w:rFonts w:asciiTheme="minorHAnsi" w:hAnsiTheme="minorHAnsi"/>
        </w:rPr>
        <w:t>9:e</w:t>
      </w:r>
      <w:proofErr w:type="gramEnd"/>
      <w:r w:rsidRPr="00320668">
        <w:rPr>
          <w:rFonts w:asciiTheme="minorHAnsi" w:hAnsiTheme="minorHAnsi"/>
        </w:rPr>
        <w:t>201401002.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A6A3B4" w:rsidR="00B330BD" w:rsidRDefault="00720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three biological replicates for each RNA-seq and ATAC-seq experiments, where we define one biological replicate to be one physical dish of cells. Replicates are shown in figure 1, described at the beginning of Results and several sub-sections of Methods, and shown in Supplementary Table 1. We did not perform technical in addition to biological replicates.</w:t>
      </w:r>
    </w:p>
    <w:p w14:paraId="42E3346A" w14:textId="215EA272" w:rsidR="00720489" w:rsidRDefault="00720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68AC462" w14:textId="74BB4EF2" w:rsidR="00720489" w:rsidRDefault="00720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encountered two outlier samples in our RNA-seq analysis, finding them to have much higher amounts of ribosomal RNAs than the rest of the samples. We discarded these two samples and re-performed both RNA extraction and library preparation, testing the originally extracted RNA and newly extracted RNA. We found normal amounts of ribosomal RNA after sequencing these “technical-rerun” samples and pooled together the new results from the original RNA extraction and second RNA extraction that both underwent a new mRNA selection step in the second RNA-seq library preparation protocol.</w:t>
      </w:r>
    </w:p>
    <w:p w14:paraId="50D097B8" w14:textId="6D5946C8" w:rsidR="00720489" w:rsidRDefault="00720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4FD57CD" w14:textId="363ADBF0" w:rsidR="00720489" w:rsidRPr="00125190" w:rsidRDefault="00720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Raw and processed RNA and ATAC sequencing data is available in links provided under “</w:t>
      </w:r>
      <w:r w:rsidRPr="00720489">
        <w:rPr>
          <w:rFonts w:asciiTheme="minorHAnsi" w:hAnsiTheme="minorHAnsi"/>
        </w:rPr>
        <w:t>Data and code availability</w:t>
      </w:r>
      <w:r>
        <w:rPr>
          <w:rFonts w:asciiTheme="minorHAnsi" w:hAnsiTheme="minorHAnsi"/>
        </w:rPr>
        <w:t>”, and is currently also being submitted to NIH GEO.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F330F37" w14:textId="48613296" w:rsidR="00D410A6" w:rsidRDefault="00D410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describe our general statistical approaches in Methods and describe specific statistical tests used in figure captions.</w:t>
      </w:r>
    </w:p>
    <w:p w14:paraId="5DD80320" w14:textId="77777777" w:rsidR="00D410A6" w:rsidRDefault="00D410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34DB5852" w:rsidR="0015519A" w:rsidRDefault="00D410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is shown in figures 1 and 2, with individual replicates highlighted in figure 1C.</w:t>
      </w:r>
    </w:p>
    <w:p w14:paraId="43ED1585" w14:textId="795F688E" w:rsidR="00D410A6" w:rsidRDefault="00D410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C3AF63C" w14:textId="6F2C3C40" w:rsidR="00D410A6" w:rsidRPr="00505C51" w:rsidRDefault="00D410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 is clearly labeled for all averaged or summarized results. Exact p values are reported in the Results section whereas “binned” p values are marked with a varying number of asterisks in the figures, with bins defined in the figure caption.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4893C2" w:rsidR="00BC3CCE" w:rsidRDefault="00D410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may not be relevant for our submission given that we worked primarily with cell lines.</w:t>
      </w:r>
    </w:p>
    <w:p w14:paraId="23595531" w14:textId="3525F8DE" w:rsidR="00D410A6" w:rsidRDefault="00D410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C91BBE" w14:textId="37364193" w:rsidR="00D410A6" w:rsidRPr="00505C51" w:rsidRDefault="00D410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case this is relevant: during RNA-extraction, ATAC-seq library preparation, and RNA-seq library preparation, within each biological replicate we assigned each sample a random number</w:t>
      </w:r>
      <w:r w:rsidR="001C7160">
        <w:rPr>
          <w:rFonts w:asciiTheme="minorHAnsi" w:hAnsiTheme="minorHAnsi"/>
          <w:sz w:val="22"/>
          <w:szCs w:val="22"/>
        </w:rPr>
        <w:t xml:space="preserve"> between 1 and 36, and used this random number as a sample’s identifier as it proceeded through each experimental step.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D1CF2F2" w14:textId="30C69595" w:rsidR="001C7160" w:rsidRDefault="001C7160" w:rsidP="001C71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public </w:t>
      </w:r>
      <w:proofErr w:type="spellStart"/>
      <w:r>
        <w:rPr>
          <w:rFonts w:asciiTheme="minorHAnsi" w:hAnsiTheme="minorHAnsi"/>
        </w:rPr>
        <w:t>github</w:t>
      </w:r>
      <w:proofErr w:type="spellEnd"/>
      <w:r>
        <w:rPr>
          <w:rFonts w:asciiTheme="minorHAnsi" w:hAnsiTheme="minorHAnsi"/>
        </w:rPr>
        <w:t xml:space="preserve"> page: </w:t>
      </w:r>
      <w:r w:rsidRPr="001C7160">
        <w:rPr>
          <w:rFonts w:asciiTheme="minorHAnsi" w:hAnsiTheme="minorHAnsi"/>
        </w:rPr>
        <w:t>https://github.com/emsanford/combined_responses_paper</w:t>
      </w:r>
    </w:p>
    <w:p w14:paraId="78A02EBF" w14:textId="4574BEA9" w:rsidR="001C7160" w:rsidRDefault="001C7160" w:rsidP="001C71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Includes all scripts used to generate each figure for the paper (prior to resizing, coloring, and arranging in Adobe Illustrator, and with the exception of raw ATAC-seq tracks that were exported from IGV). </w:t>
      </w:r>
    </w:p>
    <w:p w14:paraId="428AB227" w14:textId="77777777" w:rsidR="001C7160" w:rsidRDefault="001C7160" w:rsidP="001C71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AA591AF" w14:textId="2AA0DF38" w:rsidR="001C7160" w:rsidRPr="00125190" w:rsidRDefault="001C7160" w:rsidP="001C71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Raw and processed RNA and ATAC sequencing dat</w:t>
      </w:r>
      <w:r>
        <w:rPr>
          <w:rFonts w:asciiTheme="minorHAnsi" w:hAnsiTheme="minorHAnsi"/>
        </w:rPr>
        <w:t>a, including all code and intermediate analysis files, are</w:t>
      </w:r>
      <w:r>
        <w:rPr>
          <w:rFonts w:asciiTheme="minorHAnsi" w:hAnsiTheme="minorHAnsi"/>
        </w:rPr>
        <w:t xml:space="preserve"> available in links provided under “</w:t>
      </w:r>
      <w:r w:rsidRPr="00720489">
        <w:rPr>
          <w:rFonts w:asciiTheme="minorHAnsi" w:hAnsiTheme="minorHAnsi"/>
        </w:rPr>
        <w:t>Data and code availability</w:t>
      </w:r>
      <w:r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section of the manuscript.</w:t>
      </w:r>
    </w:p>
    <w:p w14:paraId="3B6E60A6" w14:textId="494B591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9349" w14:textId="77777777" w:rsidR="00322CCA" w:rsidRDefault="00322CCA" w:rsidP="004215FE">
      <w:r>
        <w:separator/>
      </w:r>
    </w:p>
  </w:endnote>
  <w:endnote w:type="continuationSeparator" w:id="0">
    <w:p w14:paraId="6C245798" w14:textId="77777777" w:rsidR="00322CCA" w:rsidRDefault="00322C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BA721" w14:textId="77777777" w:rsidR="00322CCA" w:rsidRDefault="00322CCA" w:rsidP="004215FE">
      <w:r>
        <w:separator/>
      </w:r>
    </w:p>
  </w:footnote>
  <w:footnote w:type="continuationSeparator" w:id="0">
    <w:p w14:paraId="70EFD2E4" w14:textId="77777777" w:rsidR="00322CCA" w:rsidRDefault="00322C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7160"/>
    <w:rsid w:val="001E1D59"/>
    <w:rsid w:val="00212F30"/>
    <w:rsid w:val="00217B9E"/>
    <w:rsid w:val="002336C6"/>
    <w:rsid w:val="00241081"/>
    <w:rsid w:val="0025528B"/>
    <w:rsid w:val="00266462"/>
    <w:rsid w:val="002A068D"/>
    <w:rsid w:val="002A0ED1"/>
    <w:rsid w:val="002A7487"/>
    <w:rsid w:val="00307F5D"/>
    <w:rsid w:val="00320668"/>
    <w:rsid w:val="00322CCA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48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378B"/>
    <w:rsid w:val="00912B0B"/>
    <w:rsid w:val="009205E9"/>
    <w:rsid w:val="0092438C"/>
    <w:rsid w:val="00941D04"/>
    <w:rsid w:val="009506C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10A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02ACF64-E013-4C6B-A919-9F9E93A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545E7-391E-4BAC-AF56-F78C258B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Eric</cp:lastModifiedBy>
  <cp:revision>31</cp:revision>
  <dcterms:created xsi:type="dcterms:W3CDTF">2017-06-13T14:43:00Z</dcterms:created>
  <dcterms:modified xsi:type="dcterms:W3CDTF">2020-06-08T17:14:00Z</dcterms:modified>
</cp:coreProperties>
</file>