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bookmarkStart w:id="0" w:name="_GoBack"/>
      <w:bookmarkEnd w:id="0"/>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0D8E77F" w:rsidR="00877644"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C35DD3D" w14:textId="0FA37E54" w:rsidR="000B6021" w:rsidRDefault="000B6021" w:rsidP="00877644">
      <w:pPr>
        <w:rPr>
          <w:rFonts w:asciiTheme="minorHAnsi" w:hAnsiTheme="minorHAnsi"/>
          <w:sz w:val="22"/>
          <w:szCs w:val="22"/>
          <w:lang w:val="en-GB"/>
        </w:rPr>
      </w:pPr>
    </w:p>
    <w:p w14:paraId="76158C8B" w14:textId="03AFA6C6" w:rsidR="000B6021" w:rsidRPr="00F37AED" w:rsidRDefault="000B6021" w:rsidP="000B6021">
      <w:pPr>
        <w:framePr w:w="9315" w:h="1379" w:hSpace="180" w:wrap="around" w:vAnchor="text" w:hAnchor="page" w:x="1862" w:y="142"/>
        <w:pBdr>
          <w:top w:val="single" w:sz="6" w:space="1" w:color="auto"/>
          <w:left w:val="single" w:sz="6" w:space="1" w:color="auto"/>
          <w:bottom w:val="single" w:sz="6" w:space="1" w:color="auto"/>
          <w:right w:val="single" w:sz="6" w:space="1" w:color="auto"/>
        </w:pBdr>
        <w:autoSpaceDE w:val="0"/>
        <w:autoSpaceDN w:val="0"/>
        <w:adjustRightInd w:val="0"/>
        <w:rPr>
          <w:rFonts w:ascii="Times New Roman" w:eastAsia="Calibri" w:hAnsi="Times New Roman"/>
        </w:rPr>
      </w:pPr>
      <w:r w:rsidRPr="00F37AED">
        <w:rPr>
          <w:rFonts w:ascii="Times New Roman" w:eastAsia="Calibri" w:hAnsi="Times New Roman"/>
        </w:rPr>
        <w:t>Data was collected from 32 subjects. Sample size was decided based on previous published oxytocin administration imaging studies using similar placebo-c</w:t>
      </w:r>
      <w:r w:rsidR="00CE4F05" w:rsidRPr="00F37AED">
        <w:rPr>
          <w:rFonts w:ascii="Times New Roman" w:eastAsia="Calibri" w:hAnsi="Times New Roman"/>
        </w:rPr>
        <w:t>ontrolled within subject design</w:t>
      </w:r>
      <w:r w:rsidRPr="00F37AED">
        <w:rPr>
          <w:rFonts w:ascii="Times New Roman" w:eastAsia="Calibri" w:hAnsi="Times New Roman"/>
        </w:rPr>
        <w:t xml:space="preserve"> (Wigton R, Radua J, Allen P, Averbeck B, Meyer-Lindenberg A, McGuire P, Sukhi S, Fusar-Poli P. 2015. Neurophysiological effects of acute oxytocin administration: Systematic review and meta-analysis of placebo-controlled imaging studies. J Psychiatry Neurosci 40.)</w:t>
      </w:r>
    </w:p>
    <w:p w14:paraId="0E321BFC" w14:textId="52BEFABA" w:rsidR="000B6021" w:rsidRDefault="000B6021" w:rsidP="00877644">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315CE1B" w:rsidR="00B330BD" w:rsidRPr="00F37AED" w:rsidRDefault="000B6021" w:rsidP="00F37AED">
      <w:pPr>
        <w:framePr w:w="8977" w:h="1478" w:hSpace="180" w:wrap="around" w:vAnchor="text" w:hAnchor="page" w:x="1858" w:y="5"/>
        <w:pBdr>
          <w:top w:val="single" w:sz="6" w:space="1" w:color="auto"/>
          <w:left w:val="single" w:sz="6" w:space="1" w:color="auto"/>
          <w:bottom w:val="single" w:sz="6" w:space="1" w:color="auto"/>
          <w:right w:val="single" w:sz="6" w:space="1" w:color="auto"/>
        </w:pBdr>
        <w:rPr>
          <w:rFonts w:ascii="Times New Roman" w:eastAsia="Calibri" w:hAnsi="Times New Roman"/>
        </w:rPr>
      </w:pPr>
      <w:r w:rsidRPr="00F37AED">
        <w:rPr>
          <w:rFonts w:ascii="Times New Roman" w:eastAsia="Calibri" w:hAnsi="Times New Roman"/>
        </w:rPr>
        <w:lastRenderedPageBreak/>
        <w:t>In the recruitment phase, psychopathology during the perinatal period was an exclusion criteri</w:t>
      </w:r>
      <w:r w:rsidR="00CE4F05" w:rsidRPr="00F37AED">
        <w:rPr>
          <w:rFonts w:ascii="Times New Roman" w:eastAsia="Calibri" w:hAnsi="Times New Roman"/>
        </w:rPr>
        <w:t>a</w:t>
      </w:r>
      <w:r w:rsidRPr="00F37AED">
        <w:rPr>
          <w:rFonts w:ascii="Times New Roman" w:eastAsia="Calibri" w:hAnsi="Times New Roman"/>
        </w:rPr>
        <w:t xml:space="preserve">. Of the 32 subjects that has completed two fmri scans, 23 were analyzed (72%). </w:t>
      </w:r>
      <w:r w:rsidR="00CA5357" w:rsidRPr="003C6DD3">
        <w:rPr>
          <w:rFonts w:ascii="Times New Roman" w:eastAsia="Calibri" w:hAnsi="Times New Roman"/>
        </w:rPr>
        <w:t>After examining the quality of the data 6 mothers were excluded due to excessive head movement artifacts (movements≥3mm). In additional 3 participants we identified unexplained noise in the signal, found by contrasting the visual conditions vs rest. All 9 subjects were removed before analysis of the experimental effects.</w:t>
      </w:r>
      <w:r w:rsidRPr="00F37AED">
        <w:rPr>
          <w:rFonts w:ascii="Times New Roman" w:eastAsia="Calibri" w:hAnsi="Times New Roman"/>
        </w:rPr>
        <w:t xml:space="preserve"> For detailed description of recruitment and exclusion criteria please refer to Materials and Methods- participants</w:t>
      </w:r>
      <w:r w:rsidR="00CA5357" w:rsidRPr="00F37AED">
        <w:rPr>
          <w:rFonts w:ascii="Times New Roman" w:eastAsia="Calibri" w:hAnsi="Times New Roman"/>
        </w:rPr>
        <w:t xml:space="preserve"> </w:t>
      </w:r>
      <w:r w:rsidRPr="00F37AED">
        <w:rPr>
          <w:rFonts w:ascii="Times New Roman" w:eastAsia="Calibri" w:hAnsi="Times New Roman"/>
        </w:rPr>
        <w:t xml:space="preserve">in the </w:t>
      </w:r>
      <w:r w:rsidR="00F37AED" w:rsidRPr="00F37AED">
        <w:rPr>
          <w:rFonts w:ascii="Times New Roman" w:eastAsia="Calibri" w:hAnsi="Times New Roman"/>
        </w:rPr>
        <w:t>manuscript</w:t>
      </w:r>
      <w:r w:rsidRPr="00F37AED">
        <w:rPr>
          <w:rFonts w:ascii="Times New Roman" w:eastAsia="Calibri" w:hAnsi="Times New Roman"/>
        </w:rPr>
        <w:t>.</w:t>
      </w:r>
    </w:p>
    <w:p w14:paraId="203989C1" w14:textId="77777777" w:rsidR="00FF5ED7" w:rsidRDefault="00FF5ED7" w:rsidP="00FF5ED7">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3F31F0D" w:rsidR="0015519A" w:rsidRPr="00F37AED" w:rsidRDefault="00A322B0" w:rsidP="00F37AED">
      <w:pPr>
        <w:framePr w:w="8990" w:h="627" w:hSpace="180" w:wrap="around" w:vAnchor="text" w:hAnchor="page" w:x="1904" w:y="28"/>
        <w:pBdr>
          <w:top w:val="single" w:sz="6" w:space="1" w:color="auto"/>
          <w:left w:val="single" w:sz="6" w:space="1" w:color="auto"/>
          <w:bottom w:val="single" w:sz="6" w:space="1" w:color="auto"/>
          <w:right w:val="single" w:sz="6" w:space="1" w:color="auto"/>
        </w:pBdr>
        <w:rPr>
          <w:rFonts w:ascii="Times New Roman" w:eastAsia="Calibri" w:hAnsi="Times New Roman"/>
        </w:rPr>
      </w:pPr>
      <w:r w:rsidRPr="00F37AED">
        <w:rPr>
          <w:rFonts w:ascii="Times New Roman" w:eastAsia="Calibri" w:hAnsi="Times New Roman"/>
        </w:rPr>
        <w:t xml:space="preserve">Detailed information </w:t>
      </w:r>
      <w:r w:rsidR="00F37AED" w:rsidRPr="00F37AED">
        <w:rPr>
          <w:rFonts w:ascii="Times New Roman" w:eastAsia="Calibri" w:hAnsi="Times New Roman"/>
        </w:rPr>
        <w:t xml:space="preserve">regarding the </w:t>
      </w:r>
      <w:r w:rsidRPr="00F37AED">
        <w:rPr>
          <w:rFonts w:ascii="Times New Roman" w:eastAsia="Calibri" w:hAnsi="Times New Roman"/>
        </w:rPr>
        <w:t>statistical analyses and their results can be found in</w:t>
      </w:r>
      <w:r w:rsidR="00311183" w:rsidRPr="00F37AED">
        <w:rPr>
          <w:rFonts w:ascii="Times New Roman" w:eastAsia="Calibri" w:hAnsi="Times New Roman"/>
        </w:rPr>
        <w:t xml:space="preserve"> </w:t>
      </w:r>
      <w:r w:rsidRPr="00F37AED">
        <w:rPr>
          <w:rFonts w:ascii="Times New Roman" w:eastAsia="Calibri" w:hAnsi="Times New Roman"/>
        </w:rPr>
        <w:t>Results section and in</w:t>
      </w:r>
      <w:r w:rsidR="00F37AED">
        <w:rPr>
          <w:rFonts w:ascii="Times New Roman" w:eastAsia="Calibri" w:hAnsi="Times New Roman"/>
        </w:rPr>
        <w:t xml:space="preserve"> Table 2 in the manuscript.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24A81826" w14:textId="68371B45" w:rsidR="001E122D" w:rsidRPr="00F37AED" w:rsidRDefault="00311183" w:rsidP="00ED69C3">
      <w:pPr>
        <w:framePr w:w="9290" w:h="1088" w:hSpace="180" w:wrap="around" w:vAnchor="text" w:hAnchor="page" w:x="1761" w:y="89"/>
        <w:pBdr>
          <w:top w:val="single" w:sz="6" w:space="1" w:color="auto"/>
          <w:left w:val="single" w:sz="6" w:space="1" w:color="auto"/>
          <w:bottom w:val="single" w:sz="6" w:space="1" w:color="auto"/>
          <w:right w:val="single" w:sz="6" w:space="1" w:color="auto"/>
        </w:pBdr>
        <w:rPr>
          <w:rFonts w:ascii="Times New Roman" w:eastAsia="Calibri" w:hAnsi="Times New Roman"/>
        </w:rPr>
      </w:pPr>
      <w:r w:rsidRPr="00F37AED">
        <w:rPr>
          <w:rFonts w:ascii="Times New Roman" w:eastAsia="Calibri" w:hAnsi="Times New Roman"/>
        </w:rPr>
        <w:t>Restricted randomization was used in the current placebo-controlled, double-blind, two-period crossover designed study, so that prior to the first scan half of the subjects administered oxytocin and half administered placebo. In addition and independently, during the first scan half of the subjects viewed Version 1 of the paradigm and half viewed Version 2. Two versions of the paradigm differ in</w:t>
      </w:r>
      <w:r w:rsidR="00F37AED">
        <w:rPr>
          <w:rFonts w:ascii="Times New Roman" w:eastAsia="Calibri" w:hAnsi="Times New Roman"/>
        </w:rPr>
        <w:t xml:space="preserve"> </w:t>
      </w:r>
      <w:r w:rsidRPr="00F37AED">
        <w:rPr>
          <w:rFonts w:ascii="Times New Roman" w:eastAsia="Calibri" w:hAnsi="Times New Roman"/>
        </w:rPr>
        <w:t>video-clips order so that self-other and maternal conditions were counterbalanced.</w:t>
      </w:r>
      <w:r w:rsidR="001E122D">
        <w:rPr>
          <w:rFonts w:ascii="Times New Roman" w:eastAsia="Calibri" w:hAnsi="Times New Roman"/>
        </w:rPr>
        <w:t xml:space="preserve"> For more details see Materials and Methods- procedure</w:t>
      </w:r>
      <w:r w:rsidR="001E122D" w:rsidRPr="00F37AED">
        <w:rPr>
          <w:rFonts w:ascii="Times New Roman" w:eastAsia="Calibri" w:hAnsi="Times New Roman"/>
        </w:rPr>
        <w:t xml:space="preserve"> section and </w:t>
      </w:r>
      <w:r w:rsidR="001E122D">
        <w:rPr>
          <w:rFonts w:ascii="Times New Roman" w:eastAsia="Calibri" w:hAnsi="Times New Roman"/>
        </w:rPr>
        <w:t>Figure 7 in the manuscript.</w:t>
      </w:r>
    </w:p>
    <w:p w14:paraId="49BACF17" w14:textId="24F491F4" w:rsidR="00311183" w:rsidRPr="00F37AED" w:rsidRDefault="001E122D" w:rsidP="00F37AED">
      <w:pPr>
        <w:framePr w:w="9290" w:h="1088" w:hSpace="180" w:wrap="around" w:vAnchor="text" w:hAnchor="page" w:x="1761" w:y="89"/>
        <w:pBdr>
          <w:top w:val="single" w:sz="6" w:space="1" w:color="auto"/>
          <w:left w:val="single" w:sz="6" w:space="1" w:color="auto"/>
          <w:bottom w:val="single" w:sz="6" w:space="1" w:color="auto"/>
          <w:right w:val="single" w:sz="6" w:space="1" w:color="auto"/>
        </w:pBdr>
        <w:rPr>
          <w:rFonts w:ascii="Times New Roman" w:eastAsia="Calibri" w:hAnsi="Times New Roman"/>
        </w:rPr>
      </w:pPr>
      <w:r>
        <w:rPr>
          <w:rFonts w:ascii="Times New Roman" w:eastAsia="Calibri" w:hAnsi="Times New Roman"/>
        </w:rPr>
        <w:t xml:space="preserve">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4D98A6BA" w14:textId="63A1D704" w:rsidR="0072740C" w:rsidRDefault="0072740C" w:rsidP="009E47A8">
      <w:pPr>
        <w:framePr w:w="9065" w:h="3630" w:hSpace="180" w:wrap="around" w:vAnchor="text" w:hAnchor="page" w:x="1904" w:y="441"/>
        <w:pBdr>
          <w:top w:val="single" w:sz="6" w:space="1" w:color="auto"/>
          <w:left w:val="single" w:sz="6" w:space="1" w:color="auto"/>
          <w:bottom w:val="single" w:sz="6" w:space="1" w:color="auto"/>
          <w:right w:val="single" w:sz="6" w:space="1" w:color="auto"/>
        </w:pBdr>
        <w:rPr>
          <w:rFonts w:ascii="Calibri" w:hAnsi="Calibri" w:cs="Calibri"/>
          <w:color w:val="201F1E"/>
          <w:sz w:val="22"/>
          <w:szCs w:val="22"/>
          <w:shd w:val="clear" w:color="auto" w:fill="FFFFFF"/>
        </w:rPr>
      </w:pPr>
      <w:r w:rsidRPr="0072740C">
        <w:rPr>
          <w:rFonts w:ascii="Times New Roman" w:eastAsia="Calibri" w:hAnsi="Times New Roman"/>
        </w:rPr>
        <w:t xml:space="preserve">We shared </w:t>
      </w:r>
      <w:r w:rsidR="000276E4">
        <w:rPr>
          <w:rFonts w:ascii="Times New Roman" w:eastAsia="Calibri" w:hAnsi="Times New Roman"/>
        </w:rPr>
        <w:t>raw</w:t>
      </w:r>
      <w:r w:rsidR="009E47A8">
        <w:rPr>
          <w:rFonts w:ascii="Times New Roman" w:eastAsia="Calibri" w:hAnsi="Times New Roman"/>
        </w:rPr>
        <w:t>,</w:t>
      </w:r>
      <w:r w:rsidR="000276E4">
        <w:rPr>
          <w:rFonts w:ascii="Times New Roman" w:eastAsia="Calibri" w:hAnsi="Times New Roman"/>
        </w:rPr>
        <w:t xml:space="preserve"> </w:t>
      </w:r>
      <w:r w:rsidRPr="0072740C">
        <w:rPr>
          <w:rFonts w:ascii="Times New Roman" w:eastAsia="Calibri" w:hAnsi="Times New Roman"/>
        </w:rPr>
        <w:t xml:space="preserve">subject by subject, anonymized brain data (fMRI); group level data </w:t>
      </w:r>
      <w:r w:rsidRPr="00886EC0">
        <w:rPr>
          <w:rFonts w:ascii="Times New Roman" w:eastAsia="Calibri" w:hAnsi="Times New Roman"/>
        </w:rPr>
        <w:t>(e.g. unthresholded group maps on MNI template)</w:t>
      </w:r>
      <w:r>
        <w:rPr>
          <w:rFonts w:ascii="Times New Roman" w:eastAsia="Calibri" w:hAnsi="Times New Roman"/>
        </w:rPr>
        <w:t xml:space="preserve"> and r</w:t>
      </w:r>
      <w:r w:rsidRPr="00886EC0">
        <w:rPr>
          <w:rFonts w:ascii="Times New Roman" w:eastAsia="Calibri" w:hAnsi="Times New Roman"/>
        </w:rPr>
        <w:t>aw subject by subject data from the ROI analysis</w:t>
      </w:r>
      <w:r>
        <w:rPr>
          <w:rFonts w:ascii="Times New Roman" w:eastAsia="Calibri" w:hAnsi="Times New Roman"/>
        </w:rPr>
        <w:t xml:space="preserve"> (csv and JASP files)</w:t>
      </w:r>
      <w:r w:rsidRPr="00886EC0">
        <w:rPr>
          <w:rFonts w:ascii="Times New Roman" w:eastAsia="Calibri" w:hAnsi="Times New Roman"/>
        </w:rPr>
        <w:t xml:space="preserve">. These </w:t>
      </w:r>
      <w:r>
        <w:rPr>
          <w:rFonts w:ascii="Times New Roman" w:eastAsia="Calibri" w:hAnsi="Times New Roman"/>
        </w:rPr>
        <w:t xml:space="preserve">files are </w:t>
      </w:r>
      <w:r w:rsidRPr="00886EC0">
        <w:rPr>
          <w:rFonts w:ascii="Times New Roman" w:eastAsia="Calibri" w:hAnsi="Times New Roman"/>
        </w:rPr>
        <w:t>upload</w:t>
      </w:r>
      <w:r>
        <w:rPr>
          <w:rFonts w:ascii="Times New Roman" w:eastAsia="Calibri" w:hAnsi="Times New Roman"/>
        </w:rPr>
        <w:t>ed</w:t>
      </w:r>
      <w:r w:rsidRPr="00886EC0">
        <w:rPr>
          <w:rFonts w:ascii="Times New Roman" w:eastAsia="Calibri" w:hAnsi="Times New Roman"/>
        </w:rPr>
        <w:t xml:space="preserve"> to our OSF account</w:t>
      </w:r>
      <w:r w:rsidRPr="0072740C">
        <w:rPr>
          <w:rFonts w:ascii="Times New Roman" w:eastAsia="Calibri" w:hAnsi="Times New Roman"/>
        </w:rPr>
        <w:t xml:space="preserve"> </w:t>
      </w:r>
      <w:r>
        <w:rPr>
          <w:sz w:val="22"/>
          <w:szCs w:val="22"/>
        </w:rPr>
        <w:t>(</w:t>
      </w:r>
      <w:hyperlink r:id="rId12" w:history="1">
        <w:r w:rsidRPr="00037C49">
          <w:rPr>
            <w:rStyle w:val="Hyperlink"/>
            <w:sz w:val="22"/>
            <w:szCs w:val="22"/>
          </w:rPr>
          <w:t>https://osf.io/mszqj/?view_only=0daf10c02c984ead8929452edf44e550</w:t>
        </w:r>
      </w:hyperlink>
      <w:r w:rsidRPr="00037C49">
        <w:rPr>
          <w:rFonts w:ascii="Calibri" w:hAnsi="Calibri" w:cs="Calibri"/>
          <w:color w:val="201F1E"/>
          <w:sz w:val="22"/>
          <w:szCs w:val="22"/>
          <w:shd w:val="clear" w:color="auto" w:fill="FFFFFF"/>
        </w:rPr>
        <w:t>)</w:t>
      </w:r>
      <w:r>
        <w:rPr>
          <w:rFonts w:ascii="Calibri" w:hAnsi="Calibri" w:cs="Calibri"/>
          <w:color w:val="201F1E"/>
          <w:sz w:val="22"/>
          <w:szCs w:val="22"/>
          <w:shd w:val="clear" w:color="auto" w:fill="FFFFFF"/>
        </w:rPr>
        <w:t>.</w:t>
      </w:r>
      <w:r>
        <w:rPr>
          <w:rFonts w:ascii="Calibri" w:hAnsi="Calibri" w:cs="Calibri"/>
          <w:color w:val="201F1E"/>
          <w:sz w:val="22"/>
          <w:szCs w:val="22"/>
          <w:bdr w:val="none" w:sz="0" w:space="0" w:color="auto" w:frame="1"/>
          <w:shd w:val="clear" w:color="auto" w:fill="FFFFFF"/>
        </w:rPr>
        <w:t> </w:t>
      </w:r>
      <w:r w:rsidRPr="00886EC0">
        <w:rPr>
          <w:rFonts w:ascii="Times New Roman" w:eastAsia="Calibri" w:hAnsi="Times New Roman"/>
        </w:rPr>
        <w:t xml:space="preserve">We </w:t>
      </w:r>
      <w:r w:rsidR="009E47A8">
        <w:rPr>
          <w:rFonts w:ascii="Times New Roman" w:eastAsia="Calibri" w:hAnsi="Times New Roman"/>
        </w:rPr>
        <w:t>believe</w:t>
      </w:r>
      <w:r w:rsidRPr="00886EC0">
        <w:rPr>
          <w:rFonts w:ascii="Times New Roman" w:eastAsia="Calibri" w:hAnsi="Times New Roman"/>
        </w:rPr>
        <w:t xml:space="preserve"> that these measures will allow full transparency of the data</w:t>
      </w:r>
      <w:r w:rsidR="00E52A7B">
        <w:rPr>
          <w:rFonts w:ascii="Calibri" w:hAnsi="Calibri" w:cs="Calibri"/>
          <w:color w:val="201F1E"/>
          <w:sz w:val="22"/>
          <w:szCs w:val="22"/>
          <w:shd w:val="clear" w:color="auto" w:fill="FFFFFF"/>
        </w:rPr>
        <w:t>.</w:t>
      </w: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BCDF0" w14:textId="77777777" w:rsidR="009441E5" w:rsidRDefault="009441E5" w:rsidP="004215FE">
      <w:r>
        <w:separator/>
      </w:r>
    </w:p>
  </w:endnote>
  <w:endnote w:type="continuationSeparator" w:id="0">
    <w:p w14:paraId="39A50EF5" w14:textId="77777777" w:rsidR="009441E5" w:rsidRDefault="009441E5"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63204435"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7A4F56">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C9D70" w14:textId="77777777" w:rsidR="009441E5" w:rsidRDefault="009441E5" w:rsidP="004215FE">
      <w:r>
        <w:separator/>
      </w:r>
    </w:p>
  </w:footnote>
  <w:footnote w:type="continuationSeparator" w:id="0">
    <w:p w14:paraId="2D2A2880" w14:textId="77777777" w:rsidR="009441E5" w:rsidRDefault="009441E5"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lang w:bidi="he-IL"/>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276E4"/>
    <w:rsid w:val="00037C49"/>
    <w:rsid w:val="00062DBF"/>
    <w:rsid w:val="00083FE8"/>
    <w:rsid w:val="0009444E"/>
    <w:rsid w:val="0009520A"/>
    <w:rsid w:val="000A32A6"/>
    <w:rsid w:val="000A38BC"/>
    <w:rsid w:val="000B2AEA"/>
    <w:rsid w:val="000B6021"/>
    <w:rsid w:val="000C4C4F"/>
    <w:rsid w:val="000C773F"/>
    <w:rsid w:val="000D14EE"/>
    <w:rsid w:val="000D62F9"/>
    <w:rsid w:val="000F64EE"/>
    <w:rsid w:val="00100F97"/>
    <w:rsid w:val="001019CD"/>
    <w:rsid w:val="00125190"/>
    <w:rsid w:val="00133662"/>
    <w:rsid w:val="00133907"/>
    <w:rsid w:val="00146DE9"/>
    <w:rsid w:val="00151679"/>
    <w:rsid w:val="0015519A"/>
    <w:rsid w:val="001618D5"/>
    <w:rsid w:val="001670B0"/>
    <w:rsid w:val="00175192"/>
    <w:rsid w:val="001E122D"/>
    <w:rsid w:val="001E1D59"/>
    <w:rsid w:val="00212F30"/>
    <w:rsid w:val="00217B9E"/>
    <w:rsid w:val="002336C6"/>
    <w:rsid w:val="00241081"/>
    <w:rsid w:val="00266462"/>
    <w:rsid w:val="002A068D"/>
    <w:rsid w:val="002A0ED1"/>
    <w:rsid w:val="002A7487"/>
    <w:rsid w:val="00307F5D"/>
    <w:rsid w:val="00311183"/>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4CC3"/>
    <w:rsid w:val="00516A01"/>
    <w:rsid w:val="0053000A"/>
    <w:rsid w:val="00550F13"/>
    <w:rsid w:val="005530AE"/>
    <w:rsid w:val="00555F44"/>
    <w:rsid w:val="00566103"/>
    <w:rsid w:val="00590D53"/>
    <w:rsid w:val="005B0A15"/>
    <w:rsid w:val="00605A12"/>
    <w:rsid w:val="00634AC7"/>
    <w:rsid w:val="00634BDA"/>
    <w:rsid w:val="00657587"/>
    <w:rsid w:val="00661DCC"/>
    <w:rsid w:val="00672545"/>
    <w:rsid w:val="00685CCF"/>
    <w:rsid w:val="006A632B"/>
    <w:rsid w:val="006C06F5"/>
    <w:rsid w:val="006C7BC3"/>
    <w:rsid w:val="006E4A6C"/>
    <w:rsid w:val="006E6B2A"/>
    <w:rsid w:val="00700103"/>
    <w:rsid w:val="00705BCA"/>
    <w:rsid w:val="007137E1"/>
    <w:rsid w:val="0072740C"/>
    <w:rsid w:val="00762B36"/>
    <w:rsid w:val="00763BA5"/>
    <w:rsid w:val="0076524F"/>
    <w:rsid w:val="00767B26"/>
    <w:rsid w:val="00795CED"/>
    <w:rsid w:val="007A4F56"/>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86EC0"/>
    <w:rsid w:val="008A22A7"/>
    <w:rsid w:val="008C73C0"/>
    <w:rsid w:val="008D252E"/>
    <w:rsid w:val="008D7885"/>
    <w:rsid w:val="00912B0B"/>
    <w:rsid w:val="009205E9"/>
    <w:rsid w:val="0092438C"/>
    <w:rsid w:val="00941D04"/>
    <w:rsid w:val="009441E5"/>
    <w:rsid w:val="00963CEF"/>
    <w:rsid w:val="00965BA1"/>
    <w:rsid w:val="00993065"/>
    <w:rsid w:val="009A0661"/>
    <w:rsid w:val="009D0D28"/>
    <w:rsid w:val="009D5D7F"/>
    <w:rsid w:val="009E47A8"/>
    <w:rsid w:val="009E6ACE"/>
    <w:rsid w:val="009E7B13"/>
    <w:rsid w:val="00A00043"/>
    <w:rsid w:val="00A11EC6"/>
    <w:rsid w:val="00A131BD"/>
    <w:rsid w:val="00A322B0"/>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A5357"/>
    <w:rsid w:val="00CC6EF3"/>
    <w:rsid w:val="00CD6AEC"/>
    <w:rsid w:val="00CE4F05"/>
    <w:rsid w:val="00CE6849"/>
    <w:rsid w:val="00CF4BBE"/>
    <w:rsid w:val="00CF6CB5"/>
    <w:rsid w:val="00D10224"/>
    <w:rsid w:val="00D44612"/>
    <w:rsid w:val="00D45BFE"/>
    <w:rsid w:val="00D50299"/>
    <w:rsid w:val="00D74320"/>
    <w:rsid w:val="00D779BF"/>
    <w:rsid w:val="00D83D45"/>
    <w:rsid w:val="00D93937"/>
    <w:rsid w:val="00DE207A"/>
    <w:rsid w:val="00DE2719"/>
    <w:rsid w:val="00DF1913"/>
    <w:rsid w:val="00E007B4"/>
    <w:rsid w:val="00E234CA"/>
    <w:rsid w:val="00E41364"/>
    <w:rsid w:val="00E518AB"/>
    <w:rsid w:val="00E52A7B"/>
    <w:rsid w:val="00E61AB4"/>
    <w:rsid w:val="00E70517"/>
    <w:rsid w:val="00E870D1"/>
    <w:rsid w:val="00ED346E"/>
    <w:rsid w:val="00ED69C3"/>
    <w:rsid w:val="00EF7423"/>
    <w:rsid w:val="00F27DEC"/>
    <w:rsid w:val="00F3344F"/>
    <w:rsid w:val="00F37AED"/>
    <w:rsid w:val="00F60CF4"/>
    <w:rsid w:val="00FB75F8"/>
    <w:rsid w:val="00FC0A63"/>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sf.io/mszqj/?view_only=0daf10c02c984ead8929452edf44e55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9CF2D-9CCA-4E7D-A617-84759AA09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1121</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Ortal Shimonraz</cp:lastModifiedBy>
  <cp:revision>2</cp:revision>
  <dcterms:created xsi:type="dcterms:W3CDTF">2020-07-27T19:59:00Z</dcterms:created>
  <dcterms:modified xsi:type="dcterms:W3CDTF">2020-07-27T19:59:00Z</dcterms:modified>
</cp:coreProperties>
</file>