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Lienhypertexte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hyperlink r:id="rId9" w:tgtFrame="_blank" w:history="1">
        <w:r w:rsidR="007B7AF0" w:rsidRPr="00505C51">
          <w:rPr>
            <w:rStyle w:val="Lienhypertexte"/>
            <w:rFonts w:asciiTheme="minorHAnsi" w:hAnsiTheme="minorHAnsi"/>
            <w:bCs/>
            <w:sz w:val="22"/>
            <w:szCs w:val="22"/>
            <w:lang w:val="en-GB"/>
          </w:rPr>
          <w:t>BioSharing Information Resource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10" w:tgtFrame="_blank" w:history="1">
        <w:r w:rsidR="007B7AF0" w:rsidRPr="00505C51">
          <w:rPr>
            <w:rStyle w:val="Lienhypertexte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1" w:history="1">
        <w:r w:rsidRPr="00505C51">
          <w:rPr>
            <w:rStyle w:val="Lienhypertexte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Paragraphedeliste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Paragraphedeliste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Paragraphedeliste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6607BF60" w:rsidR="00877644" w:rsidRPr="00453689" w:rsidRDefault="00C83EBC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</w:rPr>
      </w:pPr>
      <w:r w:rsidRPr="00453689">
        <w:rPr>
          <w:rFonts w:asciiTheme="minorHAnsi" w:hAnsiTheme="minorHAnsi"/>
          <w:sz w:val="22"/>
        </w:rPr>
        <w:t>In</w:t>
      </w:r>
      <w:r w:rsidR="004D4B57" w:rsidRPr="00453689">
        <w:rPr>
          <w:rFonts w:asciiTheme="minorHAnsi" w:hAnsiTheme="minorHAnsi"/>
          <w:sz w:val="22"/>
        </w:rPr>
        <w:t xml:space="preserve"> the</w:t>
      </w:r>
      <w:r w:rsidRPr="00453689">
        <w:rPr>
          <w:rFonts w:asciiTheme="minorHAnsi" w:hAnsiTheme="minorHAnsi"/>
          <w:sz w:val="22"/>
        </w:rPr>
        <w:t xml:space="preserve"> material and method</w:t>
      </w:r>
      <w:r w:rsidR="00FC79D3" w:rsidRPr="00453689">
        <w:rPr>
          <w:rFonts w:asciiTheme="minorHAnsi" w:hAnsiTheme="minorHAnsi"/>
          <w:sz w:val="22"/>
        </w:rPr>
        <w:t xml:space="preserve"> section</w:t>
      </w:r>
      <w:r w:rsidRPr="00453689">
        <w:rPr>
          <w:rFonts w:asciiTheme="minorHAnsi" w:hAnsiTheme="minorHAnsi"/>
          <w:sz w:val="22"/>
        </w:rPr>
        <w:t>, we state :</w:t>
      </w:r>
    </w:p>
    <w:p w14:paraId="0C7CC546" w14:textId="6388225B" w:rsidR="00C83EBC" w:rsidRPr="00453689" w:rsidRDefault="00C83EBC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</w:rPr>
      </w:pPr>
      <w:r w:rsidRPr="00453689">
        <w:rPr>
          <w:rFonts w:asciiTheme="minorHAnsi" w:hAnsiTheme="minorHAnsi"/>
          <w:sz w:val="22"/>
        </w:rPr>
        <w:t>" For all but one experiment (</w:t>
      </w:r>
      <w:r w:rsidR="00FC79D3" w:rsidRPr="00453689">
        <w:rPr>
          <w:rFonts w:asciiTheme="minorHAnsi" w:hAnsiTheme="minorHAnsi"/>
          <w:sz w:val="22"/>
        </w:rPr>
        <w:t>F</w:t>
      </w:r>
      <w:r w:rsidRPr="00453689">
        <w:rPr>
          <w:rFonts w:asciiTheme="minorHAnsi" w:hAnsiTheme="minorHAnsi"/>
          <w:sz w:val="22"/>
        </w:rPr>
        <w:t xml:space="preserve">igure 4D), we used at least 3 biological replicates, sometimes more (see individual figure legends), to reach an acceptable level of reproducibility of results while </w:t>
      </w:r>
      <w:r w:rsidR="00FC79D3" w:rsidRPr="00453689">
        <w:rPr>
          <w:rFonts w:asciiTheme="minorHAnsi" w:hAnsiTheme="minorHAnsi"/>
          <w:sz w:val="22"/>
        </w:rPr>
        <w:t>minimizing</w:t>
      </w:r>
      <w:r w:rsidRPr="00453689">
        <w:rPr>
          <w:rFonts w:asciiTheme="minorHAnsi" w:hAnsiTheme="minorHAnsi"/>
          <w:sz w:val="22"/>
        </w:rPr>
        <w:t xml:space="preserve"> the number of animals used, in accordance with the "reduce"</w:t>
      </w:r>
      <w:r w:rsidR="00EA0F82" w:rsidRPr="00453689">
        <w:rPr>
          <w:rFonts w:asciiTheme="minorHAnsi" w:hAnsiTheme="minorHAnsi"/>
          <w:sz w:val="22"/>
        </w:rPr>
        <w:t xml:space="preserve"> 3R</w:t>
      </w:r>
      <w:r w:rsidRPr="00453689">
        <w:rPr>
          <w:rFonts w:asciiTheme="minorHAnsi" w:hAnsiTheme="minorHAnsi"/>
          <w:sz w:val="22"/>
        </w:rPr>
        <w:t xml:space="preserve"> rule."</w:t>
      </w:r>
    </w:p>
    <w:p w14:paraId="383F635A" w14:textId="65CFD569" w:rsidR="00C83EBC" w:rsidRPr="00453689" w:rsidRDefault="00C83EBC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</w:rPr>
      </w:pPr>
      <w:r w:rsidRPr="00453689">
        <w:rPr>
          <w:rFonts w:asciiTheme="minorHAnsi" w:hAnsiTheme="minorHAnsi"/>
          <w:sz w:val="22"/>
        </w:rPr>
        <w:t xml:space="preserve">Please note that in </w:t>
      </w:r>
      <w:r w:rsidR="00FC79D3" w:rsidRPr="00453689">
        <w:rPr>
          <w:rFonts w:asciiTheme="minorHAnsi" w:hAnsiTheme="minorHAnsi"/>
          <w:sz w:val="22"/>
        </w:rPr>
        <w:t>the case of F</w:t>
      </w:r>
      <w:r w:rsidRPr="00453689">
        <w:rPr>
          <w:rFonts w:asciiTheme="minorHAnsi" w:hAnsiTheme="minorHAnsi"/>
          <w:sz w:val="22"/>
        </w:rPr>
        <w:t>igure 4D, we were limited in the number of biological replicates by the COVID-19 lockdown.</w:t>
      </w:r>
      <w:r w:rsidR="00D1220D" w:rsidRPr="00453689">
        <w:rPr>
          <w:rFonts w:asciiTheme="minorHAnsi" w:hAnsiTheme="minorHAnsi"/>
          <w:sz w:val="22"/>
        </w:rPr>
        <w:t xml:space="preserve"> This will be solved in the coming weeks.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Paragraphedeliste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Paragraphedeliste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Paragraphedeliste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Paragraphedeliste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Paragraphedeliste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Paragraphedeliste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>these are available from both GEO and ArrayExpress</w:t>
      </w:r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55EFBE9D" w:rsidR="00B330BD" w:rsidRPr="00453689" w:rsidRDefault="001755E7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</w:rPr>
      </w:pPr>
      <w:r w:rsidRPr="00453689">
        <w:rPr>
          <w:rFonts w:asciiTheme="minorHAnsi" w:hAnsiTheme="minorHAnsi"/>
          <w:sz w:val="22"/>
        </w:rPr>
        <w:lastRenderedPageBreak/>
        <w:t>The number of biological replicates is fully described in each figure legend (</w:t>
      </w:r>
      <w:r w:rsidR="00B97DEA" w:rsidRPr="00453689">
        <w:rPr>
          <w:rFonts w:asciiTheme="minorHAnsi" w:hAnsiTheme="minorHAnsi"/>
          <w:sz w:val="22"/>
        </w:rPr>
        <w:t xml:space="preserve">and </w:t>
      </w:r>
      <w:r w:rsidRPr="00453689">
        <w:rPr>
          <w:rFonts w:asciiTheme="minorHAnsi" w:hAnsiTheme="minorHAnsi"/>
          <w:sz w:val="22"/>
        </w:rPr>
        <w:t>in Figure 3–figure supplement 1</w:t>
      </w:r>
      <w:r w:rsidR="00D1220D" w:rsidRPr="00453689">
        <w:rPr>
          <w:rFonts w:asciiTheme="minorHAnsi" w:hAnsiTheme="minorHAnsi"/>
          <w:sz w:val="22"/>
        </w:rPr>
        <w:t>, as stated in the figure legend</w:t>
      </w:r>
      <w:r w:rsidRPr="00453689">
        <w:rPr>
          <w:rFonts w:asciiTheme="minorHAnsi" w:hAnsiTheme="minorHAnsi"/>
          <w:sz w:val="22"/>
        </w:rPr>
        <w:t>).</w:t>
      </w:r>
    </w:p>
    <w:p w14:paraId="5F101A84" w14:textId="559C709F" w:rsidR="00EA0F82" w:rsidRPr="00453689" w:rsidRDefault="00D1220D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</w:rPr>
      </w:pPr>
      <w:r w:rsidRPr="00453689">
        <w:rPr>
          <w:rFonts w:asciiTheme="minorHAnsi" w:hAnsiTheme="minorHAnsi"/>
          <w:sz w:val="22"/>
        </w:rPr>
        <w:t>Technical replicates were only carried out for qRT-PCR, as stated in the material and methods section. The average of the technical replicates was used for further analysis, precluding any artificial inflation of the replicates number.</w:t>
      </w:r>
    </w:p>
    <w:p w14:paraId="192FEEDC" w14:textId="660B0ADD" w:rsidR="00EA0F82" w:rsidRPr="00453689" w:rsidRDefault="00EA0F82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</w:rPr>
      </w:pPr>
      <w:r w:rsidRPr="00453689">
        <w:rPr>
          <w:rFonts w:asciiTheme="minorHAnsi" w:hAnsiTheme="minorHAnsi"/>
          <w:sz w:val="22"/>
        </w:rPr>
        <w:t xml:space="preserve">In the material and method section, we state : </w:t>
      </w:r>
    </w:p>
    <w:p w14:paraId="50ACB027" w14:textId="3E27954B" w:rsidR="00EA0F82" w:rsidRPr="00453689" w:rsidRDefault="00EA0F82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</w:rPr>
      </w:pPr>
      <w:r w:rsidRPr="00453689">
        <w:rPr>
          <w:rFonts w:asciiTheme="minorHAnsi" w:hAnsiTheme="minorHAnsi"/>
          <w:sz w:val="22"/>
        </w:rPr>
        <w:t>"</w:t>
      </w:r>
      <w:r w:rsidR="00D1220D" w:rsidRPr="00453689">
        <w:rPr>
          <w:rFonts w:asciiTheme="minorHAnsi" w:hAnsiTheme="minorHAnsi"/>
          <w:sz w:val="22"/>
        </w:rPr>
        <w:t>No outlier value was excluded f</w:t>
      </w:r>
      <w:r w:rsidRPr="00453689">
        <w:rPr>
          <w:rFonts w:asciiTheme="minorHAnsi" w:hAnsiTheme="minorHAnsi"/>
          <w:sz w:val="22"/>
        </w:rPr>
        <w:t>r</w:t>
      </w:r>
      <w:r w:rsidR="00D1220D" w:rsidRPr="00453689">
        <w:rPr>
          <w:rFonts w:asciiTheme="minorHAnsi" w:hAnsiTheme="minorHAnsi"/>
          <w:sz w:val="22"/>
        </w:rPr>
        <w:t>o</w:t>
      </w:r>
      <w:r w:rsidRPr="00453689">
        <w:rPr>
          <w:rFonts w:asciiTheme="minorHAnsi" w:hAnsiTheme="minorHAnsi"/>
          <w:sz w:val="22"/>
        </w:rPr>
        <w:t>m our analysis"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423DA177" w14:textId="76902F02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Statistical reporting</w:t>
      </w:r>
    </w:p>
    <w:p w14:paraId="2F152ECE" w14:textId="0D85D10D" w:rsidR="00125190" w:rsidRPr="00505C51" w:rsidRDefault="00125190" w:rsidP="00125190">
      <w:pPr>
        <w:pStyle w:val="Paragraphedeliste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Paragraphedeliste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Paragraphedeliste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Paragraphedeliste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56BA6ECF" w14:textId="1438AE71" w:rsidR="006B467B" w:rsidRDefault="006B467B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statistical tests used, exact values of N, definitions</w:t>
      </w:r>
      <w:r>
        <w:rPr>
          <w:rFonts w:asciiTheme="minorHAnsi" w:hAnsiTheme="minorHAnsi"/>
          <w:sz w:val="22"/>
          <w:szCs w:val="22"/>
        </w:rPr>
        <w:t xml:space="preserve"> of center and</w:t>
      </w:r>
      <w:r w:rsidRPr="00505C51">
        <w:rPr>
          <w:rFonts w:asciiTheme="minorHAnsi" w:hAnsiTheme="minorHAnsi"/>
          <w:sz w:val="22"/>
          <w:szCs w:val="22"/>
        </w:rPr>
        <w:t xml:space="preserve"> dispersion </w:t>
      </w:r>
      <w:r>
        <w:rPr>
          <w:rFonts w:asciiTheme="minorHAnsi" w:hAnsiTheme="minorHAnsi"/>
          <w:sz w:val="22"/>
          <w:szCs w:val="22"/>
        </w:rPr>
        <w:t xml:space="preserve">are specified in each figure legends. For the RNAseq and qRT-PCR, the precise data analysis and statistical approach, including </w:t>
      </w:r>
      <w:r w:rsidRPr="00505C51">
        <w:rPr>
          <w:rFonts w:asciiTheme="minorHAnsi" w:hAnsiTheme="minorHAnsi"/>
          <w:sz w:val="22"/>
          <w:szCs w:val="22"/>
        </w:rPr>
        <w:t>multiple test correction</w:t>
      </w:r>
      <w:r>
        <w:rPr>
          <w:rFonts w:asciiTheme="minorHAnsi" w:hAnsiTheme="minorHAnsi"/>
          <w:sz w:val="22"/>
          <w:szCs w:val="22"/>
        </w:rPr>
        <w:t>, are detailed in the material and method section.</w:t>
      </w:r>
    </w:p>
    <w:p w14:paraId="614D6089" w14:textId="6A5E6581" w:rsidR="0015519A" w:rsidRPr="00505C51" w:rsidRDefault="00DB3CB3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 figures show raw data as single point</w:t>
      </w:r>
      <w:r w:rsidR="00BE2E98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, in</w:t>
      </w:r>
      <w:r w:rsidR="00BE2E98">
        <w:rPr>
          <w:rFonts w:asciiTheme="minorHAnsi" w:hAnsiTheme="minorHAnsi"/>
          <w:sz w:val="22"/>
          <w:szCs w:val="22"/>
        </w:rPr>
        <w:t xml:space="preserve"> addition to the mean or median, as stated in the figure legends.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Paragraphedeliste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Paragraphedeliste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2F44C8E3" w14:textId="3D022858" w:rsidR="004D79EC" w:rsidRDefault="001824A8" w:rsidP="004D4B57">
      <w:pPr>
        <w:pStyle w:val="Paragraphedeliste"/>
        <w:framePr w:w="7817" w:h="1088" w:hSpace="180" w:wrap="around" w:vAnchor="text" w:hAnchor="page" w:x="1904" w:y="1"/>
        <w:numPr>
          <w:ilvl w:val="0"/>
          <w:numId w:val="8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design of experimental groups (designed according to the genotype and/or pharmacological treatment) is specified in the results section and detailed in the material and method section</w:t>
      </w:r>
    </w:p>
    <w:p w14:paraId="1BE90311" w14:textId="0A470939" w:rsidR="00BC3CCE" w:rsidRPr="004D4B57" w:rsidRDefault="004D79EC" w:rsidP="004D4B57">
      <w:pPr>
        <w:pStyle w:val="Paragraphedeliste"/>
        <w:framePr w:w="7817" w:h="1088" w:hSpace="180" w:wrap="around" w:vAnchor="text" w:hAnchor="page" w:x="1904" w:y="1"/>
        <w:numPr>
          <w:ilvl w:val="0"/>
          <w:numId w:val="8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Masking was used </w:t>
      </w:r>
      <w:r w:rsidR="001824A8">
        <w:rPr>
          <w:rFonts w:asciiTheme="minorHAnsi" w:hAnsiTheme="minorHAnsi"/>
          <w:sz w:val="22"/>
          <w:szCs w:val="22"/>
        </w:rPr>
        <w:t>for</w:t>
      </w:r>
      <w:r>
        <w:rPr>
          <w:rFonts w:asciiTheme="minorHAnsi" w:hAnsiTheme="minorHAnsi"/>
          <w:sz w:val="22"/>
          <w:szCs w:val="22"/>
        </w:rPr>
        <w:t xml:space="preserve"> data analysis in Figure 2C, Figure 3D, Figure 4D-4E, Figure 2-figure supplement 1B-D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Paragraphedeliste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Paragraphedeliste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lastRenderedPageBreak/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Paragraphedeliste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Paragraphedeliste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MatLab)</w:t>
      </w:r>
    </w:p>
    <w:p w14:paraId="04223723" w14:textId="497E41A1" w:rsidR="006E6B2A" w:rsidRDefault="00BA5BB7" w:rsidP="00877644">
      <w:pPr>
        <w:pStyle w:val="Paragraphedeliste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53F678A3" w14:textId="38402641" w:rsidR="00B97DEA" w:rsidRDefault="00B97DEA" w:rsidP="004D79EC">
      <w:pPr>
        <w:pStyle w:val="Paragraphedeliste"/>
        <w:framePr w:w="7817" w:h="1088" w:hSpace="180" w:wrap="around" w:vAnchor="text" w:hAnchor="page" w:x="1904" w:y="1"/>
        <w:numPr>
          <w:ilvl w:val="0"/>
          <w:numId w:val="8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Additional numerical </w:t>
      </w:r>
      <w:r w:rsidR="004D4B57">
        <w:rPr>
          <w:rFonts w:asciiTheme="minorHAnsi" w:hAnsiTheme="minorHAnsi" w:cstheme="minorHAnsi"/>
          <w:sz w:val="22"/>
          <w:szCs w:val="22"/>
        </w:rPr>
        <w:t xml:space="preserve">source </w:t>
      </w:r>
      <w:r>
        <w:rPr>
          <w:rFonts w:asciiTheme="minorHAnsi" w:hAnsiTheme="minorHAnsi" w:cstheme="minorHAnsi"/>
          <w:sz w:val="22"/>
          <w:szCs w:val="22"/>
        </w:rPr>
        <w:t xml:space="preserve">date files are provided </w:t>
      </w:r>
      <w:r w:rsidR="004D4B57">
        <w:rPr>
          <w:rFonts w:asciiTheme="minorHAnsi" w:hAnsiTheme="minorHAnsi" w:cstheme="minorHAnsi"/>
          <w:sz w:val="22"/>
          <w:szCs w:val="22"/>
        </w:rPr>
        <w:t>for each figure.</w:t>
      </w:r>
    </w:p>
    <w:p w14:paraId="3B6E60A6" w14:textId="197EC707" w:rsidR="00BC3CCE" w:rsidRPr="00F75529" w:rsidRDefault="004D79EC" w:rsidP="004D79EC">
      <w:pPr>
        <w:pStyle w:val="Paragraphedeliste"/>
        <w:framePr w:w="7817" w:h="1088" w:hSpace="180" w:wrap="around" w:vAnchor="text" w:hAnchor="page" w:x="1904" w:y="1"/>
        <w:numPr>
          <w:ilvl w:val="0"/>
          <w:numId w:val="8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0"/>
          <w:szCs w:val="22"/>
        </w:rPr>
      </w:pPr>
      <w:r w:rsidRPr="004D79EC">
        <w:rPr>
          <w:rFonts w:asciiTheme="minorHAnsi" w:hAnsiTheme="minorHAnsi" w:cstheme="minorHAnsi"/>
          <w:sz w:val="22"/>
          <w:szCs w:val="22"/>
        </w:rPr>
        <w:t xml:space="preserve">MATLAB codes used for data analysis are available at Github </w:t>
      </w:r>
      <w:hyperlink r:id="rId12" w:history="1">
        <w:r w:rsidR="001824A8" w:rsidRPr="00F75529">
          <w:rPr>
            <w:rStyle w:val="Lienhypertexte"/>
            <w:rFonts w:asciiTheme="minorHAnsi" w:hAnsiTheme="minorHAnsi" w:cstheme="minorHAnsi"/>
            <w:sz w:val="22"/>
          </w:rPr>
          <w:t>https://github.com/wyartlab/Cantaut-Belarif-et-al.-2020</w:t>
        </w:r>
      </w:hyperlink>
    </w:p>
    <w:p w14:paraId="531077C1" w14:textId="734F6732" w:rsidR="001824A8" w:rsidRPr="005C71ED" w:rsidRDefault="000C4A21" w:rsidP="00FC3C1F">
      <w:pPr>
        <w:pStyle w:val="Paragraphedeliste"/>
        <w:framePr w:w="7817" w:h="1088" w:hSpace="180" w:wrap="around" w:vAnchor="text" w:hAnchor="page" w:x="1904" w:y="1"/>
        <w:numPr>
          <w:ilvl w:val="0"/>
          <w:numId w:val="8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  <w:r w:rsidRPr="005C71ED">
        <w:rPr>
          <w:rFonts w:asciiTheme="minorHAnsi" w:hAnsiTheme="minorHAnsi" w:cstheme="minorHAnsi"/>
          <w:sz w:val="22"/>
          <w:szCs w:val="22"/>
        </w:rPr>
        <w:t>The list of the most significantly modified gene</w:t>
      </w:r>
      <w:r w:rsidR="00F75529">
        <w:rPr>
          <w:rFonts w:asciiTheme="minorHAnsi" w:hAnsiTheme="minorHAnsi" w:cstheme="minorHAnsi"/>
          <w:sz w:val="22"/>
          <w:szCs w:val="22"/>
        </w:rPr>
        <w:t xml:space="preserve">s from the </w:t>
      </w:r>
      <w:r w:rsidR="00F75529" w:rsidRPr="005C71ED">
        <w:rPr>
          <w:rFonts w:asciiTheme="minorHAnsi" w:hAnsiTheme="minorHAnsi" w:cstheme="minorHAnsi"/>
          <w:sz w:val="22"/>
          <w:szCs w:val="22"/>
        </w:rPr>
        <w:t>RNAseq</w:t>
      </w:r>
      <w:r w:rsidR="00F75529">
        <w:rPr>
          <w:rFonts w:asciiTheme="minorHAnsi" w:hAnsiTheme="minorHAnsi" w:cstheme="minorHAnsi"/>
          <w:sz w:val="22"/>
          <w:szCs w:val="22"/>
        </w:rPr>
        <w:t xml:space="preserve"> experiment</w:t>
      </w:r>
      <w:r w:rsidRPr="005C71ED">
        <w:rPr>
          <w:rFonts w:asciiTheme="minorHAnsi" w:hAnsiTheme="minorHAnsi" w:cstheme="minorHAnsi"/>
          <w:sz w:val="22"/>
          <w:szCs w:val="22"/>
        </w:rPr>
        <w:t xml:space="preserve"> is provided as a supplementary table.</w:t>
      </w:r>
      <w:r w:rsidR="00FC3C1F" w:rsidRPr="00FC3C1F">
        <w:t xml:space="preserve"> </w:t>
      </w:r>
      <w:r w:rsidR="00FC3C1F" w:rsidRPr="00FC3C1F">
        <w:rPr>
          <w:rFonts w:asciiTheme="minorHAnsi" w:hAnsiTheme="minorHAnsi" w:cstheme="minorHAnsi"/>
          <w:sz w:val="22"/>
          <w:szCs w:val="22"/>
        </w:rPr>
        <w:t>The raw RNA-seq data have been deposited in the ArrayExpress database at EMBL-EBI (</w:t>
      </w:r>
      <w:hyperlink r:id="rId13" w:history="1">
        <w:r w:rsidR="00FC3C1F" w:rsidRPr="00C35259">
          <w:rPr>
            <w:rStyle w:val="Lienhypertexte"/>
            <w:rFonts w:asciiTheme="minorHAnsi" w:hAnsiTheme="minorHAnsi" w:cstheme="minorHAnsi"/>
            <w:sz w:val="22"/>
            <w:szCs w:val="22"/>
          </w:rPr>
          <w:t>www.ebi.ac.uk/arrayexpress</w:t>
        </w:r>
      </w:hyperlink>
      <w:r w:rsidR="00FC3C1F">
        <w:rPr>
          <w:rFonts w:asciiTheme="minorHAnsi" w:hAnsiTheme="minorHAnsi" w:cstheme="minorHAnsi"/>
          <w:sz w:val="22"/>
          <w:szCs w:val="22"/>
        </w:rPr>
        <w:t>)</w:t>
      </w:r>
      <w:r w:rsidR="00FC3C1F" w:rsidRPr="00FC3C1F">
        <w:rPr>
          <w:rFonts w:asciiTheme="minorHAnsi" w:hAnsiTheme="minorHAnsi" w:cstheme="minorHAnsi"/>
          <w:sz w:val="22"/>
          <w:szCs w:val="22"/>
        </w:rPr>
        <w:t xml:space="preserve"> under accession number </w:t>
      </w:r>
      <w:r w:rsidR="00FC3C1F" w:rsidRPr="00FC3C1F">
        <w:rPr>
          <w:rFonts w:asciiTheme="minorHAnsi" w:hAnsiTheme="minorHAnsi" w:cstheme="minorHAnsi"/>
          <w:b/>
          <w:sz w:val="22"/>
          <w:szCs w:val="22"/>
        </w:rPr>
        <w:t>E-MTAB-9615</w:t>
      </w:r>
      <w:r w:rsidR="00FC3C1F" w:rsidRPr="00FC3C1F">
        <w:rPr>
          <w:rFonts w:asciiTheme="minorHAnsi" w:hAnsiTheme="minorHAnsi" w:cstheme="minorHAnsi"/>
          <w:sz w:val="22"/>
          <w:szCs w:val="22"/>
        </w:rPr>
        <w:t>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A62B52" w:rsidRPr="00406FF4" w:rsidSect="00A62B52">
      <w:headerReference w:type="default" r:id="rId14"/>
      <w:footerReference w:type="even" r:id="rId15"/>
      <w:footerReference w:type="default" r:id="rId16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7F197" w14:textId="77777777" w:rsidR="0040564F" w:rsidRDefault="0040564F" w:rsidP="004215FE">
      <w:r>
        <w:separator/>
      </w:r>
    </w:p>
  </w:endnote>
  <w:endnote w:type="continuationSeparator" w:id="0">
    <w:p w14:paraId="36D245A5" w14:textId="77777777" w:rsidR="0040564F" w:rsidRDefault="0040564F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D9A8E" w14:textId="77777777" w:rsidR="00BC3CCE" w:rsidRDefault="00BC3CCE" w:rsidP="0009520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4EEFD2C" w14:textId="77777777" w:rsidR="00BC3CCE" w:rsidRDefault="00BC3CCE" w:rsidP="0009520A">
    <w:pPr>
      <w:pStyle w:val="Pieddepage"/>
      <w:framePr w:wrap="around" w:vAnchor="text" w:hAnchor="margin" w:xAlign="center" w:y="1"/>
      <w:ind w:right="360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F7354AE" w14:textId="77777777" w:rsidR="00BC3CCE" w:rsidRDefault="00BC3CC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3B882" w14:textId="591300E0" w:rsidR="00BC3CCE" w:rsidRPr="0009520A" w:rsidRDefault="00BC3CCE" w:rsidP="0009520A">
    <w:pPr>
      <w:pStyle w:val="Pieddepage"/>
      <w:framePr w:wrap="around" w:vAnchor="text" w:hAnchor="page" w:x="9943" w:y="195"/>
      <w:rPr>
        <w:rStyle w:val="Numrodepage"/>
      </w:rPr>
    </w:pPr>
    <w:r w:rsidRPr="0009520A">
      <w:rPr>
        <w:rStyle w:val="Numrodepage"/>
        <w:rFonts w:asciiTheme="minorHAnsi" w:hAnsiTheme="minorHAnsi"/>
        <w:sz w:val="20"/>
        <w:szCs w:val="20"/>
      </w:rPr>
      <w:fldChar w:fldCharType="begin"/>
    </w:r>
    <w:r w:rsidRPr="0009520A">
      <w:rPr>
        <w:rStyle w:val="Numrodepage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Numrodepage"/>
        <w:rFonts w:asciiTheme="minorHAnsi" w:hAnsiTheme="minorHAnsi"/>
        <w:sz w:val="20"/>
        <w:szCs w:val="20"/>
      </w:rPr>
      <w:fldChar w:fldCharType="separate"/>
    </w:r>
    <w:r w:rsidR="00FC3C1F">
      <w:rPr>
        <w:rStyle w:val="Numrodepage"/>
        <w:rFonts w:asciiTheme="minorHAnsi" w:hAnsiTheme="minorHAnsi"/>
        <w:noProof/>
        <w:sz w:val="20"/>
        <w:szCs w:val="20"/>
      </w:rPr>
      <w:t>3</w:t>
    </w:r>
    <w:r w:rsidRPr="0009520A">
      <w:rPr>
        <w:rStyle w:val="Numrodepage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Pieddepage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r w:rsidRPr="00062DBF">
      <w:rPr>
        <w:rFonts w:ascii="Arial" w:hAnsi="Arial"/>
        <w:sz w:val="16"/>
        <w:szCs w:val="16"/>
      </w:rPr>
      <w:t>eLife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EE7E9" w14:textId="77777777" w:rsidR="0040564F" w:rsidRDefault="0040564F" w:rsidP="004215FE">
      <w:r>
        <w:separator/>
      </w:r>
    </w:p>
  </w:footnote>
  <w:footnote w:type="continuationSeparator" w:id="0">
    <w:p w14:paraId="7801F5A2" w14:textId="77777777" w:rsidR="0040564F" w:rsidRDefault="0040564F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767A8" w14:textId="77777777" w:rsidR="00BC3CCE" w:rsidRDefault="00BC3CCE" w:rsidP="004215FE">
    <w:pPr>
      <w:pStyle w:val="En-tte"/>
      <w:ind w:left="-1134"/>
    </w:pPr>
    <w:r>
      <w:rPr>
        <w:noProof/>
        <w:lang w:val="fr-FR" w:eastAsia="fr-FR"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3D8"/>
    <w:multiLevelType w:val="hybridMultilevel"/>
    <w:tmpl w:val="064C14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FE"/>
    <w:rsid w:val="00004579"/>
    <w:rsid w:val="00022DC0"/>
    <w:rsid w:val="000407B0"/>
    <w:rsid w:val="000510B6"/>
    <w:rsid w:val="00062DBF"/>
    <w:rsid w:val="00083FE8"/>
    <w:rsid w:val="0009444E"/>
    <w:rsid w:val="0009520A"/>
    <w:rsid w:val="000A32A6"/>
    <w:rsid w:val="000A38BC"/>
    <w:rsid w:val="000B2AEA"/>
    <w:rsid w:val="000C4A21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755E7"/>
    <w:rsid w:val="001824A8"/>
    <w:rsid w:val="001A0A2A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53E42"/>
    <w:rsid w:val="00370080"/>
    <w:rsid w:val="003F19A6"/>
    <w:rsid w:val="003F33AF"/>
    <w:rsid w:val="00402ADD"/>
    <w:rsid w:val="0040564F"/>
    <w:rsid w:val="00406FF4"/>
    <w:rsid w:val="0041682E"/>
    <w:rsid w:val="004215FE"/>
    <w:rsid w:val="004242DB"/>
    <w:rsid w:val="00426FD0"/>
    <w:rsid w:val="00441726"/>
    <w:rsid w:val="004505C5"/>
    <w:rsid w:val="00451B01"/>
    <w:rsid w:val="00453689"/>
    <w:rsid w:val="00455849"/>
    <w:rsid w:val="00471732"/>
    <w:rsid w:val="004A5C32"/>
    <w:rsid w:val="004B41D4"/>
    <w:rsid w:val="004D4B57"/>
    <w:rsid w:val="004D5E59"/>
    <w:rsid w:val="004D602A"/>
    <w:rsid w:val="004D73CF"/>
    <w:rsid w:val="004D79EC"/>
    <w:rsid w:val="004E4945"/>
    <w:rsid w:val="004F451D"/>
    <w:rsid w:val="00505C51"/>
    <w:rsid w:val="00516A01"/>
    <w:rsid w:val="0053000A"/>
    <w:rsid w:val="0054454D"/>
    <w:rsid w:val="00550F13"/>
    <w:rsid w:val="005530AE"/>
    <w:rsid w:val="00555F44"/>
    <w:rsid w:val="00566103"/>
    <w:rsid w:val="005B0A15"/>
    <w:rsid w:val="005C71ED"/>
    <w:rsid w:val="00605A12"/>
    <w:rsid w:val="00634AC7"/>
    <w:rsid w:val="00657587"/>
    <w:rsid w:val="00661DCC"/>
    <w:rsid w:val="00672545"/>
    <w:rsid w:val="00685CCF"/>
    <w:rsid w:val="006A632B"/>
    <w:rsid w:val="006B467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D3989"/>
    <w:rsid w:val="007E54D8"/>
    <w:rsid w:val="007E5880"/>
    <w:rsid w:val="00800860"/>
    <w:rsid w:val="008071DA"/>
    <w:rsid w:val="0082410E"/>
    <w:rsid w:val="00840884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018FE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97DEA"/>
    <w:rsid w:val="00BA4D1B"/>
    <w:rsid w:val="00BA5BB7"/>
    <w:rsid w:val="00BB00D0"/>
    <w:rsid w:val="00BB55EC"/>
    <w:rsid w:val="00BC3CCE"/>
    <w:rsid w:val="00BE2E98"/>
    <w:rsid w:val="00C1184B"/>
    <w:rsid w:val="00C21D14"/>
    <w:rsid w:val="00C24CF7"/>
    <w:rsid w:val="00C42ECB"/>
    <w:rsid w:val="00C52A77"/>
    <w:rsid w:val="00C60287"/>
    <w:rsid w:val="00C820B0"/>
    <w:rsid w:val="00C83EBC"/>
    <w:rsid w:val="00CC6EF3"/>
    <w:rsid w:val="00CD6AEC"/>
    <w:rsid w:val="00CE6849"/>
    <w:rsid w:val="00CF4BBE"/>
    <w:rsid w:val="00CF6CB5"/>
    <w:rsid w:val="00D10224"/>
    <w:rsid w:val="00D1220D"/>
    <w:rsid w:val="00D44612"/>
    <w:rsid w:val="00D50299"/>
    <w:rsid w:val="00D709EA"/>
    <w:rsid w:val="00D74320"/>
    <w:rsid w:val="00D779BF"/>
    <w:rsid w:val="00D83D45"/>
    <w:rsid w:val="00D93937"/>
    <w:rsid w:val="00DB3CB3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A0F82"/>
    <w:rsid w:val="00ED346E"/>
    <w:rsid w:val="00EF7423"/>
    <w:rsid w:val="00F231F4"/>
    <w:rsid w:val="00F27DEC"/>
    <w:rsid w:val="00F3344F"/>
    <w:rsid w:val="00F60CF4"/>
    <w:rsid w:val="00F75529"/>
    <w:rsid w:val="00FC1F40"/>
    <w:rsid w:val="00FC3C1F"/>
    <w:rsid w:val="00FC79D3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F4E0D4"/>
  <w15:docId w15:val="{D7E3EA0D-FBDA-45BD-858A-16B10BF5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4215FE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215FE"/>
    <w:rPr>
      <w:rFonts w:cs="Times New Roman"/>
    </w:rPr>
  </w:style>
  <w:style w:type="character" w:styleId="Numrodepage">
    <w:name w:val="page number"/>
    <w:basedOn w:val="Policepardfaut"/>
    <w:uiPriority w:val="99"/>
    <w:semiHidden/>
    <w:unhideWhenUsed/>
    <w:rsid w:val="0009520A"/>
  </w:style>
  <w:style w:type="character" w:styleId="Marquedecommentaire">
    <w:name w:val="annotation reference"/>
    <w:basedOn w:val="Policepardfaut"/>
    <w:uiPriority w:val="99"/>
    <w:semiHidden/>
    <w:unhideWhenUsed/>
    <w:rsid w:val="00FE362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E362B"/>
  </w:style>
  <w:style w:type="character" w:customStyle="1" w:styleId="CommentaireCar">
    <w:name w:val="Commentaire Car"/>
    <w:basedOn w:val="Policepardfaut"/>
    <w:link w:val="Commentaire"/>
    <w:uiPriority w:val="99"/>
    <w:semiHidden/>
    <w:rsid w:val="00FE362B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E362B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7B6D8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hyperlink" Target="http://www.ebi.ac.uk/arrayexpres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ithub.com/wyartlab/Cantaut-Belarif-et-al.-20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torial@elifescience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losbiology.org/article/info:doi/10.1371/journal.pbio.1000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sharing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C17FAA-090B-4CDB-935E-0EE9BC7C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1029</Words>
  <Characters>5661</Characters>
  <Application>Microsoft Office Word</Application>
  <DocSecurity>0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Brandeis University</Company>
  <LinksUpToDate>false</LinksUpToDate>
  <CharactersWithSpaces>6677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BARDET Pierre-Luc</cp:lastModifiedBy>
  <cp:revision>15</cp:revision>
  <dcterms:created xsi:type="dcterms:W3CDTF">2020-06-08T14:19:00Z</dcterms:created>
  <dcterms:modified xsi:type="dcterms:W3CDTF">2020-10-01T08:18:00Z</dcterms:modified>
</cp:coreProperties>
</file>