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>We encourage auth</w:t>
      </w:r>
      <w:bookmarkStart w:id="0" w:name="_GoBack"/>
      <w:bookmarkEnd w:id="0"/>
      <w:r w:rsidRPr="00505C51">
        <w:rPr>
          <w:rFonts w:asciiTheme="minorHAnsi" w:hAnsiTheme="minorHAnsi"/>
          <w:bCs/>
          <w:sz w:val="22"/>
          <w:szCs w:val="22"/>
        </w:rPr>
        <w:t xml:space="preserve">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7E29AAE" w14:textId="1C859785" w:rsidR="00185D22" w:rsidRPr="00125190" w:rsidRDefault="00185D22" w:rsidP="008B291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The number of the </w:t>
      </w:r>
      <w:r w:rsidR="00A8132C">
        <w:rPr>
          <w:rFonts w:asciiTheme="minorHAnsi" w:hAnsiTheme="minorHAnsi"/>
          <w:lang w:eastAsia="ja-JP"/>
        </w:rPr>
        <w:t>cell pairs and animal replicates are described in the Figure Legends. The number of biological replicates analyzed for each experiment was determined to ensure that p values for statistical tests achieved 0.05 or less.</w:t>
      </w:r>
      <w:r w:rsidR="00FD4B04" w:rsidRPr="00FD4B04"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C11DEB2" w14:textId="6F1335BD" w:rsidR="005D14AD" w:rsidRPr="00125190" w:rsidRDefault="00A8132C" w:rsidP="006B67A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Individual data points for each biological specimen are displayed as scatter plots in all Figures. </w:t>
      </w:r>
      <w:r w:rsidR="00185D22">
        <w:rPr>
          <w:rFonts w:asciiTheme="minorHAnsi" w:hAnsiTheme="minorHAnsi"/>
        </w:rPr>
        <w:t>High-throughput sequence data has been already uploaded on GEO</w:t>
      </w:r>
      <w:r>
        <w:rPr>
          <w:rFonts w:asciiTheme="minorHAnsi" w:hAnsiTheme="minorHAnsi"/>
        </w:rPr>
        <w:t xml:space="preserve"> (see below)</w:t>
      </w:r>
      <w:r w:rsidR="00185D22"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3366F97" w:rsidR="0015519A" w:rsidRPr="00EC20E1" w:rsidRDefault="00A8132C" w:rsidP="00766EF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C20E1">
        <w:rPr>
          <w:rFonts w:asciiTheme="minorHAnsi" w:hAnsiTheme="minorHAnsi" w:cstheme="minorHAnsi"/>
          <w:sz w:val="22"/>
          <w:szCs w:val="22"/>
          <w:lang w:val="en-GB"/>
        </w:rPr>
        <w:t xml:space="preserve">The statistical tests are listed in the </w:t>
      </w:r>
      <w:r w:rsidR="00DD0AE5" w:rsidRPr="00EC20E1">
        <w:rPr>
          <w:rFonts w:asciiTheme="minorHAnsi" w:hAnsiTheme="minorHAnsi" w:cstheme="minorHAnsi"/>
          <w:sz w:val="22"/>
          <w:szCs w:val="22"/>
          <w:lang w:val="en-GB"/>
        </w:rPr>
        <w:t>Figure legends</w:t>
      </w:r>
      <w:r w:rsidR="001B3A1D" w:rsidRPr="00EC20E1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EC20E1">
        <w:rPr>
          <w:rFonts w:asciiTheme="minorHAnsi" w:hAnsiTheme="minorHAnsi" w:cstheme="minorHAnsi"/>
          <w:sz w:val="22"/>
          <w:szCs w:val="22"/>
          <w:lang w:val="en-GB"/>
        </w:rPr>
        <w:t xml:space="preserve"> The statistical tests applied were: </w:t>
      </w:r>
      <w:r w:rsidR="00EC20E1" w:rsidRPr="00EC20E1">
        <w:rPr>
          <w:rFonts w:asciiTheme="minorHAnsi" w:hAnsiTheme="minorHAnsi" w:cstheme="minorHAnsi"/>
          <w:sz w:val="22"/>
          <w:szCs w:val="22"/>
        </w:rPr>
        <w:t>Mann-Whitney U-test and Student’s t-test for two-group comparison</w:t>
      </w:r>
      <w:r w:rsidR="00EC20E1" w:rsidRPr="00EC20E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one- and </w:t>
      </w:r>
      <w:r w:rsidR="00EC20E1" w:rsidRPr="00EC20E1">
        <w:rPr>
          <w:rFonts w:asciiTheme="minorHAnsi" w:eastAsia="Arial" w:hAnsiTheme="minorHAnsi" w:cstheme="minorHAnsi"/>
          <w:sz w:val="22"/>
          <w:szCs w:val="22"/>
        </w:rPr>
        <w:t>two</w:t>
      </w:r>
      <w:r w:rsidR="00766EF4" w:rsidRPr="00EC20E1">
        <w:rPr>
          <w:rFonts w:asciiTheme="minorHAnsi" w:eastAsia="Arial" w:hAnsiTheme="minorHAnsi" w:cstheme="minorHAnsi"/>
          <w:sz w:val="22"/>
          <w:szCs w:val="22"/>
        </w:rPr>
        <w:t xml:space="preserve">-way ANOVA followed by </w:t>
      </w:r>
      <w:proofErr w:type="spellStart"/>
      <w:r w:rsidR="00766EF4" w:rsidRPr="00EC20E1">
        <w:rPr>
          <w:rFonts w:asciiTheme="minorHAnsi" w:eastAsia="Arial" w:hAnsiTheme="minorHAnsi" w:cstheme="minorHAnsi"/>
          <w:sz w:val="22"/>
          <w:szCs w:val="22"/>
        </w:rPr>
        <w:t>Sidak’s</w:t>
      </w:r>
      <w:proofErr w:type="spellEnd"/>
      <w:r w:rsidR="00766EF4" w:rsidRPr="00EC20E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C20E1" w:rsidRPr="00EC20E1">
        <w:rPr>
          <w:rFonts w:asciiTheme="minorHAnsi" w:hAnsiTheme="minorHAnsi" w:cstheme="minorHAnsi"/>
          <w:i/>
          <w:iCs/>
          <w:sz w:val="22"/>
          <w:szCs w:val="22"/>
        </w:rPr>
        <w:t xml:space="preserve">post hoc </w:t>
      </w:r>
      <w:r w:rsidR="00EC20E1" w:rsidRPr="00EC20E1">
        <w:rPr>
          <w:rFonts w:asciiTheme="minorHAnsi" w:hAnsiTheme="minorHAnsi" w:cstheme="minorHAnsi"/>
          <w:sz w:val="22"/>
          <w:szCs w:val="22"/>
        </w:rPr>
        <w:t>test for multiple comparison</w:t>
      </w:r>
      <w:r w:rsidR="00766EF4" w:rsidRPr="00EC20E1">
        <w:rPr>
          <w:rFonts w:asciiTheme="minorHAnsi" w:eastAsia="Arial" w:hAnsiTheme="minorHAnsi" w:cstheme="minorHAnsi"/>
          <w:sz w:val="22"/>
          <w:szCs w:val="22"/>
        </w:rPr>
        <w:t>. Individual data points (cell pairs and staining signals) are presented in the Figures as a scatter plots which include the mean and S.E.M. values. The Figure Legends include the p values and sample size.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E5E641" w14:textId="45D0509B" w:rsidR="00766EF4" w:rsidRPr="00EC20E1" w:rsidRDefault="00766EF4" w:rsidP="0045568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C20E1">
        <w:rPr>
          <w:rFonts w:asciiTheme="minorHAnsi" w:hAnsiTheme="minorHAnsi" w:cstheme="minorHAnsi"/>
          <w:sz w:val="22"/>
          <w:szCs w:val="22"/>
        </w:rPr>
        <w:t xml:space="preserve">Samples were </w:t>
      </w:r>
      <w:r w:rsidR="0005212F" w:rsidRPr="00EC20E1">
        <w:rPr>
          <w:rFonts w:asciiTheme="minorHAnsi" w:hAnsiTheme="minorHAnsi" w:cstheme="minorHAnsi"/>
          <w:sz w:val="22"/>
          <w:szCs w:val="22"/>
        </w:rPr>
        <w:t xml:space="preserve">randomly </w:t>
      </w:r>
      <w:r w:rsidR="00455684" w:rsidRPr="00EC20E1">
        <w:rPr>
          <w:rFonts w:asciiTheme="minorHAnsi" w:hAnsiTheme="minorHAnsi" w:cstheme="minorHAnsi"/>
          <w:sz w:val="22"/>
          <w:szCs w:val="22"/>
        </w:rPr>
        <w:t xml:space="preserve">allocated into different experimental groups and no criteria were applied to restrict randomization. </w:t>
      </w:r>
      <w:r w:rsidRPr="00EC20E1">
        <w:rPr>
          <w:rFonts w:asciiTheme="minorHAnsi" w:hAnsiTheme="minorHAnsi" w:cstheme="minorHAnsi"/>
          <w:sz w:val="22"/>
          <w:szCs w:val="22"/>
        </w:rPr>
        <w:t>Experiments and analysis were carried out blind to genotypes.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E214871" w:rsidR="00BC3CCE" w:rsidRPr="00EC20E1" w:rsidRDefault="001B3A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C20E1">
        <w:rPr>
          <w:rFonts w:asciiTheme="minorHAnsi" w:hAnsiTheme="minorHAnsi" w:cstheme="minorHAnsi"/>
          <w:sz w:val="22"/>
          <w:szCs w:val="22"/>
        </w:rPr>
        <w:t xml:space="preserve">Sequencing data have been deposited in GEO under accession code GSE150989 (token: </w:t>
      </w:r>
      <w:proofErr w:type="spellStart"/>
      <w:r w:rsidR="00B16D37" w:rsidRPr="00EC20E1">
        <w:rPr>
          <w:rFonts w:asciiTheme="minorHAnsi" w:hAnsiTheme="minorHAnsi" w:cstheme="minorHAnsi"/>
          <w:color w:val="000000"/>
          <w:sz w:val="22"/>
          <w:szCs w:val="22"/>
          <w:u w:val="single"/>
        </w:rPr>
        <w:t>gdabaogsndunvgj</w:t>
      </w:r>
      <w:proofErr w:type="spellEnd"/>
      <w:r w:rsidRPr="00EC20E1">
        <w:rPr>
          <w:rFonts w:asciiTheme="minorHAnsi" w:hAnsiTheme="minorHAnsi" w:cstheme="minorHAnsi"/>
          <w:sz w:val="22"/>
          <w:szCs w:val="22"/>
        </w:rPr>
        <w:t>).</w:t>
      </w:r>
    </w:p>
    <w:p w14:paraId="6CD21D98" w14:textId="77777777" w:rsidR="00FD4B04" w:rsidRDefault="00FD4B04" w:rsidP="00A62B52">
      <w:pPr>
        <w:rPr>
          <w:rFonts w:asciiTheme="minorHAnsi" w:hAnsiTheme="minorHAnsi"/>
          <w:sz w:val="22"/>
          <w:szCs w:val="22"/>
        </w:rPr>
      </w:pPr>
    </w:p>
    <w:p w14:paraId="08C9EF2F" w14:textId="5FE4897C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490DD" w14:textId="77777777" w:rsidR="00CD4C8B" w:rsidRDefault="00CD4C8B" w:rsidP="004215FE">
      <w:r>
        <w:separator/>
      </w:r>
    </w:p>
  </w:endnote>
  <w:endnote w:type="continuationSeparator" w:id="0">
    <w:p w14:paraId="3A2CFC30" w14:textId="77777777" w:rsidR="00CD4C8B" w:rsidRDefault="00CD4C8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E014F" w14:textId="77777777" w:rsidR="00CD4C8B" w:rsidRDefault="00CD4C8B" w:rsidP="004215FE">
      <w:r>
        <w:separator/>
      </w:r>
    </w:p>
  </w:footnote>
  <w:footnote w:type="continuationSeparator" w:id="0">
    <w:p w14:paraId="5C32F66B" w14:textId="77777777" w:rsidR="00CD4C8B" w:rsidRDefault="00CD4C8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PA 6th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ptz909pdsve5bee9vnvxffdt2adttszz5pa&quot;&gt;2010 grant&lt;record-ids&gt;&lt;item&gt;1389&lt;/item&gt;&lt;item&gt;1791&lt;/item&gt;&lt;item&gt;2502&lt;/item&gt;&lt;item&gt;2607&lt;/item&gt;&lt;item&gt;2756&lt;/item&gt;&lt;item&gt;2759&lt;/item&gt;&lt;/record-ids&gt;&lt;/item&gt;&lt;/Libraries&gt;"/>
  </w:docVars>
  <w:rsids>
    <w:rsidRoot w:val="004215FE"/>
    <w:rsid w:val="00004579"/>
    <w:rsid w:val="00022429"/>
    <w:rsid w:val="00022DC0"/>
    <w:rsid w:val="00050603"/>
    <w:rsid w:val="0005212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3355"/>
    <w:rsid w:val="0015519A"/>
    <w:rsid w:val="001618D5"/>
    <w:rsid w:val="00175192"/>
    <w:rsid w:val="00180368"/>
    <w:rsid w:val="00185D22"/>
    <w:rsid w:val="001B3A1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7ACF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684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54E9"/>
    <w:rsid w:val="005D14AD"/>
    <w:rsid w:val="00605A12"/>
    <w:rsid w:val="00634AC7"/>
    <w:rsid w:val="00657587"/>
    <w:rsid w:val="00661DCC"/>
    <w:rsid w:val="00672545"/>
    <w:rsid w:val="00685CCF"/>
    <w:rsid w:val="006A632B"/>
    <w:rsid w:val="006B67A3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6EF4"/>
    <w:rsid w:val="00767B26"/>
    <w:rsid w:val="007845C7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91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132C"/>
    <w:rsid w:val="00A84B3E"/>
    <w:rsid w:val="00AB5612"/>
    <w:rsid w:val="00AC49AA"/>
    <w:rsid w:val="00AD7A8F"/>
    <w:rsid w:val="00AE7C75"/>
    <w:rsid w:val="00AF5736"/>
    <w:rsid w:val="00B124CC"/>
    <w:rsid w:val="00B16D37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4C8B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0AE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20E1"/>
    <w:rsid w:val="00ED346E"/>
    <w:rsid w:val="00EF7423"/>
    <w:rsid w:val="00F27DEC"/>
    <w:rsid w:val="00F3344F"/>
    <w:rsid w:val="00F60CF4"/>
    <w:rsid w:val="00F83E9B"/>
    <w:rsid w:val="00F87EB3"/>
    <w:rsid w:val="00FC1F40"/>
    <w:rsid w:val="00FD0F2C"/>
    <w:rsid w:val="00FD4B04"/>
    <w:rsid w:val="00FE362B"/>
    <w:rsid w:val="00FE48C0"/>
    <w:rsid w:val="00FE4F10"/>
    <w:rsid w:val="00FF0C2B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D2B2965-D828-4ACD-8573-8D7D1C11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4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2DCFDE-2167-4859-8C25-4FCC5FB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Futai, Kensuke</cp:lastModifiedBy>
  <cp:revision>3</cp:revision>
  <dcterms:created xsi:type="dcterms:W3CDTF">2020-11-22T15:43:00Z</dcterms:created>
  <dcterms:modified xsi:type="dcterms:W3CDTF">2020-11-22T15:47:00Z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532956211</vt:i4>
  </property>
</Properties>
</file>