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240B75"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 xml:space="preserve">or </w:t>
      </w:r>
      <w:r w:rsidRPr="00240B75">
        <w:rPr>
          <w:rFonts w:asciiTheme="minorHAnsi" w:hAnsiTheme="minorHAnsi"/>
          <w:sz w:val="22"/>
          <w:szCs w:val="22"/>
          <w:lang w:val="en-GB"/>
        </w:rPr>
        <w:t>figure legends), or explain why this information doesn’t apply to your submission:</w:t>
      </w:r>
    </w:p>
    <w:p w14:paraId="113F861B" w14:textId="2F954D0A" w:rsidR="0055639C" w:rsidRPr="00D4563F" w:rsidRDefault="00A4619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240B75">
        <w:rPr>
          <w:rFonts w:ascii="Arial" w:hAnsi="Arial" w:cs="Arial"/>
          <w:sz w:val="22"/>
          <w:szCs w:val="22"/>
        </w:rPr>
        <w:t xml:space="preserve">The ChIP-Seq and RNA-Seq experiments were designed based on field best practices and ENCODE </w:t>
      </w:r>
      <w:r w:rsidRPr="005626D1">
        <w:rPr>
          <w:rFonts w:ascii="Arial" w:hAnsi="Arial" w:cs="Arial"/>
          <w:sz w:val="22"/>
          <w:szCs w:val="22"/>
        </w:rPr>
        <w:t xml:space="preserve">guidelines. ChIP peak </w:t>
      </w:r>
      <w:r w:rsidR="005626D1" w:rsidRPr="005626D1">
        <w:rPr>
          <w:rFonts w:ascii="Arial" w:hAnsi="Arial" w:cs="Arial"/>
          <w:sz w:val="22"/>
          <w:szCs w:val="22"/>
        </w:rPr>
        <w:t xml:space="preserve">comparisons </w:t>
      </w:r>
      <w:r w:rsidRPr="005626D1">
        <w:rPr>
          <w:rFonts w:ascii="Arial" w:hAnsi="Arial" w:cs="Arial"/>
          <w:sz w:val="22"/>
          <w:szCs w:val="22"/>
        </w:rPr>
        <w:t>use a false discovery rate correction as does the RNA-Seq study for differential gene expression calling.  Sample size calculations for these types of studies are very difficult to perform accurately and n=3 was performed per</w:t>
      </w:r>
      <w:r w:rsidRPr="00240B75">
        <w:rPr>
          <w:rFonts w:ascii="Arial" w:hAnsi="Arial" w:cs="Arial"/>
          <w:sz w:val="22"/>
          <w:szCs w:val="22"/>
        </w:rPr>
        <w:t xml:space="preserve"> group based on a prior experience that these are sufficient to detect differences.</w:t>
      </w:r>
      <w:r w:rsidRPr="00A46196">
        <w:rPr>
          <w:rFonts w:ascii="Arial" w:hAnsi="Arial" w:cs="Arial"/>
          <w:sz w:val="22"/>
          <w:szCs w:val="22"/>
        </w:rPr>
        <w:t xml:space="preserve">  </w:t>
      </w:r>
    </w:p>
    <w:p w14:paraId="58EAA8F5" w14:textId="77777777" w:rsidR="0055639C" w:rsidRPr="008B0396" w:rsidRDefault="0055639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p>
    <w:p w14:paraId="6528D044" w14:textId="33D505BB" w:rsidR="003E0D5D" w:rsidRPr="0082247D" w:rsidRDefault="0055639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8B0396">
        <w:rPr>
          <w:rFonts w:ascii="Arial" w:hAnsi="Arial" w:cs="Arial"/>
          <w:sz w:val="22"/>
          <w:szCs w:val="22"/>
        </w:rPr>
        <w:t>The ERαKO experiments were designed as 2x2 analyses (two-Way ANOVA) within sex.</w:t>
      </w:r>
      <w:r w:rsidR="003E0D5D" w:rsidRPr="008B0396">
        <w:rPr>
          <w:rFonts w:ascii="Arial" w:hAnsi="Arial" w:cs="Arial"/>
          <w:sz w:val="22"/>
          <w:szCs w:val="22"/>
        </w:rPr>
        <w:t xml:space="preserve"> </w:t>
      </w:r>
      <w:r w:rsidR="003E0D5D" w:rsidRPr="0082247D">
        <w:rPr>
          <w:rFonts w:ascii="Arial" w:hAnsi="Arial" w:cs="Arial"/>
          <w:sz w:val="22"/>
          <w:szCs w:val="22"/>
        </w:rPr>
        <w:t xml:space="preserve">In male ERαKO experiments, a </w:t>
      </w:r>
      <w:r w:rsidR="00240B75">
        <w:rPr>
          <w:rFonts w:ascii="Arial" w:hAnsi="Arial" w:cs="Arial"/>
          <w:sz w:val="22"/>
          <w:szCs w:val="22"/>
        </w:rPr>
        <w:t>WT Chow</w:t>
      </w:r>
      <w:r w:rsidR="003E0D5D" w:rsidRPr="0082247D">
        <w:rPr>
          <w:rFonts w:ascii="Arial" w:hAnsi="Arial" w:cs="Arial"/>
          <w:sz w:val="22"/>
          <w:szCs w:val="22"/>
        </w:rPr>
        <w:t xml:space="preserve"> group was also evaluated for visual comparison purposes but was not included in statistical comparisons</w:t>
      </w:r>
      <w:r w:rsidRPr="0082247D">
        <w:rPr>
          <w:rFonts w:ascii="Arial" w:hAnsi="Arial" w:cs="Arial"/>
          <w:sz w:val="22"/>
          <w:szCs w:val="22"/>
        </w:rPr>
        <w:t xml:space="preserve">.  </w:t>
      </w:r>
      <w:r w:rsidR="003E0D5D" w:rsidRPr="0082247D">
        <w:rPr>
          <w:rFonts w:ascii="Arial" w:hAnsi="Arial" w:cs="Arial"/>
          <w:sz w:val="22"/>
          <w:szCs w:val="22"/>
        </w:rPr>
        <w:t xml:space="preserve">We determined that our minimal sample size should be n=7/group based on the variances in adiposity changes and fasting insulin from previous studies. We predicted we would detect a difference of 20% at a power of 0.8 with an alpha of 0.05. </w:t>
      </w:r>
    </w:p>
    <w:p w14:paraId="3F6BA8B9" w14:textId="77777777" w:rsidR="003E0D5D" w:rsidRPr="0082247D" w:rsidRDefault="003E0D5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p>
    <w:p w14:paraId="204C2D7E" w14:textId="7B0CF993" w:rsidR="003E0D5D" w:rsidRPr="00D4563F" w:rsidRDefault="003E0D5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82247D">
        <w:rPr>
          <w:rFonts w:ascii="Arial" w:hAnsi="Arial" w:cs="Arial"/>
          <w:sz w:val="22"/>
          <w:szCs w:val="22"/>
        </w:rPr>
        <w:t>The hyperinsulinemic-euglycemic clamp experiments were designed as single 2-group comparison (Student’s t-test) studies. We determined that our minimal sample size should be n=</w:t>
      </w:r>
      <w:r w:rsidR="00A46196">
        <w:rPr>
          <w:rFonts w:ascii="Arial" w:hAnsi="Arial" w:cs="Arial"/>
          <w:sz w:val="22"/>
          <w:szCs w:val="22"/>
        </w:rPr>
        <w:t>6</w:t>
      </w:r>
      <w:r w:rsidRPr="0082247D">
        <w:rPr>
          <w:rFonts w:ascii="Arial" w:hAnsi="Arial" w:cs="Arial"/>
          <w:sz w:val="22"/>
          <w:szCs w:val="22"/>
        </w:rPr>
        <w:t>/group based on the variances in glucose infusion rates from previous studies. We predicted we would detect a difference of 20% at a power of 0.8 with an alpha of 0.05.</w:t>
      </w:r>
    </w:p>
    <w:p w14:paraId="7FF843C9" w14:textId="77777777" w:rsidR="0015519A" w:rsidRPr="00C56E45" w:rsidRDefault="0015519A" w:rsidP="00FF5ED7">
      <w:pPr>
        <w:rPr>
          <w:rFonts w:asciiTheme="minorHAnsi" w:hAnsiTheme="minorHAnsi"/>
          <w:color w:val="FF0000"/>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05D35F0" w14:textId="6464094E" w:rsidR="003D0B6F" w:rsidRPr="00D4563F" w:rsidRDefault="00863C8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D4563F">
        <w:rPr>
          <w:rFonts w:ascii="Arial" w:hAnsi="Arial" w:cs="Arial"/>
          <w:sz w:val="22"/>
          <w:szCs w:val="22"/>
        </w:rPr>
        <w:t xml:space="preserve">The timeline and frequency of experiments are listed in the figure legends. </w:t>
      </w:r>
      <w:r w:rsidRPr="00D4563F">
        <w:rPr>
          <w:rFonts w:ascii="Arial" w:hAnsi="Arial" w:cs="Arial"/>
          <w:sz w:val="22"/>
          <w:szCs w:val="22"/>
        </w:rPr>
        <w:br/>
      </w:r>
    </w:p>
    <w:p w14:paraId="7603F292" w14:textId="0A7D9487" w:rsidR="00D63AE5" w:rsidRPr="00D4563F" w:rsidRDefault="00D63AE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D4563F">
        <w:rPr>
          <w:rFonts w:ascii="Arial" w:hAnsi="Arial" w:cs="Arial"/>
          <w:sz w:val="22"/>
          <w:szCs w:val="22"/>
        </w:rPr>
        <w:t>Our</w:t>
      </w:r>
      <w:r w:rsidR="003D0B6F" w:rsidRPr="00D4563F">
        <w:rPr>
          <w:rFonts w:ascii="Arial" w:hAnsi="Arial" w:cs="Arial"/>
          <w:sz w:val="22"/>
          <w:szCs w:val="22"/>
        </w:rPr>
        <w:t xml:space="preserve"> reported </w:t>
      </w:r>
      <w:r w:rsidR="009D5E29" w:rsidRPr="00D4563F">
        <w:rPr>
          <w:rFonts w:ascii="Arial" w:hAnsi="Arial" w:cs="Arial"/>
          <w:sz w:val="22"/>
          <w:szCs w:val="22"/>
        </w:rPr>
        <w:t>n/group</w:t>
      </w:r>
      <w:r w:rsidR="003D0B6F" w:rsidRPr="00D4563F">
        <w:rPr>
          <w:rFonts w:ascii="Arial" w:hAnsi="Arial" w:cs="Arial"/>
          <w:sz w:val="22"/>
          <w:szCs w:val="22"/>
        </w:rPr>
        <w:t xml:space="preserve"> is an indicator of biological replicates</w:t>
      </w:r>
      <w:r w:rsidR="009D5E29" w:rsidRPr="00D4563F">
        <w:rPr>
          <w:rFonts w:ascii="Arial" w:hAnsi="Arial" w:cs="Arial"/>
          <w:sz w:val="22"/>
          <w:szCs w:val="22"/>
        </w:rPr>
        <w:t xml:space="preserve"> and our data is </w:t>
      </w:r>
      <w:r w:rsidRPr="00D4563F">
        <w:rPr>
          <w:rFonts w:ascii="Arial" w:hAnsi="Arial" w:cs="Arial"/>
          <w:sz w:val="22"/>
          <w:szCs w:val="22"/>
        </w:rPr>
        <w:t xml:space="preserve">presented as </w:t>
      </w:r>
      <w:r w:rsidR="009D5E29" w:rsidRPr="00D4563F">
        <w:rPr>
          <w:rFonts w:ascii="Arial" w:hAnsi="Arial" w:cs="Arial"/>
          <w:sz w:val="22"/>
          <w:szCs w:val="22"/>
        </w:rPr>
        <w:t xml:space="preserve">mean ± SEM. Each mouse within each study is considered a </w:t>
      </w:r>
      <w:r w:rsidRPr="00D4563F">
        <w:rPr>
          <w:rFonts w:ascii="Arial" w:hAnsi="Arial" w:cs="Arial"/>
          <w:sz w:val="22"/>
          <w:szCs w:val="22"/>
        </w:rPr>
        <w:t>biological replicate</w:t>
      </w:r>
      <w:r w:rsidR="009D5E29" w:rsidRPr="00D4563F">
        <w:rPr>
          <w:rFonts w:ascii="Arial" w:hAnsi="Arial" w:cs="Arial"/>
          <w:sz w:val="22"/>
          <w:szCs w:val="22"/>
        </w:rPr>
        <w:t xml:space="preserve">. To provide the reader evidence of biological replicates and variance within the group, we also </w:t>
      </w:r>
      <w:r w:rsidRPr="00D4563F">
        <w:rPr>
          <w:rFonts w:ascii="Arial" w:hAnsi="Arial" w:cs="Arial"/>
          <w:sz w:val="22"/>
          <w:szCs w:val="22"/>
        </w:rPr>
        <w:t>display individual biological replicate</w:t>
      </w:r>
      <w:r w:rsidR="00863C85" w:rsidRPr="00D4563F">
        <w:rPr>
          <w:rFonts w:ascii="Arial" w:hAnsi="Arial" w:cs="Arial"/>
          <w:sz w:val="22"/>
          <w:szCs w:val="22"/>
        </w:rPr>
        <w:t>s</w:t>
      </w:r>
      <w:r w:rsidRPr="00D4563F">
        <w:rPr>
          <w:rFonts w:ascii="Arial" w:hAnsi="Arial" w:cs="Arial"/>
          <w:sz w:val="22"/>
          <w:szCs w:val="22"/>
        </w:rPr>
        <w:t xml:space="preserve"> over </w:t>
      </w:r>
      <w:r w:rsidR="00863C85" w:rsidRPr="00D4563F">
        <w:rPr>
          <w:rFonts w:ascii="Arial" w:hAnsi="Arial" w:cs="Arial"/>
          <w:sz w:val="22"/>
          <w:szCs w:val="22"/>
        </w:rPr>
        <w:t>the</w:t>
      </w:r>
      <w:r w:rsidRPr="00D4563F">
        <w:rPr>
          <w:rFonts w:ascii="Arial" w:hAnsi="Arial" w:cs="Arial"/>
          <w:sz w:val="22"/>
          <w:szCs w:val="22"/>
        </w:rPr>
        <w:t xml:space="preserve"> bar graphs throughout the manuscript.</w:t>
      </w:r>
    </w:p>
    <w:p w14:paraId="0EB7B60B" w14:textId="77777777" w:rsidR="009D5E29" w:rsidRPr="00D4563F" w:rsidRDefault="009D5E2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p>
    <w:p w14:paraId="78102952" w14:textId="61E37159" w:rsidR="00B330BD" w:rsidRPr="00D4563F" w:rsidRDefault="00D63AE5"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D4563F">
        <w:rPr>
          <w:rFonts w:ascii="Arial" w:hAnsi="Arial" w:cs="Arial"/>
          <w:sz w:val="22"/>
          <w:szCs w:val="22"/>
        </w:rPr>
        <w:t xml:space="preserve">For glucose </w:t>
      </w:r>
      <w:r w:rsidR="009D5E29" w:rsidRPr="00D4563F">
        <w:rPr>
          <w:rFonts w:ascii="Arial" w:hAnsi="Arial" w:cs="Arial"/>
          <w:sz w:val="22"/>
          <w:szCs w:val="22"/>
        </w:rPr>
        <w:t xml:space="preserve">measures, </w:t>
      </w:r>
      <w:r w:rsidRPr="00D4563F">
        <w:rPr>
          <w:rFonts w:ascii="Arial" w:hAnsi="Arial" w:cs="Arial"/>
          <w:sz w:val="22"/>
          <w:szCs w:val="22"/>
        </w:rPr>
        <w:t>each biological replicate was generated from an average of 2-4 technical replicates</w:t>
      </w:r>
      <w:r w:rsidR="009D5E29" w:rsidRPr="00D4563F">
        <w:rPr>
          <w:rFonts w:ascii="Arial" w:hAnsi="Arial" w:cs="Arial"/>
          <w:sz w:val="22"/>
          <w:szCs w:val="22"/>
        </w:rPr>
        <w:t>, which were taken within seconds of each other. If the first two t</w:t>
      </w:r>
      <w:r w:rsidR="00863C85" w:rsidRPr="00D4563F">
        <w:rPr>
          <w:rFonts w:ascii="Arial" w:hAnsi="Arial" w:cs="Arial"/>
          <w:sz w:val="22"/>
          <w:szCs w:val="22"/>
        </w:rPr>
        <w:t>echnical replicate</w:t>
      </w:r>
      <w:r w:rsidR="009D5E29" w:rsidRPr="00D4563F">
        <w:rPr>
          <w:rFonts w:ascii="Arial" w:hAnsi="Arial" w:cs="Arial"/>
          <w:sz w:val="22"/>
          <w:szCs w:val="22"/>
        </w:rPr>
        <w:t xml:space="preserve">s displayed differences greater than </w:t>
      </w:r>
      <w:r w:rsidR="00863C85" w:rsidRPr="00D4563F">
        <w:rPr>
          <w:rFonts w:ascii="Arial" w:hAnsi="Arial" w:cs="Arial"/>
          <w:sz w:val="22"/>
          <w:szCs w:val="22"/>
        </w:rPr>
        <w:t>20mg/dL</w:t>
      </w:r>
      <w:r w:rsidR="009D5E29" w:rsidRPr="00D4563F">
        <w:rPr>
          <w:rFonts w:ascii="Arial" w:hAnsi="Arial" w:cs="Arial"/>
          <w:sz w:val="22"/>
          <w:szCs w:val="22"/>
        </w:rPr>
        <w:t xml:space="preserve">, additional samples were taken until </w:t>
      </w:r>
      <w:r w:rsidR="00863C85" w:rsidRPr="00D4563F">
        <w:rPr>
          <w:rFonts w:ascii="Arial" w:hAnsi="Arial" w:cs="Arial"/>
          <w:sz w:val="22"/>
          <w:szCs w:val="22"/>
        </w:rPr>
        <w:t xml:space="preserve">at least 2 technical replicates were within 20mg/dL of one another and the outlying values were excluded from </w:t>
      </w:r>
      <w:r w:rsidR="009D5E29" w:rsidRPr="00D4563F">
        <w:rPr>
          <w:rFonts w:ascii="Arial" w:hAnsi="Arial" w:cs="Arial"/>
          <w:sz w:val="22"/>
          <w:szCs w:val="22"/>
        </w:rPr>
        <w:t xml:space="preserve">calculations. </w:t>
      </w:r>
      <w:r w:rsidRPr="00D4563F">
        <w:rPr>
          <w:rFonts w:ascii="Arial" w:hAnsi="Arial" w:cs="Arial"/>
          <w:sz w:val="22"/>
          <w:szCs w:val="22"/>
        </w:rPr>
        <w:t>For fasting insulin and qPCR data collection, each biological replicate was a product of the average of 2 technical replicates. Oil Red O quantification utilized 10 technical replicate</w:t>
      </w:r>
      <w:r w:rsidR="004459DC" w:rsidRPr="00D4563F">
        <w:rPr>
          <w:rFonts w:ascii="Arial" w:hAnsi="Arial" w:cs="Arial"/>
          <w:sz w:val="22"/>
          <w:szCs w:val="22"/>
        </w:rPr>
        <w:t xml:space="preserve"> images</w:t>
      </w:r>
      <w:r w:rsidRPr="00D4563F">
        <w:rPr>
          <w:rFonts w:ascii="Arial" w:hAnsi="Arial" w:cs="Arial"/>
          <w:sz w:val="22"/>
          <w:szCs w:val="22"/>
        </w:rPr>
        <w:t xml:space="preserve"> within each biological replicate.</w:t>
      </w:r>
    </w:p>
    <w:p w14:paraId="5363B725" w14:textId="77777777" w:rsidR="003D0B6F" w:rsidRPr="00D4563F" w:rsidRDefault="003D0B6F" w:rsidP="00F25EF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p>
    <w:p w14:paraId="3338755B" w14:textId="672B67C2" w:rsidR="00F25EF6" w:rsidRDefault="00F25EF6" w:rsidP="00F25EF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D4563F">
        <w:rPr>
          <w:rFonts w:ascii="Arial" w:hAnsi="Arial" w:cs="Arial"/>
          <w:sz w:val="22"/>
          <w:szCs w:val="22"/>
        </w:rPr>
        <w:t xml:space="preserve">Individual data points are shown </w:t>
      </w:r>
      <w:r w:rsidR="0034640E" w:rsidRPr="00D4563F">
        <w:rPr>
          <w:rFonts w:ascii="Arial" w:hAnsi="Arial" w:cs="Arial"/>
          <w:sz w:val="22"/>
          <w:szCs w:val="22"/>
        </w:rPr>
        <w:t>on</w:t>
      </w:r>
      <w:r w:rsidRPr="00D4563F">
        <w:rPr>
          <w:rFonts w:ascii="Arial" w:hAnsi="Arial" w:cs="Arial"/>
          <w:sz w:val="22"/>
          <w:szCs w:val="22"/>
        </w:rPr>
        <w:t xml:space="preserve"> the figures and sample sizes are listed in the figure legends. No data exclusions were performed except for:</w:t>
      </w:r>
    </w:p>
    <w:p w14:paraId="07387CEF" w14:textId="77777777" w:rsidR="00EC27FA" w:rsidRPr="00D4563F" w:rsidRDefault="00EC27FA" w:rsidP="00F25EF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p>
    <w:p w14:paraId="5C18E9FD" w14:textId="736EA7F7" w:rsidR="00F25EF6" w:rsidRPr="00D4563F" w:rsidRDefault="00757930" w:rsidP="00F25EF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D4563F">
        <w:rPr>
          <w:rFonts w:ascii="Arial" w:hAnsi="Arial" w:cs="Arial"/>
          <w:sz w:val="22"/>
          <w:szCs w:val="22"/>
        </w:rPr>
        <w:t xml:space="preserve">1. </w:t>
      </w:r>
      <w:r w:rsidR="00F25EF6" w:rsidRPr="00D4563F">
        <w:rPr>
          <w:rFonts w:ascii="Arial" w:hAnsi="Arial" w:cs="Arial"/>
          <w:sz w:val="22"/>
          <w:szCs w:val="22"/>
        </w:rPr>
        <w:t xml:space="preserve">During </w:t>
      </w:r>
      <w:r w:rsidRPr="00D4563F">
        <w:rPr>
          <w:rFonts w:ascii="Arial" w:hAnsi="Arial" w:cs="Arial"/>
          <w:sz w:val="22"/>
          <w:szCs w:val="22"/>
        </w:rPr>
        <w:t>glucose tolerance testing, a few mice w</w:t>
      </w:r>
      <w:r w:rsidR="00F25EF6" w:rsidRPr="00D4563F">
        <w:rPr>
          <w:rFonts w:ascii="Arial" w:hAnsi="Arial" w:cs="Arial"/>
          <w:sz w:val="22"/>
          <w:szCs w:val="22"/>
        </w:rPr>
        <w:t xml:space="preserve">ere noted during the blinded procedure as </w:t>
      </w:r>
      <w:r w:rsidRPr="00D4563F">
        <w:rPr>
          <w:rFonts w:ascii="Arial" w:hAnsi="Arial" w:cs="Arial"/>
          <w:sz w:val="22"/>
          <w:szCs w:val="22"/>
        </w:rPr>
        <w:t xml:space="preserve">being </w:t>
      </w:r>
      <w:r w:rsidR="00F25EF6" w:rsidRPr="00D4563F">
        <w:rPr>
          <w:rFonts w:ascii="Arial" w:hAnsi="Arial" w:cs="Arial"/>
          <w:sz w:val="22"/>
          <w:szCs w:val="22"/>
        </w:rPr>
        <w:t>visibly stressed, which is known to acutely affect their blood glucose levels</w:t>
      </w:r>
      <w:r w:rsidRPr="00D4563F">
        <w:rPr>
          <w:rFonts w:ascii="Arial" w:hAnsi="Arial" w:cs="Arial"/>
          <w:sz w:val="22"/>
          <w:szCs w:val="22"/>
        </w:rPr>
        <w:t xml:space="preserve">. As such, mice </w:t>
      </w:r>
      <w:r w:rsidR="00F25EF6" w:rsidRPr="00D4563F">
        <w:rPr>
          <w:rFonts w:ascii="Arial" w:hAnsi="Arial" w:cs="Arial"/>
          <w:sz w:val="22"/>
          <w:szCs w:val="22"/>
        </w:rPr>
        <w:t xml:space="preserve">12, 43, 22, 23, and 27 were excluded from </w:t>
      </w:r>
      <w:r w:rsidRPr="00D4563F">
        <w:rPr>
          <w:rFonts w:ascii="Arial" w:hAnsi="Arial" w:cs="Arial"/>
          <w:sz w:val="22"/>
          <w:szCs w:val="22"/>
        </w:rPr>
        <w:t>the analysis.</w:t>
      </w:r>
    </w:p>
    <w:p w14:paraId="75EDA462" w14:textId="77777777" w:rsidR="00757930" w:rsidRPr="00D4563F" w:rsidRDefault="00757930" w:rsidP="00F25EF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p>
    <w:p w14:paraId="42D57E41" w14:textId="20E5934C" w:rsidR="00F25EF6" w:rsidRDefault="00757930" w:rsidP="00F25EF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A46196">
        <w:rPr>
          <w:rFonts w:ascii="Arial" w:hAnsi="Arial" w:cs="Arial"/>
          <w:sz w:val="22"/>
          <w:szCs w:val="22"/>
        </w:rPr>
        <w:t>2. L</w:t>
      </w:r>
      <w:r w:rsidR="007E07D3" w:rsidRPr="00A46196">
        <w:rPr>
          <w:rFonts w:ascii="Arial" w:hAnsi="Arial" w:cs="Arial"/>
          <w:sz w:val="22"/>
          <w:szCs w:val="22"/>
        </w:rPr>
        <w:t xml:space="preserve">iver </w:t>
      </w:r>
      <w:r w:rsidR="00F25EF6" w:rsidRPr="00A46196">
        <w:rPr>
          <w:rFonts w:ascii="Arial" w:hAnsi="Arial" w:cs="Arial"/>
          <w:sz w:val="22"/>
          <w:szCs w:val="22"/>
        </w:rPr>
        <w:t xml:space="preserve">cDNA from mouse IDs 10, 15, 25, </w:t>
      </w:r>
      <w:r w:rsidR="0034640E" w:rsidRPr="00A46196">
        <w:rPr>
          <w:rFonts w:ascii="Arial" w:hAnsi="Arial" w:cs="Arial"/>
          <w:sz w:val="22"/>
          <w:szCs w:val="22"/>
        </w:rPr>
        <w:t xml:space="preserve">and </w:t>
      </w:r>
      <w:r w:rsidR="00F25EF6" w:rsidRPr="00A46196">
        <w:rPr>
          <w:rFonts w:ascii="Arial" w:hAnsi="Arial" w:cs="Arial"/>
          <w:sz w:val="22"/>
          <w:szCs w:val="22"/>
        </w:rPr>
        <w:t xml:space="preserve">40 livers failed to </w:t>
      </w:r>
      <w:r w:rsidRPr="00A46196">
        <w:rPr>
          <w:rFonts w:ascii="Arial" w:hAnsi="Arial" w:cs="Arial"/>
          <w:sz w:val="22"/>
          <w:szCs w:val="22"/>
        </w:rPr>
        <w:t xml:space="preserve">demonstrate </w:t>
      </w:r>
      <w:r w:rsidR="00F25EF6" w:rsidRPr="00A46196">
        <w:rPr>
          <w:rFonts w:ascii="Arial" w:hAnsi="Arial" w:cs="Arial"/>
          <w:sz w:val="22"/>
          <w:szCs w:val="22"/>
        </w:rPr>
        <w:t>qPCR amplification</w:t>
      </w:r>
      <w:r w:rsidRPr="00A46196">
        <w:rPr>
          <w:rFonts w:ascii="Arial" w:hAnsi="Arial" w:cs="Arial"/>
          <w:sz w:val="22"/>
          <w:szCs w:val="22"/>
        </w:rPr>
        <w:t xml:space="preserve"> in housekeeping and target genes so they were </w:t>
      </w:r>
      <w:r w:rsidR="00F25EF6" w:rsidRPr="00A46196">
        <w:rPr>
          <w:rFonts w:ascii="Arial" w:hAnsi="Arial" w:cs="Arial"/>
          <w:sz w:val="22"/>
          <w:szCs w:val="22"/>
        </w:rPr>
        <w:t xml:space="preserve">excluded from </w:t>
      </w:r>
      <w:r w:rsidRPr="00A46196">
        <w:rPr>
          <w:rFonts w:ascii="Arial" w:hAnsi="Arial" w:cs="Arial"/>
          <w:sz w:val="22"/>
          <w:szCs w:val="22"/>
        </w:rPr>
        <w:t>the a</w:t>
      </w:r>
      <w:r w:rsidR="00F25EF6" w:rsidRPr="00A46196">
        <w:rPr>
          <w:rFonts w:ascii="Arial" w:hAnsi="Arial" w:cs="Arial"/>
          <w:sz w:val="22"/>
          <w:szCs w:val="22"/>
        </w:rPr>
        <w:t>nalyses.</w:t>
      </w:r>
    </w:p>
    <w:p w14:paraId="2250947E" w14:textId="085D5D00" w:rsidR="001F75EB" w:rsidRDefault="001F75EB" w:rsidP="00F25EF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p>
    <w:p w14:paraId="0B9398D9" w14:textId="4C5081F6" w:rsidR="00EC27FA" w:rsidRDefault="001F75EB" w:rsidP="00F25EF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sz w:val="22"/>
          <w:szCs w:val="22"/>
        </w:rPr>
        <w:t xml:space="preserve">3. </w:t>
      </w:r>
      <w:r w:rsidR="00EC27FA">
        <w:rPr>
          <w:rFonts w:ascii="Arial" w:hAnsi="Arial" w:cs="Arial"/>
          <w:sz w:val="22"/>
          <w:szCs w:val="22"/>
        </w:rPr>
        <w:t xml:space="preserve">Rats (IDs C2, C4, C7, E7) undergoing </w:t>
      </w:r>
      <w:r w:rsidRPr="001F75EB">
        <w:rPr>
          <w:rFonts w:ascii="Arial" w:hAnsi="Arial" w:cs="Arial"/>
          <w:sz w:val="22"/>
          <w:szCs w:val="22"/>
        </w:rPr>
        <w:t>hyperinsulinemic-euglycemic clamp</w:t>
      </w:r>
      <w:r w:rsidR="00EC27FA">
        <w:rPr>
          <w:rFonts w:ascii="Arial" w:hAnsi="Arial" w:cs="Arial"/>
          <w:sz w:val="22"/>
          <w:szCs w:val="22"/>
        </w:rPr>
        <w:t xml:space="preserve"> </w:t>
      </w:r>
      <w:r w:rsidRPr="001F75EB">
        <w:rPr>
          <w:rFonts w:ascii="Arial" w:hAnsi="Arial" w:cs="Arial"/>
          <w:sz w:val="22"/>
          <w:szCs w:val="22"/>
        </w:rPr>
        <w:t xml:space="preserve">experiments </w:t>
      </w:r>
      <w:r w:rsidR="00EC27FA">
        <w:rPr>
          <w:rFonts w:ascii="Arial" w:hAnsi="Arial" w:cs="Arial"/>
          <w:sz w:val="22"/>
          <w:szCs w:val="22"/>
        </w:rPr>
        <w:t>in conjunction with ICV infusions that displayed hepatic glucose production rates (</w:t>
      </w:r>
      <w:r w:rsidR="00EC27FA" w:rsidRPr="00EC27FA">
        <w:rPr>
          <w:rFonts w:ascii="Arial" w:hAnsi="Arial" w:cs="Arial"/>
          <w:i/>
          <w:sz w:val="22"/>
          <w:szCs w:val="22"/>
        </w:rPr>
        <w:t>R</w:t>
      </w:r>
      <w:r w:rsidR="00EC27FA" w:rsidRPr="00EC27FA">
        <w:rPr>
          <w:rFonts w:ascii="Arial" w:hAnsi="Arial" w:cs="Arial"/>
          <w:sz w:val="22"/>
          <w:szCs w:val="22"/>
          <w:vertAlign w:val="subscript"/>
        </w:rPr>
        <w:t>a</w:t>
      </w:r>
      <w:r w:rsidR="00EC27FA">
        <w:rPr>
          <w:rFonts w:ascii="Arial" w:hAnsi="Arial" w:cs="Arial"/>
          <w:sz w:val="22"/>
          <w:szCs w:val="22"/>
        </w:rPr>
        <w:t xml:space="preserve">) less than 0.05 mg/kg-min were excluded from the analyses. Rates this low are suggestive of a problem with the animal due to this being anywhere from 6-10 times lower than </w:t>
      </w:r>
      <w:r w:rsidR="000663FA">
        <w:rPr>
          <w:rFonts w:ascii="Arial" w:hAnsi="Arial" w:cs="Arial"/>
          <w:sz w:val="22"/>
          <w:szCs w:val="22"/>
        </w:rPr>
        <w:t xml:space="preserve">hepatic glucose production rates in all other rats being analyzed. These 4 rats were excluded entirely from all data analyses based on suspicion of issues related to surgical stress.  </w:t>
      </w:r>
      <w:r w:rsidR="00EC27FA">
        <w:rPr>
          <w:rFonts w:ascii="Arial" w:hAnsi="Arial" w:cs="Arial"/>
          <w:sz w:val="22"/>
          <w:szCs w:val="22"/>
        </w:rPr>
        <w:t xml:space="preserve"> </w:t>
      </w:r>
    </w:p>
    <w:p w14:paraId="4A35C061" w14:textId="77777777" w:rsidR="00A46196" w:rsidRPr="00A46196" w:rsidRDefault="00A46196" w:rsidP="00F25EF6">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p>
    <w:p w14:paraId="4E913203" w14:textId="3D98388C" w:rsidR="00F25EF6" w:rsidRPr="00A46196" w:rsidRDefault="00A4619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5626D1">
        <w:rPr>
          <w:rFonts w:ascii="Arial" w:hAnsi="Arial" w:cs="Arial"/>
          <w:sz w:val="22"/>
          <w:szCs w:val="22"/>
        </w:rPr>
        <w:t xml:space="preserve">The full complement of ChIP-Seq and RNA-Seq data is publicly available at: </w:t>
      </w:r>
      <w:hyperlink r:id="rId12" w:history="1">
        <w:r w:rsidRPr="005626D1">
          <w:rPr>
            <w:rStyle w:val="Hyperlink"/>
            <w:rFonts w:ascii="Arial" w:hAnsi="Arial" w:cs="Arial"/>
            <w:sz w:val="22"/>
            <w:szCs w:val="22"/>
          </w:rPr>
          <w:t>https://www.ncbi.nlm.nih.gov/geo/query/acc.cgi?acc=GSE151039</w:t>
        </w:r>
      </w:hyperlink>
    </w:p>
    <w:p w14:paraId="75953AF5" w14:textId="77777777" w:rsidR="00A46196" w:rsidRPr="00125190" w:rsidRDefault="00A4619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EC43D0"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w:t>
      </w:r>
      <w:r w:rsidR="00AF5736" w:rsidRPr="00757930">
        <w:rPr>
          <w:rFonts w:asciiTheme="minorHAnsi" w:hAnsiTheme="minorHAnsi"/>
          <w:sz w:val="22"/>
          <w:szCs w:val="22"/>
        </w:rPr>
        <w:t>N, definition</w:t>
      </w:r>
      <w:r w:rsidR="000C4C4F" w:rsidRPr="00757930">
        <w:rPr>
          <w:rFonts w:asciiTheme="minorHAnsi" w:hAnsiTheme="minorHAnsi"/>
          <w:sz w:val="22"/>
          <w:szCs w:val="22"/>
        </w:rPr>
        <w:t>s</w:t>
      </w:r>
      <w:r w:rsidR="00AF5736" w:rsidRPr="00757930">
        <w:rPr>
          <w:rFonts w:asciiTheme="minorHAnsi" w:hAnsiTheme="minorHAnsi"/>
          <w:sz w:val="22"/>
          <w:szCs w:val="22"/>
        </w:rPr>
        <w:t xml:space="preserve"> of center, method</w:t>
      </w:r>
      <w:r w:rsidR="000C4C4F" w:rsidRPr="00757930">
        <w:rPr>
          <w:rFonts w:asciiTheme="minorHAnsi" w:hAnsiTheme="minorHAnsi"/>
          <w:sz w:val="22"/>
          <w:szCs w:val="22"/>
        </w:rPr>
        <w:t>s</w:t>
      </w:r>
      <w:r w:rsidR="00AF5736" w:rsidRPr="00757930">
        <w:rPr>
          <w:rFonts w:asciiTheme="minorHAnsi" w:hAnsiTheme="minorHAnsi"/>
          <w:sz w:val="22"/>
          <w:szCs w:val="22"/>
        </w:rPr>
        <w:t xml:space="preserve"> of multiple test correction, and dispersion and precision measures (e.g., mean</w:t>
      </w:r>
      <w:r w:rsidR="00A32E20" w:rsidRPr="00757930">
        <w:rPr>
          <w:rFonts w:asciiTheme="minorHAnsi" w:hAnsiTheme="minorHAnsi"/>
          <w:sz w:val="22"/>
          <w:szCs w:val="22"/>
        </w:rPr>
        <w:t>,</w:t>
      </w:r>
      <w:r w:rsidR="00AF5736" w:rsidRPr="00757930">
        <w:rPr>
          <w:rFonts w:asciiTheme="minorHAnsi" w:hAnsiTheme="minorHAnsi"/>
          <w:sz w:val="22"/>
          <w:szCs w:val="22"/>
        </w:rPr>
        <w:t xml:space="preserve"> median</w:t>
      </w:r>
      <w:r w:rsidR="00A32E20" w:rsidRPr="00757930">
        <w:rPr>
          <w:rFonts w:asciiTheme="minorHAnsi" w:hAnsiTheme="minorHAnsi"/>
          <w:sz w:val="22"/>
          <w:szCs w:val="22"/>
        </w:rPr>
        <w:t>,</w:t>
      </w:r>
      <w:r w:rsidR="00AF5736" w:rsidRPr="00757930">
        <w:rPr>
          <w:rFonts w:asciiTheme="minorHAnsi" w:hAnsiTheme="minorHAnsi"/>
          <w:sz w:val="22"/>
          <w:szCs w:val="22"/>
        </w:rPr>
        <w:t xml:space="preserve"> SD</w:t>
      </w:r>
      <w:r w:rsidR="00A32E20" w:rsidRPr="00757930">
        <w:rPr>
          <w:rFonts w:asciiTheme="minorHAnsi" w:hAnsiTheme="minorHAnsi"/>
          <w:sz w:val="22"/>
          <w:szCs w:val="22"/>
        </w:rPr>
        <w:t>,</w:t>
      </w:r>
      <w:r w:rsidR="00AF5736" w:rsidRPr="00757930">
        <w:rPr>
          <w:rFonts w:asciiTheme="minorHAnsi" w:hAnsiTheme="minorHAnsi"/>
          <w:sz w:val="22"/>
          <w:szCs w:val="22"/>
        </w:rPr>
        <w:t xml:space="preserve"> SEM</w:t>
      </w:r>
      <w:r w:rsidR="00A32E20" w:rsidRPr="00757930">
        <w:rPr>
          <w:rFonts w:asciiTheme="minorHAnsi" w:hAnsiTheme="minorHAnsi"/>
          <w:sz w:val="22"/>
          <w:szCs w:val="22"/>
        </w:rPr>
        <w:t>,</w:t>
      </w:r>
      <w:r w:rsidR="00AF5736" w:rsidRPr="00757930">
        <w:rPr>
          <w:rFonts w:asciiTheme="minorHAnsi" w:hAnsiTheme="minorHAnsi"/>
          <w:sz w:val="22"/>
          <w:szCs w:val="22"/>
        </w:rPr>
        <w:t xml:space="preserve"> confidence intervals</w:t>
      </w:r>
      <w:r w:rsidR="00A32E20" w:rsidRPr="00757930">
        <w:rPr>
          <w:rFonts w:asciiTheme="minorHAnsi" w:hAnsiTheme="minorHAnsi"/>
          <w:sz w:val="22"/>
          <w:szCs w:val="22"/>
        </w:rPr>
        <w:t xml:space="preserve">; </w:t>
      </w:r>
      <w:r w:rsidR="00A32E20" w:rsidRPr="00757930">
        <w:rPr>
          <w:rFonts w:asciiTheme="minorHAnsi" w:hAnsiTheme="minorHAnsi"/>
          <w:bCs/>
          <w:sz w:val="22"/>
          <w:szCs w:val="22"/>
          <w:lang w:val="en-GB"/>
        </w:rPr>
        <w:t xml:space="preserve">and, for the major </w:t>
      </w:r>
      <w:r w:rsidR="00A32E20" w:rsidRPr="00EC43D0">
        <w:rPr>
          <w:rFonts w:asciiTheme="minorHAnsi" w:hAnsiTheme="minorHAnsi"/>
          <w:bCs/>
          <w:sz w:val="22"/>
          <w:szCs w:val="22"/>
          <w:lang w:val="en-GB"/>
        </w:rPr>
        <w:t>substantive results, a measure of effect size (e.g., Pearson's r, Cohen's d</w:t>
      </w:r>
      <w:r w:rsidR="00AF5736" w:rsidRPr="00EC43D0">
        <w:rPr>
          <w:rFonts w:asciiTheme="minorHAnsi" w:hAnsiTheme="minorHAnsi"/>
          <w:sz w:val="22"/>
          <w:szCs w:val="22"/>
        </w:rPr>
        <w:t>)</w:t>
      </w:r>
    </w:p>
    <w:p w14:paraId="46ABDE6E" w14:textId="7F198B99" w:rsidR="00C21D14" w:rsidRPr="00EC43D0" w:rsidRDefault="00C21D14" w:rsidP="00125190">
      <w:pPr>
        <w:pStyle w:val="ListParagraph"/>
        <w:numPr>
          <w:ilvl w:val="0"/>
          <w:numId w:val="3"/>
        </w:numPr>
        <w:rPr>
          <w:rFonts w:asciiTheme="minorHAnsi" w:hAnsiTheme="minorHAnsi"/>
          <w:sz w:val="22"/>
          <w:szCs w:val="22"/>
          <w:lang w:val="en-GB"/>
        </w:rPr>
      </w:pPr>
      <w:r w:rsidRPr="00EC43D0">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EC43D0">
        <w:rPr>
          <w:rFonts w:asciiTheme="minorHAnsi" w:hAnsiTheme="minorHAnsi"/>
          <w:sz w:val="22"/>
          <w:szCs w:val="22"/>
        </w:rPr>
        <w:t xml:space="preserve">only </w:t>
      </w:r>
      <w:r w:rsidRPr="00EC43D0">
        <w:rPr>
          <w:rFonts w:asciiTheme="minorHAnsi" w:hAnsiTheme="minorHAnsi"/>
          <w:sz w:val="22"/>
          <w:szCs w:val="22"/>
        </w:rPr>
        <w:t>when the p-value is less than 0.05.</w:t>
      </w:r>
    </w:p>
    <w:p w14:paraId="2D323921" w14:textId="77777777" w:rsidR="00877644" w:rsidRPr="00EC43D0"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EC43D0">
        <w:rPr>
          <w:rFonts w:asciiTheme="minorHAnsi" w:hAnsiTheme="minorHAnsi"/>
          <w:sz w:val="22"/>
          <w:szCs w:val="22"/>
          <w:lang w:val="en-GB"/>
        </w:rPr>
        <w:t xml:space="preserve">Please </w:t>
      </w:r>
      <w:r w:rsidR="00877644" w:rsidRPr="00EC43D0">
        <w:rPr>
          <w:rFonts w:asciiTheme="minorHAnsi" w:hAnsiTheme="minorHAnsi"/>
          <w:sz w:val="22"/>
          <w:szCs w:val="22"/>
          <w:lang w:val="en-GB"/>
        </w:rPr>
        <w:t>outline</w:t>
      </w:r>
      <w:r w:rsidRPr="00EC43D0">
        <w:rPr>
          <w:rFonts w:asciiTheme="minorHAnsi" w:hAnsiTheme="minorHAnsi"/>
          <w:sz w:val="22"/>
          <w:szCs w:val="22"/>
          <w:lang w:val="en-GB"/>
        </w:rPr>
        <w:t xml:space="preserve"> where this information </w:t>
      </w:r>
      <w:r w:rsidR="00877644" w:rsidRPr="00EC43D0">
        <w:rPr>
          <w:rFonts w:asciiTheme="minorHAnsi" w:hAnsiTheme="minorHAnsi"/>
          <w:sz w:val="22"/>
          <w:szCs w:val="22"/>
          <w:lang w:val="en-GB"/>
        </w:rPr>
        <w:t xml:space="preserve">can </w:t>
      </w:r>
      <w:r w:rsidRPr="00EC43D0">
        <w:rPr>
          <w:rFonts w:asciiTheme="minorHAnsi" w:hAnsiTheme="minorHAnsi"/>
          <w:sz w:val="22"/>
          <w:szCs w:val="22"/>
          <w:lang w:val="en-GB"/>
        </w:rPr>
        <w:t xml:space="preserve">be found within the submission (e.g., </w:t>
      </w:r>
      <w:r w:rsidR="0015519A" w:rsidRPr="00EC43D0">
        <w:rPr>
          <w:rFonts w:asciiTheme="minorHAnsi" w:hAnsiTheme="minorHAnsi"/>
          <w:sz w:val="22"/>
          <w:szCs w:val="22"/>
          <w:lang w:val="en-GB"/>
        </w:rPr>
        <w:t>sections</w:t>
      </w:r>
      <w:r w:rsidRPr="00EC43D0">
        <w:rPr>
          <w:rFonts w:asciiTheme="minorHAnsi" w:hAnsiTheme="minorHAnsi"/>
          <w:sz w:val="22"/>
          <w:szCs w:val="22"/>
          <w:lang w:val="en-GB"/>
        </w:rPr>
        <w:t xml:space="preserve"> or figure legend</w:t>
      </w:r>
      <w:r w:rsidR="00877644" w:rsidRPr="00EC43D0">
        <w:rPr>
          <w:rFonts w:asciiTheme="minorHAnsi" w:hAnsiTheme="minorHAnsi"/>
          <w:sz w:val="22"/>
          <w:szCs w:val="22"/>
          <w:lang w:val="en-GB"/>
        </w:rPr>
        <w:t>s</w:t>
      </w:r>
      <w:r w:rsidRPr="00EC43D0">
        <w:rPr>
          <w:rFonts w:asciiTheme="minorHAnsi" w:hAnsiTheme="minorHAnsi"/>
          <w:sz w:val="22"/>
          <w:szCs w:val="22"/>
          <w:lang w:val="en-GB"/>
        </w:rPr>
        <w:t>)</w:t>
      </w:r>
      <w:r w:rsidR="00877644" w:rsidRPr="00EC43D0">
        <w:rPr>
          <w:rFonts w:asciiTheme="minorHAnsi" w:hAnsiTheme="minorHAnsi"/>
          <w:sz w:val="22"/>
          <w:szCs w:val="22"/>
          <w:lang w:val="en-GB"/>
        </w:rPr>
        <w:t>, or explain why this</w:t>
      </w:r>
      <w:r w:rsidR="00877644" w:rsidRPr="00505C51">
        <w:rPr>
          <w:rFonts w:asciiTheme="minorHAnsi" w:hAnsiTheme="minorHAnsi"/>
          <w:sz w:val="22"/>
          <w:szCs w:val="22"/>
          <w:lang w:val="en-GB"/>
        </w:rPr>
        <w:t xml:space="preserve"> information doesn’t apply to your submission</w:t>
      </w:r>
      <w:r w:rsidRPr="00505C51">
        <w:rPr>
          <w:rFonts w:asciiTheme="minorHAnsi" w:hAnsiTheme="minorHAnsi"/>
          <w:sz w:val="22"/>
          <w:szCs w:val="22"/>
          <w:lang w:val="en-GB"/>
        </w:rPr>
        <w:t>:</w:t>
      </w:r>
    </w:p>
    <w:p w14:paraId="4B059184" w14:textId="080E4A1F" w:rsidR="00757930" w:rsidRDefault="00B4070C" w:rsidP="00EA3C11">
      <w:pPr>
        <w:framePr w:w="8035" w:h="13817" w:hSpace="180" w:wrap="around" w:vAnchor="text" w:hAnchor="page" w:x="1904" w:y="29"/>
        <w:pBdr>
          <w:top w:val="single" w:sz="6" w:space="1" w:color="auto"/>
          <w:left w:val="single" w:sz="6" w:space="1" w:color="auto"/>
          <w:bottom w:val="single" w:sz="6" w:space="1" w:color="auto"/>
          <w:right w:val="single" w:sz="6" w:space="1" w:color="auto"/>
        </w:pBdr>
        <w:rPr>
          <w:rFonts w:ascii="Arial" w:hAnsi="Arial" w:cs="Arial"/>
          <w:sz w:val="22"/>
          <w:szCs w:val="22"/>
        </w:rPr>
      </w:pPr>
      <w:r w:rsidRPr="00D4563F">
        <w:rPr>
          <w:rFonts w:ascii="Arial" w:hAnsi="Arial" w:cs="Arial"/>
          <w:sz w:val="22"/>
          <w:szCs w:val="22"/>
        </w:rPr>
        <w:lastRenderedPageBreak/>
        <w:t>Statistical analyses are detailed at the end of the methods section as well as within the figure legends</w:t>
      </w:r>
      <w:r w:rsidR="00AA49A1" w:rsidRPr="00D4563F">
        <w:rPr>
          <w:rFonts w:ascii="Arial" w:hAnsi="Arial" w:cs="Arial"/>
          <w:sz w:val="22"/>
          <w:szCs w:val="22"/>
        </w:rPr>
        <w:t xml:space="preserve">. </w:t>
      </w:r>
      <w:r w:rsidR="007064D8" w:rsidRPr="007064D8">
        <w:rPr>
          <w:rFonts w:ascii="Arial" w:hAnsi="Arial" w:cs="Arial"/>
          <w:sz w:val="22"/>
          <w:szCs w:val="22"/>
        </w:rPr>
        <w:t>Results are presented as mean ± SEM unless otherwise stated with p values less than 0.05 considered to be significant unless otherwise specified. Analyses of differences between groups were performed by 2-way ANOVA, 2-way repeated measures ANOVA, or Student’s t-test where appropriate using SigmaPlot 12.5 Software. A Benjamini-Hochberg multiple testing correction was applied to the F test result to correct for the number of transcripts, proteins, and fatty acids analyzed.</w:t>
      </w:r>
    </w:p>
    <w:p w14:paraId="7FDE77DF" w14:textId="551E21BF" w:rsidR="007064D8" w:rsidRDefault="007064D8" w:rsidP="00EA3C11">
      <w:pPr>
        <w:framePr w:w="8035" w:h="13817" w:hSpace="180" w:wrap="around" w:vAnchor="text" w:hAnchor="page" w:x="1904" w:y="29"/>
        <w:pBdr>
          <w:top w:val="single" w:sz="6" w:space="1" w:color="auto"/>
          <w:left w:val="single" w:sz="6" w:space="1" w:color="auto"/>
          <w:bottom w:val="single" w:sz="6" w:space="1" w:color="auto"/>
          <w:right w:val="single" w:sz="6" w:space="1" w:color="auto"/>
        </w:pBdr>
        <w:rPr>
          <w:rFonts w:ascii="Arial" w:hAnsi="Arial" w:cs="Arial"/>
          <w:sz w:val="22"/>
          <w:szCs w:val="22"/>
        </w:rPr>
      </w:pPr>
    </w:p>
    <w:p w14:paraId="77681AB3" w14:textId="31C53FEB" w:rsidR="006D60FF" w:rsidRPr="006D60FF" w:rsidRDefault="006D60FF" w:rsidP="00EA3C11">
      <w:pPr>
        <w:framePr w:w="8035" w:h="13817" w:hSpace="180" w:wrap="around" w:vAnchor="text" w:hAnchor="page" w:x="1904" w:y="29"/>
        <w:pBdr>
          <w:top w:val="single" w:sz="6" w:space="1" w:color="auto"/>
          <w:left w:val="single" w:sz="6" w:space="1" w:color="auto"/>
          <w:bottom w:val="single" w:sz="6" w:space="1" w:color="auto"/>
          <w:right w:val="single" w:sz="6" w:space="1" w:color="auto"/>
        </w:pBdr>
        <w:spacing w:before="100" w:beforeAutospacing="1" w:after="100" w:afterAutospacing="1"/>
        <w:contextualSpacing/>
        <w:jc w:val="both"/>
        <w:rPr>
          <w:rFonts w:ascii="Arial" w:eastAsia="Times New Roman" w:hAnsi="Arial" w:cs="Arial"/>
          <w:sz w:val="22"/>
          <w:szCs w:val="22"/>
        </w:rPr>
      </w:pPr>
      <w:r>
        <w:rPr>
          <w:rFonts w:ascii="Arial" w:eastAsia="Times New Roman" w:hAnsi="Arial" w:cs="Arial"/>
          <w:sz w:val="22"/>
          <w:szCs w:val="22"/>
        </w:rPr>
        <w:t>ChIP-Seq</w:t>
      </w:r>
      <w:r w:rsidR="00EC43D0">
        <w:rPr>
          <w:rFonts w:ascii="Arial" w:eastAsia="Times New Roman" w:hAnsi="Arial" w:cs="Arial"/>
          <w:sz w:val="22"/>
          <w:szCs w:val="22"/>
        </w:rPr>
        <w:t xml:space="preserve"> analyses are detailed in the methods, results, and figure legends.</w:t>
      </w:r>
      <w:r>
        <w:rPr>
          <w:rFonts w:ascii="Arial" w:eastAsia="Times New Roman" w:hAnsi="Arial" w:cs="Arial"/>
          <w:sz w:val="22"/>
          <w:szCs w:val="22"/>
        </w:rPr>
        <w:t xml:space="preserve"> </w:t>
      </w:r>
      <w:r w:rsidRPr="006D60FF">
        <w:rPr>
          <w:rFonts w:ascii="Arial" w:eastAsia="Times New Roman" w:hAnsi="Arial" w:cs="Arial"/>
          <w:sz w:val="22"/>
          <w:szCs w:val="22"/>
        </w:rPr>
        <w:t>Reads were aligned to the human genome (hg19) using bowtie2 and duplicated reads were flagged with Picard-tools. ERα binding peaks were called using MACS2 with recommended settings. Peak genomic location, breadth of coverage, and peak summit location were determined using MACS2. NarrowPeak files containing peak information were used to determine differential ERα binding. First, peaks were centralized around the summit and 250bp flanking regions were added to the summit location to generate equal 500bp regions across all experimental groups. Peak files were then used to extract read counts from the aligned de-duplicated BAM file using samtools, read counts were then normalized to total library sequencing depth. To determine differential binding, the R package diffbind was utilized. First, normalized read counts were log2 transformed and normalized across all experimental groups. Differential binding between treatment groups was determined using negative binomial regression models utilized in the R package DESeq2, statistical significance for pairwise comparisons between experimental groups was determined using Wald test. To account for multiple comparisons, we used Benjamini-Hochberg multiple testing correction (False-discovery rate, FDR). Significance threshold was set to false-discovery rate (FDR) corrected p-value &lt; 0.05. Motif analysis was performed using HOMER with standard settings</w:t>
      </w:r>
      <w:r w:rsidR="00F74A1C">
        <w:rPr>
          <w:rFonts w:ascii="Arial" w:eastAsia="Times New Roman" w:hAnsi="Arial" w:cs="Arial"/>
          <w:sz w:val="22"/>
          <w:szCs w:val="22"/>
        </w:rPr>
        <w:t>.</w:t>
      </w:r>
      <w:r w:rsidRPr="006D60FF">
        <w:rPr>
          <w:rFonts w:ascii="Arial" w:eastAsia="Times New Roman" w:hAnsi="Arial" w:cs="Arial"/>
          <w:sz w:val="22"/>
          <w:szCs w:val="22"/>
        </w:rPr>
        <w:t xml:space="preserve"> Peak regions called for each treatment group were analyzed to identify enriched motifs relative to the entire genome. Hypergeometric test was used to test enrichment. Only motifs with FDR corrected p-value &lt; 0.05 were reported as significant. For pairwise differential motif enrichment or depletion across experimental group we utilized the hypergeometric test by using the number of sequences with motif from each group and total number of peaks as total sample size. Motifs that appear in less than 5 sequences between both test groups were removed. Benjamini-Hochberg multiple testing correction was utilized to control for false discovery rate (FDR &lt; 0.05).</w:t>
      </w:r>
    </w:p>
    <w:p w14:paraId="62D9653F" w14:textId="77777777" w:rsidR="006D60FF" w:rsidRPr="006D60FF" w:rsidRDefault="006D60FF" w:rsidP="00EA3C11">
      <w:pPr>
        <w:framePr w:w="8035" w:h="13817" w:hSpace="180" w:wrap="around" w:vAnchor="text" w:hAnchor="page" w:x="1904" w:y="29"/>
        <w:pBdr>
          <w:top w:val="single" w:sz="6" w:space="1" w:color="auto"/>
          <w:left w:val="single" w:sz="6" w:space="1" w:color="auto"/>
          <w:bottom w:val="single" w:sz="6" w:space="1" w:color="auto"/>
          <w:right w:val="single" w:sz="6" w:space="1" w:color="auto"/>
        </w:pBdr>
        <w:shd w:val="clear" w:color="auto" w:fill="FFFFFF"/>
        <w:spacing w:before="100" w:beforeAutospacing="1" w:after="100" w:afterAutospacing="1"/>
        <w:contextualSpacing/>
        <w:textAlignment w:val="baseline"/>
        <w:rPr>
          <w:rFonts w:ascii="Arial" w:eastAsia="Times New Roman" w:hAnsi="Arial" w:cs="Arial"/>
          <w:sz w:val="22"/>
          <w:szCs w:val="22"/>
          <w:u w:val="single"/>
        </w:rPr>
      </w:pPr>
    </w:p>
    <w:p w14:paraId="490E0E4F" w14:textId="7E199F75" w:rsidR="006D60FF" w:rsidRPr="006D60FF" w:rsidRDefault="006D60FF" w:rsidP="00EA3C11">
      <w:pPr>
        <w:framePr w:w="8035" w:h="13817" w:hSpace="180" w:wrap="around" w:vAnchor="text" w:hAnchor="page" w:x="1904" w:y="29"/>
        <w:pBdr>
          <w:top w:val="single" w:sz="6" w:space="1" w:color="auto"/>
          <w:left w:val="single" w:sz="6" w:space="1" w:color="auto"/>
          <w:bottom w:val="single" w:sz="6" w:space="1" w:color="auto"/>
          <w:right w:val="single" w:sz="6" w:space="1" w:color="auto"/>
        </w:pBdr>
        <w:shd w:val="clear" w:color="auto" w:fill="FFFFFF"/>
        <w:spacing w:before="100" w:beforeAutospacing="1" w:after="100" w:afterAutospacing="1"/>
        <w:contextualSpacing/>
        <w:jc w:val="both"/>
        <w:textAlignment w:val="baseline"/>
        <w:rPr>
          <w:rFonts w:ascii="Arial" w:eastAsia="Times New Roman" w:hAnsi="Arial" w:cs="Arial"/>
          <w:sz w:val="22"/>
          <w:szCs w:val="22"/>
          <w:u w:val="single"/>
        </w:rPr>
      </w:pPr>
      <w:r w:rsidRPr="00EC43D0">
        <w:rPr>
          <w:rFonts w:ascii="Arial" w:eastAsia="Times New Roman" w:hAnsi="Arial" w:cs="Arial"/>
          <w:sz w:val="22"/>
          <w:szCs w:val="22"/>
        </w:rPr>
        <w:t>RNA-Seq</w:t>
      </w:r>
      <w:r w:rsidR="00EC43D0" w:rsidRPr="00EC43D0">
        <w:rPr>
          <w:rFonts w:ascii="Arial" w:eastAsia="Times New Roman" w:hAnsi="Arial" w:cs="Arial"/>
          <w:sz w:val="22"/>
          <w:szCs w:val="22"/>
        </w:rPr>
        <w:t xml:space="preserve"> analyses are detailed in the methods, results, and figure legends</w:t>
      </w:r>
      <w:r w:rsidR="00EC43D0">
        <w:rPr>
          <w:rFonts w:ascii="Arial" w:eastAsia="Times New Roman" w:hAnsi="Arial" w:cs="Arial"/>
          <w:sz w:val="22"/>
          <w:szCs w:val="22"/>
        </w:rPr>
        <w:t>.</w:t>
      </w:r>
      <w:r w:rsidRPr="006D60FF">
        <w:rPr>
          <w:rFonts w:ascii="Arial" w:eastAsia="Times New Roman" w:hAnsi="Arial" w:cs="Arial"/>
          <w:sz w:val="22"/>
          <w:szCs w:val="22"/>
        </w:rPr>
        <w:t xml:space="preserve"> Sequence quality control was performed with fastQC, Paired reads were trimmed using trimmomatic, and were aligned to the hg19 genome using STAR</w:t>
      </w:r>
      <w:r>
        <w:rPr>
          <w:rFonts w:ascii="Arial" w:eastAsia="Times New Roman" w:hAnsi="Arial" w:cs="Arial"/>
          <w:sz w:val="22"/>
          <w:szCs w:val="22"/>
        </w:rPr>
        <w:t>.</w:t>
      </w:r>
      <w:r w:rsidRPr="006D60FF">
        <w:rPr>
          <w:rFonts w:ascii="Arial" w:eastAsia="Times New Roman" w:hAnsi="Arial" w:cs="Arial"/>
          <w:sz w:val="22"/>
          <w:szCs w:val="22"/>
        </w:rPr>
        <w:t xml:space="preserve"> Differential expression was determined using previously described methods. In brief, gene counts were determined with the R package GenomicAlignments ‘summarizeOverlap’ function. Gene counts were then transformed using regularized log transformation and normalized relative to library size using the DESeq2 R package. Differential expression was determined using negative binomial generalized linear model using </w:t>
      </w:r>
      <w:r w:rsidRPr="006D60FF">
        <w:rPr>
          <w:rFonts w:ascii="Arial" w:eastAsia="Times New Roman" w:hAnsi="Arial" w:cs="Arial"/>
          <w:i/>
          <w:iCs/>
          <w:sz w:val="22"/>
          <w:szCs w:val="22"/>
        </w:rPr>
        <w:t>counts ~ treatment</w:t>
      </w:r>
      <w:r w:rsidRPr="006D60FF">
        <w:rPr>
          <w:rFonts w:ascii="Arial" w:eastAsia="Times New Roman" w:hAnsi="Arial" w:cs="Arial"/>
          <w:sz w:val="22"/>
          <w:szCs w:val="22"/>
        </w:rPr>
        <w:t xml:space="preserve"> model. We performed pairwise differential expression between all experimental groups using Wald test. All comparisons were corrected for multiple testing using Benjamini-Hochberg multiple testing correction method. Differential expression significance threshold was set to FDR corrected p-value &lt; 0.05. </w:t>
      </w:r>
    </w:p>
    <w:p w14:paraId="487A7ED6" w14:textId="77777777" w:rsidR="007064D8" w:rsidRPr="006D60FF" w:rsidRDefault="007064D8" w:rsidP="00EA3C11">
      <w:pPr>
        <w:framePr w:w="8035" w:h="13817" w:hSpace="180" w:wrap="around" w:vAnchor="text" w:hAnchor="page" w:x="1904" w:y="29"/>
        <w:pBdr>
          <w:top w:val="single" w:sz="6" w:space="1" w:color="auto"/>
          <w:left w:val="single" w:sz="6" w:space="1" w:color="auto"/>
          <w:bottom w:val="single" w:sz="6" w:space="1" w:color="auto"/>
          <w:right w:val="single" w:sz="6" w:space="1" w:color="auto"/>
        </w:pBdr>
        <w:rPr>
          <w:rFonts w:ascii="Arial" w:hAnsi="Arial" w:cs="Arial"/>
          <w:sz w:val="22"/>
          <w:szCs w:val="22"/>
        </w:rPr>
      </w:pPr>
    </w:p>
    <w:p w14:paraId="5932E20B" w14:textId="329FC0E1" w:rsidR="00B4070C" w:rsidRPr="006D60FF" w:rsidRDefault="00757930" w:rsidP="00EA3C11">
      <w:pPr>
        <w:framePr w:w="8035" w:h="13817" w:hSpace="180" w:wrap="around" w:vAnchor="text" w:hAnchor="page" w:x="1904" w:y="29"/>
        <w:pBdr>
          <w:top w:val="single" w:sz="6" w:space="1" w:color="auto"/>
          <w:left w:val="single" w:sz="6" w:space="1" w:color="auto"/>
          <w:bottom w:val="single" w:sz="6" w:space="1" w:color="auto"/>
          <w:right w:val="single" w:sz="6" w:space="1" w:color="auto"/>
        </w:pBdr>
        <w:rPr>
          <w:rFonts w:ascii="Arial" w:hAnsi="Arial" w:cs="Arial"/>
          <w:sz w:val="22"/>
          <w:szCs w:val="22"/>
        </w:rPr>
      </w:pPr>
      <w:r w:rsidRPr="006D60FF">
        <w:rPr>
          <w:rFonts w:ascii="Arial" w:hAnsi="Arial" w:cs="Arial"/>
          <w:sz w:val="22"/>
          <w:szCs w:val="22"/>
        </w:rPr>
        <w:t xml:space="preserve">n/group </w:t>
      </w:r>
      <w:r w:rsidR="00B4070C" w:rsidRPr="006D60FF">
        <w:rPr>
          <w:rFonts w:ascii="Arial" w:hAnsi="Arial" w:cs="Arial"/>
          <w:sz w:val="22"/>
          <w:szCs w:val="22"/>
        </w:rPr>
        <w:t xml:space="preserve">are displayed within the figures legends as well as biological replicate values overlaid on the bar graphs in all figures.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4F9AB7AD" w14:textId="2891AC9C" w:rsidR="00757930" w:rsidRPr="00D4563F" w:rsidRDefault="0075793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sidRPr="00D4563F">
        <w:rPr>
          <w:rFonts w:ascii="Arial" w:hAnsi="Arial" w:cs="Arial"/>
          <w:sz w:val="22"/>
          <w:szCs w:val="22"/>
        </w:rPr>
        <w:t xml:space="preserve">Mice for the ERαKO and WT Littermate experiments were </w:t>
      </w:r>
      <w:r w:rsidR="000A3E6C" w:rsidRPr="00D4563F">
        <w:rPr>
          <w:rFonts w:ascii="Arial" w:hAnsi="Arial" w:cs="Arial"/>
          <w:sz w:val="22"/>
          <w:szCs w:val="22"/>
        </w:rPr>
        <w:t>randomized into treatment</w:t>
      </w:r>
      <w:r w:rsidR="00243D31" w:rsidRPr="00D4563F">
        <w:rPr>
          <w:rFonts w:ascii="Arial" w:hAnsi="Arial" w:cs="Arial"/>
          <w:sz w:val="22"/>
          <w:szCs w:val="22"/>
        </w:rPr>
        <w:t xml:space="preserve"> </w:t>
      </w:r>
      <w:r w:rsidR="000A3E6C" w:rsidRPr="00D4563F">
        <w:rPr>
          <w:rFonts w:ascii="Arial" w:hAnsi="Arial" w:cs="Arial"/>
          <w:sz w:val="22"/>
          <w:szCs w:val="22"/>
        </w:rPr>
        <w:t>groups</w:t>
      </w:r>
      <w:r w:rsidR="00DE4CBD" w:rsidRPr="00D4563F">
        <w:rPr>
          <w:rFonts w:ascii="Arial" w:hAnsi="Arial" w:cs="Arial"/>
          <w:sz w:val="22"/>
          <w:szCs w:val="22"/>
        </w:rPr>
        <w:t xml:space="preserve"> </w:t>
      </w:r>
      <w:r w:rsidR="00912DD0" w:rsidRPr="00D4563F">
        <w:rPr>
          <w:rFonts w:ascii="Arial" w:hAnsi="Arial" w:cs="Arial"/>
          <w:sz w:val="22"/>
          <w:szCs w:val="22"/>
        </w:rPr>
        <w:t xml:space="preserve">(HFD or HFD+17α) </w:t>
      </w:r>
      <w:r w:rsidRPr="00D4563F">
        <w:rPr>
          <w:rFonts w:ascii="Arial" w:hAnsi="Arial" w:cs="Arial"/>
          <w:sz w:val="22"/>
          <w:szCs w:val="22"/>
        </w:rPr>
        <w:t xml:space="preserve">by </w:t>
      </w:r>
      <w:r w:rsidR="00DE4CBD" w:rsidRPr="00D4563F">
        <w:rPr>
          <w:rFonts w:ascii="Arial" w:hAnsi="Arial" w:cs="Arial"/>
          <w:sz w:val="22"/>
          <w:szCs w:val="22"/>
        </w:rPr>
        <w:t>mass, food intake, body composition, fasting glucose, and fasting insulin</w:t>
      </w:r>
      <w:r w:rsidR="00912DD0" w:rsidRPr="00D4563F">
        <w:rPr>
          <w:rFonts w:ascii="Arial" w:hAnsi="Arial" w:cs="Arial"/>
          <w:sz w:val="22"/>
          <w:szCs w:val="22"/>
        </w:rPr>
        <w:t xml:space="preserve"> prior to beginning treatment</w:t>
      </w:r>
      <w:r w:rsidRPr="00D4563F">
        <w:rPr>
          <w:rFonts w:ascii="Arial" w:hAnsi="Arial" w:cs="Arial"/>
          <w:sz w:val="22"/>
          <w:szCs w:val="22"/>
        </w:rPr>
        <w:t xml:space="preserve"> so that the average of each treatment group started with near identical values. </w:t>
      </w:r>
    </w:p>
    <w:p w14:paraId="7F2CAC77" w14:textId="77777777" w:rsidR="00757930" w:rsidRPr="00D4563F" w:rsidRDefault="0075793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58CCF47A" w14:textId="5DCA4FB1" w:rsidR="00757930" w:rsidRPr="00D4563F" w:rsidRDefault="0075793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sidRPr="00D4563F">
        <w:rPr>
          <w:rFonts w:ascii="Arial" w:hAnsi="Arial" w:cs="Arial"/>
          <w:sz w:val="22"/>
          <w:szCs w:val="22"/>
        </w:rPr>
        <w:t>Rats for the hyperinsulinemic-euyglycemic clamp experiments were randomly assigned into control or treatment groups.</w:t>
      </w:r>
    </w:p>
    <w:p w14:paraId="1CEAD7D6" w14:textId="77777777" w:rsidR="003D0B6F" w:rsidRPr="00D4563F" w:rsidRDefault="003D0B6F"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586725A" w14:textId="3C6CE1C4" w:rsidR="00243D31" w:rsidRPr="00757930" w:rsidRDefault="00243D3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color w:val="FF0000"/>
          <w:sz w:val="22"/>
          <w:szCs w:val="22"/>
        </w:rPr>
      </w:pPr>
      <w:r w:rsidRPr="00D4563F">
        <w:rPr>
          <w:rFonts w:ascii="Arial" w:hAnsi="Arial" w:cs="Arial"/>
          <w:sz w:val="22"/>
          <w:szCs w:val="22"/>
        </w:rPr>
        <w:t xml:space="preserve">When possible, blinding was practiced so that samples and analyses were processed/performed </w:t>
      </w:r>
      <w:r w:rsidR="00912DD0" w:rsidRPr="00D4563F">
        <w:rPr>
          <w:rFonts w:ascii="Arial" w:hAnsi="Arial" w:cs="Arial"/>
          <w:sz w:val="22"/>
          <w:szCs w:val="22"/>
        </w:rPr>
        <w:t>without bi</w:t>
      </w:r>
      <w:r w:rsidR="009E5F8D" w:rsidRPr="00D4563F">
        <w:rPr>
          <w:rFonts w:ascii="Arial" w:hAnsi="Arial" w:cs="Arial"/>
          <w:sz w:val="22"/>
          <w:szCs w:val="22"/>
        </w:rPr>
        <w:t>a</w:t>
      </w:r>
      <w:r w:rsidR="00912DD0" w:rsidRPr="00D4563F">
        <w:rPr>
          <w:rFonts w:ascii="Arial" w:hAnsi="Arial" w:cs="Arial"/>
          <w:sz w:val="22"/>
          <w:szCs w:val="22"/>
        </w:rPr>
        <w:t xml:space="preserve">s and </w:t>
      </w:r>
      <w:r w:rsidRPr="00D4563F">
        <w:rPr>
          <w:rFonts w:ascii="Arial" w:hAnsi="Arial" w:cs="Arial"/>
          <w:sz w:val="22"/>
          <w:szCs w:val="22"/>
        </w:rPr>
        <w:t xml:space="preserve">at some stage by different authors, who only received a code (mouse </w:t>
      </w:r>
      <w:r w:rsidR="00912DD0" w:rsidRPr="00D4563F">
        <w:rPr>
          <w:rFonts w:ascii="Arial" w:hAnsi="Arial" w:cs="Arial"/>
          <w:sz w:val="22"/>
          <w:szCs w:val="22"/>
        </w:rPr>
        <w:t>ID</w:t>
      </w:r>
      <w:r w:rsidRPr="00D4563F">
        <w:rPr>
          <w:rFonts w:ascii="Arial" w:hAnsi="Arial" w:cs="Arial"/>
          <w:sz w:val="22"/>
          <w:szCs w:val="22"/>
        </w:rPr>
        <w:t xml:space="preserve"> number) for sample identification. For instance:</w:t>
      </w:r>
      <w:r w:rsidR="005D6A2B" w:rsidRPr="00D4563F">
        <w:rPr>
          <w:rFonts w:ascii="Arial" w:hAnsi="Arial" w:cs="Arial"/>
          <w:sz w:val="22"/>
          <w:szCs w:val="22"/>
        </w:rPr>
        <w:t xml:space="preserve"> </w:t>
      </w:r>
      <w:r w:rsidR="009E5F8D" w:rsidRPr="00D4563F">
        <w:rPr>
          <w:rFonts w:ascii="Arial" w:hAnsi="Arial" w:cs="Arial"/>
          <w:sz w:val="22"/>
          <w:szCs w:val="22"/>
        </w:rPr>
        <w:t xml:space="preserve">A.R.R., R.S., and S.A-M. were blinded to the identity of the mice during </w:t>
      </w:r>
      <w:r w:rsidR="009E5F8D" w:rsidRPr="00D4563F">
        <w:rPr>
          <w:rFonts w:ascii="Arial" w:hAnsi="Arial" w:cs="Arial"/>
          <w:i/>
          <w:iCs/>
          <w:sz w:val="22"/>
          <w:szCs w:val="22"/>
        </w:rPr>
        <w:t xml:space="preserve">in vivo </w:t>
      </w:r>
      <w:r w:rsidR="009E5F8D" w:rsidRPr="00D4563F">
        <w:rPr>
          <w:rFonts w:ascii="Arial" w:hAnsi="Arial" w:cs="Arial"/>
          <w:sz w:val="22"/>
          <w:szCs w:val="22"/>
        </w:rPr>
        <w:t xml:space="preserve">metabolic data collection. </w:t>
      </w:r>
      <w:r w:rsidR="005D6A2B" w:rsidRPr="00D4563F">
        <w:rPr>
          <w:rFonts w:ascii="Arial" w:hAnsi="Arial" w:cs="Arial"/>
          <w:sz w:val="22"/>
          <w:szCs w:val="22"/>
        </w:rPr>
        <w:t>S.N.M. and</w:t>
      </w:r>
      <w:r w:rsidRPr="00D4563F">
        <w:rPr>
          <w:rFonts w:ascii="Arial" w:hAnsi="Arial" w:cs="Arial"/>
          <w:sz w:val="22"/>
          <w:szCs w:val="22"/>
        </w:rPr>
        <w:t xml:space="preserve"> </w:t>
      </w:r>
      <w:r w:rsidR="00912DD0" w:rsidRPr="00D4563F">
        <w:rPr>
          <w:rFonts w:ascii="Arial" w:hAnsi="Arial" w:cs="Arial"/>
          <w:sz w:val="22"/>
          <w:szCs w:val="22"/>
        </w:rPr>
        <w:t>A</w:t>
      </w:r>
      <w:r w:rsidRPr="00D4563F">
        <w:rPr>
          <w:rFonts w:ascii="Arial" w:hAnsi="Arial" w:cs="Arial"/>
          <w:sz w:val="22"/>
          <w:szCs w:val="22"/>
        </w:rPr>
        <w:t>.</w:t>
      </w:r>
      <w:r w:rsidR="00912DD0" w:rsidRPr="00D4563F">
        <w:rPr>
          <w:rFonts w:ascii="Arial" w:hAnsi="Arial" w:cs="Arial"/>
          <w:sz w:val="22"/>
          <w:szCs w:val="22"/>
        </w:rPr>
        <w:t>R</w:t>
      </w:r>
      <w:r w:rsidRPr="00D4563F">
        <w:rPr>
          <w:rFonts w:ascii="Arial" w:hAnsi="Arial" w:cs="Arial"/>
          <w:sz w:val="22"/>
          <w:szCs w:val="22"/>
        </w:rPr>
        <w:t>.</w:t>
      </w:r>
      <w:r w:rsidR="00912DD0" w:rsidRPr="00D4563F">
        <w:rPr>
          <w:rFonts w:ascii="Arial" w:hAnsi="Arial" w:cs="Arial"/>
          <w:sz w:val="22"/>
          <w:szCs w:val="22"/>
        </w:rPr>
        <w:t>R</w:t>
      </w:r>
      <w:r w:rsidR="005D6A2B" w:rsidRPr="00D4563F">
        <w:rPr>
          <w:rFonts w:ascii="Arial" w:hAnsi="Arial" w:cs="Arial"/>
          <w:sz w:val="22"/>
          <w:szCs w:val="22"/>
        </w:rPr>
        <w:t>.</w:t>
      </w:r>
      <w:r w:rsidRPr="00D4563F">
        <w:rPr>
          <w:rFonts w:ascii="Arial" w:hAnsi="Arial" w:cs="Arial"/>
          <w:sz w:val="22"/>
          <w:szCs w:val="22"/>
        </w:rPr>
        <w:t xml:space="preserve"> were blinded to the identity of </w:t>
      </w:r>
      <w:r w:rsidR="00B0259D" w:rsidRPr="00D4563F">
        <w:rPr>
          <w:rFonts w:ascii="Arial" w:hAnsi="Arial" w:cs="Arial"/>
          <w:sz w:val="22"/>
          <w:szCs w:val="22"/>
        </w:rPr>
        <w:t>histological</w:t>
      </w:r>
      <w:r w:rsidRPr="00D4563F">
        <w:rPr>
          <w:rFonts w:ascii="Arial" w:hAnsi="Arial" w:cs="Arial"/>
          <w:sz w:val="22"/>
          <w:szCs w:val="22"/>
        </w:rPr>
        <w:t xml:space="preserve"> samples used for </w:t>
      </w:r>
      <w:r w:rsidR="00B0259D" w:rsidRPr="00D4563F">
        <w:rPr>
          <w:rFonts w:ascii="Arial" w:hAnsi="Arial" w:cs="Arial"/>
          <w:sz w:val="22"/>
          <w:szCs w:val="22"/>
        </w:rPr>
        <w:t xml:space="preserve">Oil Red O imaging and quantification. M-P.A. was blinded to the identity of liver tissues for fatty acid analyses (performed by M-P.A.). </w:t>
      </w:r>
      <w:r w:rsidR="004713D8" w:rsidRPr="00D4563F">
        <w:rPr>
          <w:rFonts w:ascii="Arial" w:hAnsi="Arial" w:cs="Arial"/>
          <w:sz w:val="22"/>
          <w:szCs w:val="22"/>
        </w:rPr>
        <w:t>Eicosanoid analys</w:t>
      </w:r>
      <w:r w:rsidR="009E5F8D" w:rsidRPr="00D4563F">
        <w:rPr>
          <w:rFonts w:ascii="Arial" w:hAnsi="Arial" w:cs="Arial"/>
          <w:sz w:val="22"/>
          <w:szCs w:val="22"/>
        </w:rPr>
        <w:t>e</w:t>
      </w:r>
      <w:r w:rsidR="004713D8" w:rsidRPr="00D4563F">
        <w:rPr>
          <w:rFonts w:ascii="Arial" w:hAnsi="Arial" w:cs="Arial"/>
          <w:sz w:val="22"/>
          <w:szCs w:val="22"/>
        </w:rPr>
        <w:t xml:space="preserve">s by </w:t>
      </w:r>
      <w:r w:rsidR="007064D8">
        <w:rPr>
          <w:rFonts w:ascii="Arial" w:hAnsi="Arial" w:cs="Arial"/>
          <w:sz w:val="22"/>
          <w:szCs w:val="22"/>
        </w:rPr>
        <w:t>UCSD</w:t>
      </w:r>
      <w:r w:rsidR="004713D8" w:rsidRPr="00D4563F">
        <w:rPr>
          <w:rFonts w:ascii="Arial" w:hAnsi="Arial" w:cs="Arial"/>
          <w:sz w:val="22"/>
          <w:szCs w:val="22"/>
        </w:rPr>
        <w:t xml:space="preserve"> w</w:t>
      </w:r>
      <w:r w:rsidR="009E5F8D" w:rsidRPr="00D4563F">
        <w:rPr>
          <w:rFonts w:ascii="Arial" w:hAnsi="Arial" w:cs="Arial"/>
          <w:sz w:val="22"/>
          <w:szCs w:val="22"/>
        </w:rPr>
        <w:t>ere</w:t>
      </w:r>
      <w:r w:rsidR="004713D8" w:rsidRPr="00D4563F">
        <w:rPr>
          <w:rFonts w:ascii="Arial" w:hAnsi="Arial" w:cs="Arial"/>
          <w:sz w:val="22"/>
          <w:szCs w:val="22"/>
        </w:rPr>
        <w:t xml:space="preserve"> performed under blinded conditions. </w:t>
      </w:r>
      <w:r w:rsidRPr="00D4563F">
        <w:rPr>
          <w:rFonts w:ascii="Arial" w:hAnsi="Arial" w:cs="Arial"/>
          <w:sz w:val="22"/>
          <w:szCs w:val="22"/>
        </w:rPr>
        <w:t xml:space="preserve">Blinding was </w:t>
      </w:r>
      <w:r w:rsidR="00196052" w:rsidRPr="00D4563F">
        <w:rPr>
          <w:rFonts w:ascii="Arial" w:hAnsi="Arial" w:cs="Arial"/>
          <w:sz w:val="22"/>
          <w:szCs w:val="22"/>
        </w:rPr>
        <w:t xml:space="preserve">also </w:t>
      </w:r>
      <w:r w:rsidRPr="00D4563F">
        <w:rPr>
          <w:rFonts w:ascii="Arial" w:hAnsi="Arial" w:cs="Arial"/>
          <w:sz w:val="22"/>
          <w:szCs w:val="22"/>
        </w:rPr>
        <w:t xml:space="preserve">applied at the stage of </w:t>
      </w:r>
      <w:r w:rsidR="00196052" w:rsidRPr="00D4563F">
        <w:rPr>
          <w:rFonts w:ascii="Arial" w:hAnsi="Arial" w:cs="Arial"/>
          <w:sz w:val="22"/>
          <w:szCs w:val="22"/>
        </w:rPr>
        <w:t xml:space="preserve">ChIP-Seq and </w:t>
      </w:r>
      <w:r w:rsidRPr="00D4563F">
        <w:rPr>
          <w:rFonts w:ascii="Arial" w:hAnsi="Arial" w:cs="Arial"/>
          <w:sz w:val="22"/>
          <w:szCs w:val="22"/>
        </w:rPr>
        <w:t>RNA</w:t>
      </w:r>
      <w:r w:rsidR="00196052" w:rsidRPr="00D4563F">
        <w:rPr>
          <w:rFonts w:ascii="Arial" w:hAnsi="Arial" w:cs="Arial"/>
          <w:sz w:val="22"/>
          <w:szCs w:val="22"/>
        </w:rPr>
        <w:t>-S</w:t>
      </w:r>
      <w:r w:rsidRPr="00D4563F">
        <w:rPr>
          <w:rFonts w:ascii="Arial" w:hAnsi="Arial" w:cs="Arial"/>
          <w:sz w:val="22"/>
          <w:szCs w:val="22"/>
        </w:rPr>
        <w:t>eq</w:t>
      </w:r>
      <w:r w:rsidR="00196052" w:rsidRPr="00D4563F">
        <w:rPr>
          <w:rFonts w:ascii="Arial" w:hAnsi="Arial" w:cs="Arial"/>
          <w:sz w:val="22"/>
          <w:szCs w:val="22"/>
        </w:rPr>
        <w:t xml:space="preserve"> analyses. </w:t>
      </w:r>
      <w:r w:rsidR="00A46196">
        <w:rPr>
          <w:rFonts w:ascii="Arial" w:hAnsi="Arial" w:cs="Arial"/>
          <w:sz w:val="22"/>
          <w:szCs w:val="22"/>
        </w:rPr>
        <w:t>De-identified groups were unmasked after statistical analyses were performed.</w:t>
      </w:r>
    </w:p>
    <w:p w14:paraId="2D71AF25" w14:textId="77777777" w:rsidR="00BB55EC" w:rsidRPr="00757930" w:rsidRDefault="00BB55EC" w:rsidP="00FF5ED7">
      <w:pPr>
        <w:rPr>
          <w:rFonts w:ascii="Arial" w:hAnsi="Arial" w:cs="Arial"/>
          <w:b/>
          <w:sz w:val="22"/>
          <w:szCs w:val="22"/>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6696B6F" w14:textId="0F662F15" w:rsidR="00807428" w:rsidRPr="006D60FF" w:rsidRDefault="00A4619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sidRPr="006D60FF">
        <w:rPr>
          <w:rFonts w:ascii="Arial" w:hAnsi="Arial" w:cs="Arial"/>
          <w:sz w:val="22"/>
          <w:szCs w:val="22"/>
        </w:rPr>
        <w:t xml:space="preserve">The full complement of ChIP-Seq and RNA-Seq data is publicly available at: </w:t>
      </w:r>
      <w:hyperlink r:id="rId13" w:history="1">
        <w:r w:rsidRPr="006D60FF">
          <w:rPr>
            <w:rStyle w:val="Hyperlink"/>
            <w:rFonts w:ascii="Arial" w:hAnsi="Arial" w:cs="Arial"/>
            <w:sz w:val="22"/>
            <w:szCs w:val="22"/>
          </w:rPr>
          <w:t>https://www.ncbi.nlm.nih.gov/geo/query/acc.cgi?acc=GSE151039</w:t>
        </w:r>
      </w:hyperlink>
    </w:p>
    <w:p w14:paraId="36268F62" w14:textId="77777777" w:rsidR="00A46196" w:rsidRPr="006D60FF" w:rsidRDefault="00A46196"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p>
    <w:p w14:paraId="3B6E60A6" w14:textId="2C806EA8" w:rsidR="00BC3CCE" w:rsidRPr="00F74A1C" w:rsidRDefault="00BC1C2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eastAsia="SimSun" w:hAnsi="Arial" w:cs="Arial"/>
          <w:sz w:val="22"/>
          <w:szCs w:val="22"/>
          <w:lang w:eastAsia="zh-CN"/>
        </w:rPr>
      </w:pPr>
      <w:r w:rsidRPr="006D60FF">
        <w:rPr>
          <w:rFonts w:ascii="Arial" w:hAnsi="Arial" w:cs="Arial"/>
          <w:sz w:val="22"/>
          <w:szCs w:val="22"/>
        </w:rPr>
        <w:t xml:space="preserve">We </w:t>
      </w:r>
      <w:r w:rsidR="00807428" w:rsidRPr="006D60FF">
        <w:rPr>
          <w:rFonts w:ascii="Arial" w:hAnsi="Arial" w:cs="Arial"/>
          <w:sz w:val="22"/>
          <w:szCs w:val="22"/>
        </w:rPr>
        <w:t xml:space="preserve">have also provided </w:t>
      </w:r>
      <w:r w:rsidR="00807428" w:rsidRPr="00950C1C">
        <w:rPr>
          <w:rFonts w:ascii="Arial" w:hAnsi="Arial" w:cs="Arial"/>
          <w:sz w:val="22"/>
          <w:szCs w:val="22"/>
        </w:rPr>
        <w:t xml:space="preserve">an </w:t>
      </w:r>
      <w:r w:rsidRPr="00950C1C">
        <w:rPr>
          <w:rFonts w:ascii="Arial" w:hAnsi="Arial" w:cs="Arial"/>
          <w:sz w:val="22"/>
          <w:szCs w:val="22"/>
        </w:rPr>
        <w:t xml:space="preserve">additional </w:t>
      </w:r>
      <w:r w:rsidR="00F74A1C" w:rsidRPr="00950C1C">
        <w:rPr>
          <w:rFonts w:ascii="Arial" w:hAnsi="Arial" w:cs="Arial"/>
          <w:sz w:val="22"/>
          <w:szCs w:val="22"/>
        </w:rPr>
        <w:t>data</w:t>
      </w:r>
      <w:r w:rsidRPr="00950C1C">
        <w:rPr>
          <w:rFonts w:ascii="Arial" w:hAnsi="Arial" w:cs="Arial"/>
          <w:sz w:val="22"/>
          <w:szCs w:val="22"/>
        </w:rPr>
        <w:t xml:space="preserve"> </w:t>
      </w:r>
      <w:r w:rsidR="00807428" w:rsidRPr="00950C1C">
        <w:rPr>
          <w:rFonts w:ascii="Arial" w:hAnsi="Arial" w:cs="Arial"/>
          <w:sz w:val="22"/>
          <w:szCs w:val="22"/>
        </w:rPr>
        <w:t>as Supplementa</w:t>
      </w:r>
      <w:r w:rsidR="007064D8" w:rsidRPr="00950C1C">
        <w:rPr>
          <w:rFonts w:ascii="Arial" w:hAnsi="Arial" w:cs="Arial"/>
          <w:sz w:val="22"/>
          <w:szCs w:val="22"/>
        </w:rPr>
        <w:t>ry File</w:t>
      </w:r>
      <w:r w:rsidR="006D60FF" w:rsidRPr="00950C1C">
        <w:rPr>
          <w:rFonts w:ascii="Arial" w:hAnsi="Arial" w:cs="Arial"/>
          <w:sz w:val="22"/>
          <w:szCs w:val="22"/>
        </w:rPr>
        <w:t>s</w:t>
      </w:r>
      <w:r w:rsidR="007064D8" w:rsidRPr="00950C1C">
        <w:rPr>
          <w:rFonts w:ascii="Arial" w:hAnsi="Arial" w:cs="Arial"/>
          <w:sz w:val="22"/>
          <w:szCs w:val="22"/>
        </w:rPr>
        <w:t xml:space="preserve"> 1</w:t>
      </w:r>
      <w:r w:rsidR="00E832E1" w:rsidRPr="00950C1C">
        <w:rPr>
          <w:rFonts w:ascii="Arial" w:hAnsi="Arial" w:cs="Arial"/>
          <w:sz w:val="22"/>
          <w:szCs w:val="22"/>
        </w:rPr>
        <w:t xml:space="preserve"> and 2</w:t>
      </w:r>
      <w:r w:rsidR="00807428" w:rsidRPr="00950C1C">
        <w:rPr>
          <w:rFonts w:ascii="Arial" w:hAnsi="Arial" w:cs="Arial"/>
          <w:sz w:val="22"/>
          <w:szCs w:val="22"/>
        </w:rPr>
        <w:t xml:space="preserve"> that includes </w:t>
      </w:r>
      <w:r w:rsidR="006D60FF" w:rsidRPr="00950C1C">
        <w:rPr>
          <w:rFonts w:ascii="Arial" w:hAnsi="Arial" w:cs="Arial"/>
          <w:sz w:val="22"/>
          <w:szCs w:val="22"/>
        </w:rPr>
        <w:t xml:space="preserve">quantitation </w:t>
      </w:r>
      <w:r w:rsidR="00807428" w:rsidRPr="00950C1C">
        <w:rPr>
          <w:rFonts w:ascii="Arial" w:hAnsi="Arial" w:cs="Arial"/>
          <w:sz w:val="22"/>
          <w:szCs w:val="22"/>
        </w:rPr>
        <w:t xml:space="preserve">of </w:t>
      </w:r>
      <w:r w:rsidR="006D60FF" w:rsidRPr="00950C1C">
        <w:rPr>
          <w:rFonts w:ascii="Arial" w:hAnsi="Arial" w:cs="Arial"/>
          <w:sz w:val="22"/>
          <w:szCs w:val="22"/>
        </w:rPr>
        <w:t xml:space="preserve">ERα binding peaks and </w:t>
      </w:r>
      <w:r w:rsidR="00807428" w:rsidRPr="00950C1C">
        <w:rPr>
          <w:rFonts w:ascii="Arial" w:hAnsi="Arial" w:cs="Arial"/>
          <w:sz w:val="22"/>
          <w:szCs w:val="22"/>
        </w:rPr>
        <w:t xml:space="preserve">all identified </w:t>
      </w:r>
      <w:r w:rsidRPr="00950C1C">
        <w:rPr>
          <w:rFonts w:ascii="Arial" w:hAnsi="Arial" w:cs="Arial"/>
          <w:sz w:val="22"/>
          <w:szCs w:val="22"/>
        </w:rPr>
        <w:t>ERα DNA binding motifs</w:t>
      </w:r>
      <w:r w:rsidR="00807428" w:rsidRPr="00950C1C">
        <w:rPr>
          <w:rFonts w:ascii="Arial" w:hAnsi="Arial" w:cs="Arial"/>
          <w:sz w:val="22"/>
          <w:szCs w:val="22"/>
        </w:rPr>
        <w:t xml:space="preserve"> following exposure to </w:t>
      </w:r>
      <w:r w:rsidRPr="00950C1C">
        <w:rPr>
          <w:rFonts w:ascii="Arial" w:hAnsi="Arial" w:cs="Arial"/>
          <w:sz w:val="22"/>
          <w:szCs w:val="22"/>
        </w:rPr>
        <w:t>17α-E2,</w:t>
      </w:r>
      <w:r w:rsidRPr="00F74A1C">
        <w:rPr>
          <w:rFonts w:ascii="Arial" w:hAnsi="Arial" w:cs="Arial"/>
          <w:sz w:val="22"/>
          <w:szCs w:val="22"/>
        </w:rPr>
        <w:t xml:space="preserve"> 17β-E2, and Vehicle</w:t>
      </w:r>
      <w:r w:rsidR="00807428" w:rsidRPr="00F74A1C">
        <w:rPr>
          <w:rFonts w:ascii="Arial" w:hAnsi="Arial" w:cs="Arial"/>
          <w:sz w:val="22"/>
          <w:szCs w:val="22"/>
        </w:rPr>
        <w:t xml:space="preserve"> treatment</w:t>
      </w:r>
      <w:r w:rsidR="00F74A1C">
        <w:rPr>
          <w:rFonts w:ascii="Arial" w:hAnsi="Arial" w:cs="Arial"/>
          <w:sz w:val="22"/>
          <w:szCs w:val="22"/>
        </w:rPr>
        <w:t>, respectively</w:t>
      </w:r>
      <w:r w:rsidR="00807428" w:rsidRPr="00F74A1C">
        <w:rPr>
          <w:rFonts w:ascii="Arial" w:hAnsi="Arial" w:cs="Arial"/>
          <w:sz w:val="22"/>
          <w:szCs w:val="22"/>
        </w:rPr>
        <w:t>.</w:t>
      </w:r>
      <w:r w:rsidR="00F74A1C" w:rsidRPr="00F74A1C">
        <w:rPr>
          <w:rFonts w:ascii="Arial" w:hAnsi="Arial" w:cs="Arial"/>
          <w:sz w:val="22"/>
          <w:szCs w:val="22"/>
        </w:rPr>
        <w:t xml:space="preserve"> Supplement</w:t>
      </w:r>
      <w:r w:rsidR="002D64CE">
        <w:rPr>
          <w:rFonts w:ascii="Arial" w:hAnsi="Arial" w:cs="Arial"/>
          <w:sz w:val="22"/>
          <w:szCs w:val="22"/>
        </w:rPr>
        <w:t>ary</w:t>
      </w:r>
      <w:r w:rsidR="00F74A1C" w:rsidRPr="00F74A1C">
        <w:rPr>
          <w:rFonts w:ascii="Arial" w:hAnsi="Arial" w:cs="Arial"/>
          <w:sz w:val="22"/>
          <w:szCs w:val="22"/>
        </w:rPr>
        <w:t xml:space="preserve"> File 3 contains the full complement of </w:t>
      </w:r>
      <w:r w:rsidR="00F74A1C">
        <w:rPr>
          <w:rFonts w:ascii="Arial" w:hAnsi="Arial"/>
          <w:bCs/>
          <w:kern w:val="24"/>
          <w:sz w:val="22"/>
          <w:szCs w:val="22"/>
        </w:rPr>
        <w:t>c</w:t>
      </w:r>
      <w:r w:rsidR="00F74A1C" w:rsidRPr="00F74A1C">
        <w:rPr>
          <w:rFonts w:ascii="Arial" w:hAnsi="Arial"/>
          <w:bCs/>
          <w:kern w:val="24"/>
          <w:sz w:val="22"/>
          <w:szCs w:val="22"/>
        </w:rPr>
        <w:t>irculating eicosanoid data.</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4"/>
      <w:footerReference w:type="even" r:id="rId15"/>
      <w:footerReference w:type="default" r:id="rId16"/>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0491D0" w14:textId="77777777" w:rsidR="00FB3BAF" w:rsidRDefault="00FB3BAF" w:rsidP="004215FE">
      <w:r>
        <w:separator/>
      </w:r>
    </w:p>
  </w:endnote>
  <w:endnote w:type="continuationSeparator" w:id="0">
    <w:p w14:paraId="6817292A" w14:textId="77777777" w:rsidR="00FB3BAF" w:rsidRDefault="00FB3BAF"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3998F4" w14:textId="77777777" w:rsidR="00FB3BAF" w:rsidRDefault="00FB3BAF" w:rsidP="004215FE">
      <w:r>
        <w:separator/>
      </w:r>
    </w:p>
  </w:footnote>
  <w:footnote w:type="continuationSeparator" w:id="0">
    <w:p w14:paraId="2775E369" w14:textId="77777777" w:rsidR="00FB3BAF" w:rsidRDefault="00FB3BAF"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472AC"/>
    <w:rsid w:val="00062DBF"/>
    <w:rsid w:val="000663FA"/>
    <w:rsid w:val="00083FE8"/>
    <w:rsid w:val="0009444E"/>
    <w:rsid w:val="0009520A"/>
    <w:rsid w:val="000A32A6"/>
    <w:rsid w:val="000A38BC"/>
    <w:rsid w:val="000A3E6C"/>
    <w:rsid w:val="000A77D2"/>
    <w:rsid w:val="000B2AEA"/>
    <w:rsid w:val="000C4C4F"/>
    <w:rsid w:val="000C773F"/>
    <w:rsid w:val="000D14EE"/>
    <w:rsid w:val="000D62F9"/>
    <w:rsid w:val="000F64EE"/>
    <w:rsid w:val="00100F97"/>
    <w:rsid w:val="001019CD"/>
    <w:rsid w:val="00125190"/>
    <w:rsid w:val="00132ED3"/>
    <w:rsid w:val="00133662"/>
    <w:rsid w:val="00133907"/>
    <w:rsid w:val="001448AA"/>
    <w:rsid w:val="00146DE9"/>
    <w:rsid w:val="0015519A"/>
    <w:rsid w:val="001618D5"/>
    <w:rsid w:val="00163487"/>
    <w:rsid w:val="00175192"/>
    <w:rsid w:val="00196052"/>
    <w:rsid w:val="001E1D59"/>
    <w:rsid w:val="001E27D9"/>
    <w:rsid w:val="001F75EB"/>
    <w:rsid w:val="00212F30"/>
    <w:rsid w:val="00217B9E"/>
    <w:rsid w:val="002336C6"/>
    <w:rsid w:val="00240B75"/>
    <w:rsid w:val="00241081"/>
    <w:rsid w:val="00243D31"/>
    <w:rsid w:val="00266462"/>
    <w:rsid w:val="002A068D"/>
    <w:rsid w:val="002A0ED1"/>
    <w:rsid w:val="002A7487"/>
    <w:rsid w:val="002D64CE"/>
    <w:rsid w:val="00307F5D"/>
    <w:rsid w:val="003248ED"/>
    <w:rsid w:val="0034640E"/>
    <w:rsid w:val="00370080"/>
    <w:rsid w:val="00373311"/>
    <w:rsid w:val="00383EDB"/>
    <w:rsid w:val="003A6A5C"/>
    <w:rsid w:val="003D0B6F"/>
    <w:rsid w:val="003D28BF"/>
    <w:rsid w:val="003E0D5D"/>
    <w:rsid w:val="003F19A6"/>
    <w:rsid w:val="00402ADD"/>
    <w:rsid w:val="00406FF4"/>
    <w:rsid w:val="0041682E"/>
    <w:rsid w:val="004215FE"/>
    <w:rsid w:val="004242DB"/>
    <w:rsid w:val="00426FD0"/>
    <w:rsid w:val="0043738B"/>
    <w:rsid w:val="00441726"/>
    <w:rsid w:val="004459DC"/>
    <w:rsid w:val="004505C5"/>
    <w:rsid w:val="00451B01"/>
    <w:rsid w:val="00455849"/>
    <w:rsid w:val="004713D8"/>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5639C"/>
    <w:rsid w:val="005626D1"/>
    <w:rsid w:val="00566103"/>
    <w:rsid w:val="005B0A15"/>
    <w:rsid w:val="005D423F"/>
    <w:rsid w:val="005D6A2B"/>
    <w:rsid w:val="00605A12"/>
    <w:rsid w:val="00634AC7"/>
    <w:rsid w:val="00657587"/>
    <w:rsid w:val="00660307"/>
    <w:rsid w:val="00661DCC"/>
    <w:rsid w:val="00672545"/>
    <w:rsid w:val="00685CCF"/>
    <w:rsid w:val="006A632B"/>
    <w:rsid w:val="006A70DD"/>
    <w:rsid w:val="006C06F5"/>
    <w:rsid w:val="006C18D0"/>
    <w:rsid w:val="006C7BC3"/>
    <w:rsid w:val="006D3456"/>
    <w:rsid w:val="006D60FF"/>
    <w:rsid w:val="006E4A6C"/>
    <w:rsid w:val="006E6B2A"/>
    <w:rsid w:val="00700103"/>
    <w:rsid w:val="007064D8"/>
    <w:rsid w:val="007137E1"/>
    <w:rsid w:val="007326B3"/>
    <w:rsid w:val="00757930"/>
    <w:rsid w:val="00762B36"/>
    <w:rsid w:val="00763BA5"/>
    <w:rsid w:val="0076524F"/>
    <w:rsid w:val="00767B26"/>
    <w:rsid w:val="00792C96"/>
    <w:rsid w:val="00795CED"/>
    <w:rsid w:val="007B6567"/>
    <w:rsid w:val="007B6D8A"/>
    <w:rsid w:val="007B7AF0"/>
    <w:rsid w:val="007C1A97"/>
    <w:rsid w:val="007D18C3"/>
    <w:rsid w:val="007E07D3"/>
    <w:rsid w:val="007E54D8"/>
    <w:rsid w:val="007E5880"/>
    <w:rsid w:val="00800860"/>
    <w:rsid w:val="008071DA"/>
    <w:rsid w:val="00807428"/>
    <w:rsid w:val="00816D0E"/>
    <w:rsid w:val="0082247D"/>
    <w:rsid w:val="008240AE"/>
    <w:rsid w:val="0082410E"/>
    <w:rsid w:val="008520CA"/>
    <w:rsid w:val="008531D3"/>
    <w:rsid w:val="00860995"/>
    <w:rsid w:val="00863C85"/>
    <w:rsid w:val="00865914"/>
    <w:rsid w:val="008669DA"/>
    <w:rsid w:val="0087056D"/>
    <w:rsid w:val="00876F8F"/>
    <w:rsid w:val="00877644"/>
    <w:rsid w:val="00877729"/>
    <w:rsid w:val="008A22A7"/>
    <w:rsid w:val="008B0396"/>
    <w:rsid w:val="008C73C0"/>
    <w:rsid w:val="008D7885"/>
    <w:rsid w:val="008F2D88"/>
    <w:rsid w:val="00912B0B"/>
    <w:rsid w:val="00912DD0"/>
    <w:rsid w:val="009205E9"/>
    <w:rsid w:val="0092438C"/>
    <w:rsid w:val="00941D04"/>
    <w:rsid w:val="00950C1C"/>
    <w:rsid w:val="00963CEF"/>
    <w:rsid w:val="0097091D"/>
    <w:rsid w:val="00993065"/>
    <w:rsid w:val="009A0661"/>
    <w:rsid w:val="009D0D28"/>
    <w:rsid w:val="009D5E29"/>
    <w:rsid w:val="009E5F8D"/>
    <w:rsid w:val="009E6ACE"/>
    <w:rsid w:val="009E7B13"/>
    <w:rsid w:val="00A11EC6"/>
    <w:rsid w:val="00A131BD"/>
    <w:rsid w:val="00A156E9"/>
    <w:rsid w:val="00A32E20"/>
    <w:rsid w:val="00A46196"/>
    <w:rsid w:val="00A5368C"/>
    <w:rsid w:val="00A62B52"/>
    <w:rsid w:val="00A84B3E"/>
    <w:rsid w:val="00AA49A1"/>
    <w:rsid w:val="00AB5612"/>
    <w:rsid w:val="00AC003A"/>
    <w:rsid w:val="00AC49AA"/>
    <w:rsid w:val="00AD7A8F"/>
    <w:rsid w:val="00AE7C75"/>
    <w:rsid w:val="00AF5736"/>
    <w:rsid w:val="00B0259D"/>
    <w:rsid w:val="00B124CC"/>
    <w:rsid w:val="00B17836"/>
    <w:rsid w:val="00B24C80"/>
    <w:rsid w:val="00B25462"/>
    <w:rsid w:val="00B330BD"/>
    <w:rsid w:val="00B4070C"/>
    <w:rsid w:val="00B4292F"/>
    <w:rsid w:val="00B57E8A"/>
    <w:rsid w:val="00B64119"/>
    <w:rsid w:val="00B66622"/>
    <w:rsid w:val="00B94C5D"/>
    <w:rsid w:val="00BA4D1B"/>
    <w:rsid w:val="00BA5BB7"/>
    <w:rsid w:val="00BB00D0"/>
    <w:rsid w:val="00BB55EC"/>
    <w:rsid w:val="00BC1C29"/>
    <w:rsid w:val="00BC3CCE"/>
    <w:rsid w:val="00BE2661"/>
    <w:rsid w:val="00C1184B"/>
    <w:rsid w:val="00C21D14"/>
    <w:rsid w:val="00C24CF7"/>
    <w:rsid w:val="00C42ECB"/>
    <w:rsid w:val="00C52A77"/>
    <w:rsid w:val="00C56E45"/>
    <w:rsid w:val="00C820B0"/>
    <w:rsid w:val="00CA6B29"/>
    <w:rsid w:val="00CC6EF3"/>
    <w:rsid w:val="00CD6AEC"/>
    <w:rsid w:val="00CE6849"/>
    <w:rsid w:val="00CF4BBE"/>
    <w:rsid w:val="00CF6CB5"/>
    <w:rsid w:val="00D073DF"/>
    <w:rsid w:val="00D10224"/>
    <w:rsid w:val="00D44612"/>
    <w:rsid w:val="00D4563F"/>
    <w:rsid w:val="00D50299"/>
    <w:rsid w:val="00D6236B"/>
    <w:rsid w:val="00D63AE5"/>
    <w:rsid w:val="00D74320"/>
    <w:rsid w:val="00D779BF"/>
    <w:rsid w:val="00D83D45"/>
    <w:rsid w:val="00D93937"/>
    <w:rsid w:val="00DA2A05"/>
    <w:rsid w:val="00DD3AA0"/>
    <w:rsid w:val="00DE207A"/>
    <w:rsid w:val="00DE2719"/>
    <w:rsid w:val="00DE4CBD"/>
    <w:rsid w:val="00DF1913"/>
    <w:rsid w:val="00E007B4"/>
    <w:rsid w:val="00E10EC8"/>
    <w:rsid w:val="00E234CA"/>
    <w:rsid w:val="00E41364"/>
    <w:rsid w:val="00E61AB4"/>
    <w:rsid w:val="00E70517"/>
    <w:rsid w:val="00E70B24"/>
    <w:rsid w:val="00E832E1"/>
    <w:rsid w:val="00E870D1"/>
    <w:rsid w:val="00EA3C11"/>
    <w:rsid w:val="00EC27FA"/>
    <w:rsid w:val="00EC43D0"/>
    <w:rsid w:val="00ED346E"/>
    <w:rsid w:val="00EE7F40"/>
    <w:rsid w:val="00EF7423"/>
    <w:rsid w:val="00F25EF6"/>
    <w:rsid w:val="00F27DEC"/>
    <w:rsid w:val="00F3344F"/>
    <w:rsid w:val="00F60CF4"/>
    <w:rsid w:val="00F74A1C"/>
    <w:rsid w:val="00FB3BAF"/>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8DF24A07-D9A0-4DB7-8BDA-DEC57C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A461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253443660">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www.ncbi.nlm.nih.gov/geo/query/acc.cgi?acc=GSE15103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geo/query/acc.cgi?acc=GSE15103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0A3F8-8E8F-422D-A6FE-E04F713BF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2031</Words>
  <Characters>11578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13582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Collings</dc:creator>
  <cp:keywords/>
  <dc:description/>
  <cp:lastModifiedBy>Shivani</cp:lastModifiedBy>
  <cp:revision>3</cp:revision>
  <dcterms:created xsi:type="dcterms:W3CDTF">2020-12-01T16:59:00Z</dcterms:created>
  <dcterms:modified xsi:type="dcterms:W3CDTF">2020-12-01T16:59:00Z</dcterms:modified>
</cp:coreProperties>
</file>