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2253837"/>
    <w:bookmarkStart w:id="1" w:name="_Toc9498078"/>
    <w:bookmarkStart w:id="2" w:name="_Toc9519906"/>
    <w:bookmarkStart w:id="3" w:name="_Toc9844667"/>
    <w:bookmarkStart w:id="4" w:name="_Toc9844970"/>
    <w:bookmarkStart w:id="5" w:name="_Toc42253842"/>
    <w:bookmarkStart w:id="6" w:name="_Hlk42953467"/>
    <w:p w14:paraId="54DE319D" w14:textId="134C49A8" w:rsidR="007F3A8F" w:rsidRPr="007F3A8F" w:rsidRDefault="004A7CF4" w:rsidP="007F3A8F">
      <w:pPr>
        <w:widowControl/>
        <w:spacing w:line="480" w:lineRule="auto"/>
        <w:jc w:val="center"/>
        <w:rPr>
          <w:rFonts w:eastAsiaTheme="minorEastAsia"/>
          <w:b/>
          <w:sz w:val="24"/>
          <w:szCs w:val="24"/>
        </w:rPr>
      </w:pPr>
      <w:r>
        <w:rPr>
          <w:rFonts w:eastAsiaTheme="minorEastAsia"/>
          <w:b/>
          <w:sz w:val="24"/>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eastAsiaTheme="minorEastAsia"/>
          <w:b/>
          <w:sz w:val="24"/>
          <w:szCs w:val="24"/>
        </w:rPr>
        <w:instrText>ADDIN CNKISM.UserStyle</w:instrText>
      </w:r>
      <w:r>
        <w:rPr>
          <w:rFonts w:eastAsiaTheme="minorEastAsia"/>
          <w:b/>
          <w:sz w:val="24"/>
          <w:szCs w:val="24"/>
        </w:rPr>
      </w:r>
      <w:r>
        <w:rPr>
          <w:rFonts w:eastAsiaTheme="minorEastAsia"/>
          <w:b/>
          <w:sz w:val="24"/>
          <w:szCs w:val="24"/>
        </w:rPr>
        <w:fldChar w:fldCharType="end"/>
      </w:r>
      <w:r w:rsidR="007F3A8F" w:rsidRPr="0039063D">
        <w:rPr>
          <w:rFonts w:eastAsiaTheme="minorEastAsia"/>
          <w:b/>
          <w:sz w:val="24"/>
          <w:szCs w:val="24"/>
        </w:rPr>
        <w:t>Sensitivity analysis</w:t>
      </w:r>
      <w:bookmarkEnd w:id="0"/>
      <w:r w:rsidR="007F3A8F">
        <w:rPr>
          <w:rFonts w:eastAsiaTheme="minorEastAsia"/>
          <w:b/>
          <w:sz w:val="24"/>
          <w:szCs w:val="24"/>
        </w:rPr>
        <w:t xml:space="preserve"> </w:t>
      </w:r>
      <w:r w:rsidR="007F3A8F" w:rsidRPr="007F3A8F">
        <w:rPr>
          <w:rFonts w:eastAsiaTheme="minorEastAsia"/>
          <w:b/>
          <w:sz w:val="24"/>
          <w:szCs w:val="24"/>
        </w:rPr>
        <w:t>for surveys reported prevalence in intervals</w:t>
      </w:r>
    </w:p>
    <w:bookmarkEnd w:id="1"/>
    <w:bookmarkEnd w:id="2"/>
    <w:bookmarkEnd w:id="3"/>
    <w:bookmarkEnd w:id="4"/>
    <w:bookmarkEnd w:id="5"/>
    <w:p w14:paraId="41A16072" w14:textId="77777777" w:rsidR="007F3A8F" w:rsidRPr="002A00B4" w:rsidRDefault="007F3A8F" w:rsidP="007F3A8F">
      <w:pPr>
        <w:autoSpaceDE w:val="0"/>
        <w:autoSpaceDN w:val="0"/>
        <w:adjustRightInd w:val="0"/>
        <w:rPr>
          <w:szCs w:val="20"/>
        </w:rPr>
      </w:pPr>
      <w:r w:rsidRPr="002A00B4">
        <w:rPr>
          <w:szCs w:val="20"/>
        </w:rPr>
        <w:t xml:space="preserve">There was one literature from Suwannatrai </w:t>
      </w:r>
      <w:r w:rsidRPr="006824FE">
        <w:t>and colleagues</w:t>
      </w:r>
      <w:r>
        <w:rPr>
          <w:szCs w:val="20"/>
        </w:rPr>
        <w:t xml:space="preserve"> </w:t>
      </w:r>
      <w:r>
        <w:fldChar w:fldCharType="begin"/>
      </w:r>
      <w:r>
        <w:instrText xml:space="preserve"> ADDIN NE.Ref.{8C810355-F199-4E47-B748-70BC803C3746}</w:instrText>
      </w:r>
      <w:r>
        <w:fldChar w:fldCharType="separate"/>
      </w:r>
      <w:r>
        <w:rPr>
          <w:color w:val="080000"/>
          <w:kern w:val="0"/>
        </w:rPr>
        <w:t>(</w:t>
      </w:r>
      <w:r>
        <w:rPr>
          <w:b/>
          <w:bCs/>
          <w:i/>
          <w:iCs/>
          <w:color w:val="080000"/>
          <w:kern w:val="0"/>
        </w:rPr>
        <w:t>Suwannatrai, et al.</w:t>
      </w:r>
      <w:r>
        <w:rPr>
          <w:color w:val="080000"/>
          <w:kern w:val="0"/>
        </w:rPr>
        <w:t>,</w:t>
      </w:r>
      <w:r>
        <w:rPr>
          <w:b/>
          <w:bCs/>
          <w:i/>
          <w:iCs/>
          <w:color w:val="080000"/>
          <w:kern w:val="0"/>
        </w:rPr>
        <w:t>2018</w:t>
      </w:r>
      <w:r>
        <w:rPr>
          <w:color w:val="080000"/>
          <w:kern w:val="0"/>
        </w:rPr>
        <w:t>)</w:t>
      </w:r>
      <w:r>
        <w:fldChar w:fldCharType="end"/>
      </w:r>
      <w:r w:rsidRPr="002A00B4">
        <w:rPr>
          <w:szCs w:val="20"/>
        </w:rPr>
        <w:t xml:space="preserve"> reporting observed prevalence of</w:t>
      </w:r>
      <w:r w:rsidRPr="002A00B4">
        <w:rPr>
          <w:i/>
          <w:szCs w:val="20"/>
        </w:rPr>
        <w:t xml:space="preserve"> O. viverrini</w:t>
      </w:r>
      <w:r w:rsidRPr="002A00B4">
        <w:rPr>
          <w:szCs w:val="20"/>
        </w:rPr>
        <w:t xml:space="preserve"> infection in intervals for 77 areas across Thailand. To make full use of all eligible data, we used the median values of the intervals as observed prevalence for our final model. Sensitivity analysis was done by using the lower and the upper limits of the intervals in the modeling analysis and results were compared.</w:t>
      </w:r>
    </w:p>
    <w:p w14:paraId="682D4F04" w14:textId="6F4F8856" w:rsidR="007F3A8F" w:rsidRDefault="009B7092" w:rsidP="00262491">
      <w:pPr>
        <w:pStyle w:val="3"/>
        <w:jc w:val="left"/>
        <w:rPr>
          <w:szCs w:val="20"/>
        </w:rPr>
      </w:pPr>
      <w:bookmarkStart w:id="7" w:name="_Toc9498079"/>
      <w:bookmarkStart w:id="8" w:name="_Toc9519907"/>
      <w:bookmarkStart w:id="9" w:name="_Toc9844668"/>
      <w:bookmarkStart w:id="10" w:name="_Toc42253843"/>
      <w:r w:rsidRPr="009B7092">
        <w:rPr>
          <w:color w:val="212121"/>
          <w:shd w:val="clear" w:color="auto" w:fill="FFFFFF"/>
        </w:rPr>
        <w:t xml:space="preserve">Figure </w:t>
      </w:r>
      <w:r w:rsidR="00DC5CC5">
        <w:rPr>
          <w:color w:val="212121"/>
          <w:shd w:val="clear" w:color="auto" w:fill="FFFFFF"/>
        </w:rPr>
        <w:t>3</w:t>
      </w:r>
      <w:r w:rsidRPr="009B7092">
        <w:rPr>
          <w:color w:val="212121"/>
          <w:shd w:val="clear" w:color="auto" w:fill="FFFFFF"/>
        </w:rPr>
        <w:t xml:space="preserve">-figure supplement </w:t>
      </w:r>
      <w:r w:rsidR="00075337">
        <w:rPr>
          <w:color w:val="212121"/>
          <w:shd w:val="clear" w:color="auto" w:fill="FFFFFF"/>
        </w:rPr>
        <w:t>1</w:t>
      </w:r>
      <w:r w:rsidR="00F00732">
        <w:rPr>
          <w:color w:val="212121"/>
          <w:shd w:val="clear" w:color="auto" w:fill="FFFFFF"/>
        </w:rPr>
        <w:t>-source data 1</w:t>
      </w:r>
      <w:bookmarkStart w:id="11" w:name="_GoBack"/>
      <w:bookmarkEnd w:id="11"/>
      <w:r w:rsidR="007F3A8F" w:rsidRPr="002A00B4">
        <w:rPr>
          <w:szCs w:val="20"/>
        </w:rPr>
        <w:t>: Posterior summaries (median and 95% Bayesian credible intervals) of the geostatistical model parameters under different values assigned to prevalence for surveys only reported prevalence in intervals</w:t>
      </w:r>
      <w:bookmarkEnd w:id="7"/>
      <w:bookmarkEnd w:id="8"/>
      <w:bookmarkEnd w:id="9"/>
      <w:bookmarkEnd w:id="10"/>
    </w:p>
    <w:tbl>
      <w:tblPr>
        <w:tblStyle w:val="a7"/>
        <w:tblW w:w="1122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
        <w:gridCol w:w="3878"/>
        <w:gridCol w:w="2329"/>
        <w:gridCol w:w="2190"/>
        <w:gridCol w:w="2030"/>
      </w:tblGrid>
      <w:tr w:rsidR="00262491" w:rsidRPr="007B7E28" w14:paraId="1F91973C" w14:textId="484CD15F" w:rsidTr="008D13B1">
        <w:trPr>
          <w:trHeight w:val="145"/>
          <w:tblHeader/>
          <w:jc w:val="center"/>
        </w:trPr>
        <w:tc>
          <w:tcPr>
            <w:tcW w:w="4677" w:type="dxa"/>
            <w:gridSpan w:val="2"/>
            <w:tcBorders>
              <w:top w:val="single" w:sz="4" w:space="0" w:color="auto"/>
              <w:bottom w:val="single" w:sz="4" w:space="0" w:color="auto"/>
            </w:tcBorders>
            <w:vAlign w:val="center"/>
          </w:tcPr>
          <w:p w14:paraId="7D369694" w14:textId="77777777" w:rsidR="00262491" w:rsidRPr="007B7E28" w:rsidRDefault="00262491" w:rsidP="00B1761B">
            <w:pPr>
              <w:spacing w:line="276" w:lineRule="auto"/>
              <w:rPr>
                <w:b/>
                <w:bCs/>
              </w:rPr>
            </w:pPr>
          </w:p>
        </w:tc>
        <w:tc>
          <w:tcPr>
            <w:tcW w:w="2329" w:type="dxa"/>
            <w:tcBorders>
              <w:top w:val="single" w:sz="4" w:space="0" w:color="auto"/>
              <w:bottom w:val="single" w:sz="4" w:space="0" w:color="auto"/>
            </w:tcBorders>
            <w:vAlign w:val="center"/>
          </w:tcPr>
          <w:p w14:paraId="323BB410" w14:textId="77777777" w:rsidR="00262491" w:rsidRPr="007B7E28" w:rsidRDefault="00262491" w:rsidP="00B1761B">
            <w:pPr>
              <w:spacing w:line="276" w:lineRule="auto"/>
              <w:rPr>
                <w:b/>
                <w:bCs/>
              </w:rPr>
            </w:pPr>
          </w:p>
        </w:tc>
        <w:tc>
          <w:tcPr>
            <w:tcW w:w="2190" w:type="dxa"/>
            <w:tcBorders>
              <w:top w:val="single" w:sz="4" w:space="0" w:color="auto"/>
              <w:bottom w:val="single" w:sz="4" w:space="0" w:color="auto"/>
            </w:tcBorders>
          </w:tcPr>
          <w:p w14:paraId="37778CE0" w14:textId="34882B64" w:rsidR="00262491" w:rsidRPr="007B7E28" w:rsidRDefault="00262491" w:rsidP="00B1761B">
            <w:pPr>
              <w:spacing w:line="276" w:lineRule="auto"/>
              <w:rPr>
                <w:b/>
                <w:bCs/>
              </w:rPr>
            </w:pPr>
            <w:r w:rsidRPr="00342F92">
              <w:rPr>
                <w:b/>
                <w:bCs/>
                <w:szCs w:val="20"/>
              </w:rPr>
              <w:t>Values assigned</w:t>
            </w:r>
          </w:p>
        </w:tc>
        <w:tc>
          <w:tcPr>
            <w:tcW w:w="2030" w:type="dxa"/>
            <w:tcBorders>
              <w:top w:val="single" w:sz="4" w:space="0" w:color="auto"/>
              <w:bottom w:val="single" w:sz="4" w:space="0" w:color="auto"/>
            </w:tcBorders>
          </w:tcPr>
          <w:p w14:paraId="006436A9" w14:textId="77777777" w:rsidR="00262491" w:rsidRPr="007B7E28" w:rsidRDefault="00262491" w:rsidP="00B1761B">
            <w:pPr>
              <w:spacing w:line="276" w:lineRule="auto"/>
              <w:rPr>
                <w:b/>
                <w:bCs/>
              </w:rPr>
            </w:pPr>
          </w:p>
        </w:tc>
      </w:tr>
      <w:tr w:rsidR="00262491" w:rsidRPr="007B7E28" w14:paraId="25FED428" w14:textId="61A1B313" w:rsidTr="008D13B1">
        <w:trPr>
          <w:trHeight w:val="145"/>
          <w:tblHeader/>
          <w:jc w:val="center"/>
        </w:trPr>
        <w:tc>
          <w:tcPr>
            <w:tcW w:w="4677" w:type="dxa"/>
            <w:gridSpan w:val="2"/>
            <w:tcBorders>
              <w:top w:val="single" w:sz="4" w:space="0" w:color="auto"/>
              <w:bottom w:val="single" w:sz="4" w:space="0" w:color="auto"/>
            </w:tcBorders>
            <w:vAlign w:val="center"/>
          </w:tcPr>
          <w:p w14:paraId="02912064" w14:textId="77777777" w:rsidR="00262491" w:rsidRPr="007B7E28" w:rsidRDefault="00262491" w:rsidP="00262491">
            <w:pPr>
              <w:spacing w:line="276" w:lineRule="auto"/>
              <w:rPr>
                <w:b/>
                <w:bCs/>
              </w:rPr>
            </w:pPr>
          </w:p>
        </w:tc>
        <w:tc>
          <w:tcPr>
            <w:tcW w:w="2329" w:type="dxa"/>
            <w:tcBorders>
              <w:top w:val="single" w:sz="4" w:space="0" w:color="auto"/>
              <w:bottom w:val="single" w:sz="4" w:space="0" w:color="auto"/>
            </w:tcBorders>
          </w:tcPr>
          <w:p w14:paraId="1494562D" w14:textId="440FB119" w:rsidR="00262491" w:rsidRPr="007B7E28" w:rsidRDefault="00262491" w:rsidP="00262491">
            <w:pPr>
              <w:spacing w:line="276" w:lineRule="auto"/>
              <w:rPr>
                <w:b/>
                <w:bCs/>
              </w:rPr>
            </w:pPr>
            <w:r w:rsidRPr="00342F92">
              <w:rPr>
                <w:b/>
                <w:bCs/>
                <w:szCs w:val="20"/>
              </w:rPr>
              <w:t>Median (final model)</w:t>
            </w:r>
          </w:p>
        </w:tc>
        <w:tc>
          <w:tcPr>
            <w:tcW w:w="2190" w:type="dxa"/>
            <w:tcBorders>
              <w:top w:val="single" w:sz="4" w:space="0" w:color="auto"/>
              <w:bottom w:val="single" w:sz="4" w:space="0" w:color="auto"/>
            </w:tcBorders>
          </w:tcPr>
          <w:p w14:paraId="19BAB885" w14:textId="7BB2414F" w:rsidR="00262491" w:rsidRPr="007B7E28" w:rsidRDefault="00262491" w:rsidP="00262491">
            <w:pPr>
              <w:spacing w:line="276" w:lineRule="auto"/>
              <w:rPr>
                <w:b/>
                <w:bCs/>
              </w:rPr>
            </w:pPr>
            <w:r w:rsidRPr="00342F92">
              <w:rPr>
                <w:b/>
                <w:bCs/>
                <w:szCs w:val="20"/>
              </w:rPr>
              <w:t>Lower limit</w:t>
            </w:r>
          </w:p>
        </w:tc>
        <w:tc>
          <w:tcPr>
            <w:tcW w:w="2030" w:type="dxa"/>
            <w:tcBorders>
              <w:top w:val="single" w:sz="4" w:space="0" w:color="auto"/>
              <w:bottom w:val="single" w:sz="4" w:space="0" w:color="auto"/>
            </w:tcBorders>
          </w:tcPr>
          <w:p w14:paraId="2B458B54" w14:textId="596CE7F0" w:rsidR="00262491" w:rsidRPr="007B7E28" w:rsidRDefault="00262491" w:rsidP="00262491">
            <w:pPr>
              <w:spacing w:line="276" w:lineRule="auto"/>
              <w:rPr>
                <w:b/>
                <w:bCs/>
              </w:rPr>
            </w:pPr>
            <w:r w:rsidRPr="00342F92">
              <w:rPr>
                <w:b/>
                <w:bCs/>
                <w:szCs w:val="20"/>
              </w:rPr>
              <w:t>Upper limit</w:t>
            </w:r>
          </w:p>
        </w:tc>
      </w:tr>
      <w:tr w:rsidR="00262491" w:rsidRPr="007B7E28" w14:paraId="63FF8136" w14:textId="5C8D66DD" w:rsidTr="008D13B1">
        <w:trPr>
          <w:trHeight w:val="145"/>
          <w:jc w:val="center"/>
        </w:trPr>
        <w:tc>
          <w:tcPr>
            <w:tcW w:w="4677" w:type="dxa"/>
            <w:gridSpan w:val="2"/>
            <w:tcBorders>
              <w:top w:val="single" w:sz="4" w:space="0" w:color="auto"/>
              <w:bottom w:val="nil"/>
            </w:tcBorders>
            <w:vAlign w:val="center"/>
          </w:tcPr>
          <w:p w14:paraId="3C1DD6AD" w14:textId="77777777" w:rsidR="00262491" w:rsidRPr="007B7E28" w:rsidRDefault="00262491" w:rsidP="00262491">
            <w:pPr>
              <w:spacing w:line="276" w:lineRule="auto"/>
            </w:pPr>
            <w:r w:rsidRPr="007B7E28">
              <w:t>Intercept</w:t>
            </w:r>
          </w:p>
        </w:tc>
        <w:tc>
          <w:tcPr>
            <w:tcW w:w="2329" w:type="dxa"/>
            <w:tcBorders>
              <w:top w:val="single" w:sz="4" w:space="0" w:color="auto"/>
              <w:bottom w:val="nil"/>
            </w:tcBorders>
            <w:vAlign w:val="center"/>
          </w:tcPr>
          <w:p w14:paraId="5FC18403" w14:textId="77777777" w:rsidR="00262491" w:rsidRPr="007B7E28" w:rsidRDefault="00262491" w:rsidP="00262491">
            <w:pPr>
              <w:spacing w:line="276" w:lineRule="auto"/>
            </w:pPr>
            <w:r w:rsidRPr="007B7E28">
              <w:t>-</w:t>
            </w:r>
            <w:r>
              <w:t>4</w:t>
            </w:r>
            <w:r w:rsidRPr="007B7E28">
              <w:t>.</w:t>
            </w:r>
            <w:r>
              <w:t>51 (-5.08</w:t>
            </w:r>
            <w:r w:rsidRPr="007B7E28">
              <w:t>, -</w:t>
            </w:r>
            <w:r>
              <w:t>3.94</w:t>
            </w:r>
            <w:r w:rsidRPr="007B7E28">
              <w:t>)</w:t>
            </w:r>
          </w:p>
        </w:tc>
        <w:tc>
          <w:tcPr>
            <w:tcW w:w="2190" w:type="dxa"/>
            <w:tcBorders>
              <w:top w:val="single" w:sz="4" w:space="0" w:color="auto"/>
              <w:bottom w:val="nil"/>
            </w:tcBorders>
            <w:vAlign w:val="center"/>
          </w:tcPr>
          <w:p w14:paraId="1DF246C7" w14:textId="072C1BB1" w:rsidR="00262491" w:rsidRPr="007B7E28" w:rsidRDefault="00262491" w:rsidP="00262491">
            <w:pPr>
              <w:spacing w:line="276" w:lineRule="auto"/>
            </w:pPr>
            <w:r w:rsidRPr="007B7E28">
              <w:t>-</w:t>
            </w:r>
            <w:r>
              <w:t>4</w:t>
            </w:r>
            <w:r w:rsidRPr="007B7E28">
              <w:t>.</w:t>
            </w:r>
            <w:r>
              <w:t>61 (-5.18</w:t>
            </w:r>
            <w:r w:rsidRPr="007B7E28">
              <w:t>, -</w:t>
            </w:r>
            <w:r>
              <w:t>4.04</w:t>
            </w:r>
            <w:r w:rsidRPr="007B7E28">
              <w:t>)</w:t>
            </w:r>
          </w:p>
        </w:tc>
        <w:tc>
          <w:tcPr>
            <w:tcW w:w="2030" w:type="dxa"/>
            <w:tcBorders>
              <w:top w:val="single" w:sz="4" w:space="0" w:color="auto"/>
              <w:bottom w:val="nil"/>
            </w:tcBorders>
            <w:vAlign w:val="center"/>
          </w:tcPr>
          <w:p w14:paraId="7291F20B" w14:textId="19B1AA22" w:rsidR="00262491" w:rsidRPr="007B7E28" w:rsidRDefault="00262491" w:rsidP="00262491">
            <w:pPr>
              <w:spacing w:line="276" w:lineRule="auto"/>
            </w:pPr>
            <w:r w:rsidRPr="007B7E28">
              <w:t>-</w:t>
            </w:r>
            <w:r>
              <w:t>4.49 (-5.06</w:t>
            </w:r>
            <w:r w:rsidRPr="007B7E28">
              <w:t>, -</w:t>
            </w:r>
            <w:r>
              <w:t>3.92</w:t>
            </w:r>
            <w:r w:rsidRPr="007B7E28">
              <w:t>)</w:t>
            </w:r>
          </w:p>
        </w:tc>
      </w:tr>
      <w:tr w:rsidR="00262491" w:rsidRPr="007B7E28" w14:paraId="0B435A2D" w14:textId="78FE733D" w:rsidTr="008D13B1">
        <w:trPr>
          <w:trHeight w:val="145"/>
          <w:jc w:val="center"/>
        </w:trPr>
        <w:tc>
          <w:tcPr>
            <w:tcW w:w="4677" w:type="dxa"/>
            <w:gridSpan w:val="2"/>
            <w:tcBorders>
              <w:top w:val="nil"/>
            </w:tcBorders>
            <w:vAlign w:val="center"/>
          </w:tcPr>
          <w:p w14:paraId="5C0CE023" w14:textId="77777777" w:rsidR="00262491" w:rsidRPr="007B7E28" w:rsidRDefault="00262491" w:rsidP="00262491">
            <w:pPr>
              <w:spacing w:line="276" w:lineRule="auto"/>
            </w:pPr>
            <w:r w:rsidRPr="007B7E28">
              <w:t>Survey type</w:t>
            </w:r>
          </w:p>
        </w:tc>
        <w:tc>
          <w:tcPr>
            <w:tcW w:w="2329" w:type="dxa"/>
            <w:tcBorders>
              <w:top w:val="nil"/>
            </w:tcBorders>
            <w:vAlign w:val="center"/>
          </w:tcPr>
          <w:p w14:paraId="74FF91A7" w14:textId="77777777" w:rsidR="00262491" w:rsidRPr="007B7E28" w:rsidRDefault="00262491" w:rsidP="00262491">
            <w:pPr>
              <w:spacing w:line="276" w:lineRule="auto"/>
            </w:pPr>
          </w:p>
        </w:tc>
        <w:tc>
          <w:tcPr>
            <w:tcW w:w="2190" w:type="dxa"/>
            <w:tcBorders>
              <w:top w:val="nil"/>
            </w:tcBorders>
            <w:vAlign w:val="center"/>
          </w:tcPr>
          <w:p w14:paraId="0B83A5F0" w14:textId="77777777" w:rsidR="00262491" w:rsidRPr="007B7E28" w:rsidRDefault="00262491" w:rsidP="00262491">
            <w:pPr>
              <w:spacing w:line="276" w:lineRule="auto"/>
            </w:pPr>
          </w:p>
        </w:tc>
        <w:tc>
          <w:tcPr>
            <w:tcW w:w="2030" w:type="dxa"/>
            <w:tcBorders>
              <w:top w:val="nil"/>
            </w:tcBorders>
            <w:vAlign w:val="center"/>
          </w:tcPr>
          <w:p w14:paraId="54819BD0" w14:textId="77777777" w:rsidR="00262491" w:rsidRPr="007B7E28" w:rsidRDefault="00262491" w:rsidP="00262491">
            <w:pPr>
              <w:spacing w:line="276" w:lineRule="auto"/>
            </w:pPr>
          </w:p>
        </w:tc>
      </w:tr>
      <w:tr w:rsidR="00262491" w:rsidRPr="007B7E28" w14:paraId="6CBAC232" w14:textId="6338A003" w:rsidTr="008D13B1">
        <w:trPr>
          <w:trHeight w:val="275"/>
          <w:jc w:val="center"/>
        </w:trPr>
        <w:tc>
          <w:tcPr>
            <w:tcW w:w="799" w:type="dxa"/>
            <w:vAlign w:val="center"/>
          </w:tcPr>
          <w:p w14:paraId="31E71B22" w14:textId="77777777" w:rsidR="00262491" w:rsidRPr="007B7E28" w:rsidRDefault="00262491" w:rsidP="00262491">
            <w:pPr>
              <w:spacing w:line="276" w:lineRule="auto"/>
            </w:pPr>
          </w:p>
        </w:tc>
        <w:tc>
          <w:tcPr>
            <w:tcW w:w="3877" w:type="dxa"/>
            <w:vAlign w:val="center"/>
          </w:tcPr>
          <w:p w14:paraId="0A08B654" w14:textId="77777777" w:rsidR="00262491" w:rsidRPr="007B7E28" w:rsidRDefault="00262491" w:rsidP="00262491">
            <w:pPr>
              <w:spacing w:line="276" w:lineRule="auto"/>
            </w:pPr>
            <w:r w:rsidRPr="007B7E28">
              <w:t>School-based survey</w:t>
            </w:r>
          </w:p>
        </w:tc>
        <w:tc>
          <w:tcPr>
            <w:tcW w:w="2329" w:type="dxa"/>
            <w:vAlign w:val="center"/>
          </w:tcPr>
          <w:p w14:paraId="0B47793A" w14:textId="3B0F6FEC" w:rsidR="00262491" w:rsidRPr="007B7E28" w:rsidRDefault="00262491" w:rsidP="00262491">
            <w:pPr>
              <w:spacing w:line="276" w:lineRule="auto"/>
            </w:pPr>
            <w:r w:rsidRPr="007B7E28">
              <w:t>Ref</w:t>
            </w:r>
          </w:p>
        </w:tc>
        <w:tc>
          <w:tcPr>
            <w:tcW w:w="2190" w:type="dxa"/>
            <w:vAlign w:val="center"/>
          </w:tcPr>
          <w:p w14:paraId="50026F33" w14:textId="67D21A39" w:rsidR="00262491" w:rsidRPr="007B7E28" w:rsidRDefault="00262491" w:rsidP="00262491">
            <w:pPr>
              <w:spacing w:line="276" w:lineRule="auto"/>
            </w:pPr>
            <w:r w:rsidRPr="007B7E28">
              <w:t>Ref</w:t>
            </w:r>
          </w:p>
        </w:tc>
        <w:tc>
          <w:tcPr>
            <w:tcW w:w="2030" w:type="dxa"/>
            <w:vAlign w:val="center"/>
          </w:tcPr>
          <w:p w14:paraId="0870DC29" w14:textId="27719CDF" w:rsidR="00262491" w:rsidRPr="007B7E28" w:rsidRDefault="00262491" w:rsidP="00262491">
            <w:pPr>
              <w:spacing w:line="276" w:lineRule="auto"/>
            </w:pPr>
            <w:r w:rsidRPr="007B7E28">
              <w:t>Ref</w:t>
            </w:r>
          </w:p>
        </w:tc>
      </w:tr>
      <w:tr w:rsidR="00262491" w:rsidRPr="007B7E28" w14:paraId="583F7869" w14:textId="0224271F" w:rsidTr="008D13B1">
        <w:trPr>
          <w:trHeight w:val="275"/>
          <w:jc w:val="center"/>
        </w:trPr>
        <w:tc>
          <w:tcPr>
            <w:tcW w:w="799" w:type="dxa"/>
            <w:vAlign w:val="center"/>
          </w:tcPr>
          <w:p w14:paraId="53B8E5EF" w14:textId="77777777" w:rsidR="00262491" w:rsidRPr="007B7E28" w:rsidRDefault="00262491" w:rsidP="00262491">
            <w:pPr>
              <w:spacing w:line="276" w:lineRule="auto"/>
            </w:pPr>
          </w:p>
        </w:tc>
        <w:tc>
          <w:tcPr>
            <w:tcW w:w="3877" w:type="dxa"/>
            <w:vAlign w:val="center"/>
          </w:tcPr>
          <w:p w14:paraId="7759DFB5" w14:textId="77777777" w:rsidR="00262491" w:rsidRPr="007B7E28" w:rsidRDefault="00262491" w:rsidP="00262491">
            <w:pPr>
              <w:spacing w:line="276" w:lineRule="auto"/>
            </w:pPr>
            <w:r w:rsidRPr="007B7E28">
              <w:t>Community-based survey</w:t>
            </w:r>
          </w:p>
        </w:tc>
        <w:tc>
          <w:tcPr>
            <w:tcW w:w="2329" w:type="dxa"/>
            <w:vAlign w:val="center"/>
          </w:tcPr>
          <w:p w14:paraId="4DE81372" w14:textId="3A3DCB6D" w:rsidR="00262491" w:rsidRPr="007B7E28" w:rsidRDefault="00262491" w:rsidP="00262491">
            <w:pPr>
              <w:spacing w:line="276" w:lineRule="auto"/>
            </w:pPr>
            <w:r>
              <w:rPr>
                <w:rFonts w:hint="eastAsia"/>
              </w:rPr>
              <w:t>0.9</w:t>
            </w:r>
            <w:r>
              <w:t>6</w:t>
            </w:r>
            <w:r w:rsidRPr="007B7E28">
              <w:t xml:space="preserve"> (0.</w:t>
            </w:r>
            <w:r>
              <w:t>70</w:t>
            </w:r>
            <w:r w:rsidRPr="007B7E28">
              <w:t>, 1.2</w:t>
            </w:r>
            <w:r>
              <w:t>3</w:t>
            </w:r>
            <w:r w:rsidRPr="007B7E28">
              <w:t>)</w:t>
            </w:r>
          </w:p>
        </w:tc>
        <w:tc>
          <w:tcPr>
            <w:tcW w:w="2190" w:type="dxa"/>
            <w:vAlign w:val="center"/>
          </w:tcPr>
          <w:p w14:paraId="5B3EDD72" w14:textId="1F132CD0" w:rsidR="00262491" w:rsidRPr="007B7E28" w:rsidRDefault="00262491" w:rsidP="00D33F2E">
            <w:pPr>
              <w:spacing w:line="276" w:lineRule="auto"/>
            </w:pPr>
            <w:r>
              <w:rPr>
                <w:rFonts w:hint="eastAsia"/>
              </w:rPr>
              <w:t>0.9</w:t>
            </w:r>
            <w:r>
              <w:t>8</w:t>
            </w:r>
            <w:r w:rsidRPr="007B7E28">
              <w:t xml:space="preserve"> (0.</w:t>
            </w:r>
            <w:r>
              <w:t>7</w:t>
            </w:r>
            <w:r w:rsidR="00D33F2E">
              <w:t>1</w:t>
            </w:r>
            <w:r w:rsidRPr="007B7E28">
              <w:t>, 1.2</w:t>
            </w:r>
            <w:r w:rsidR="00D33F2E">
              <w:t>5</w:t>
            </w:r>
            <w:r w:rsidRPr="007B7E28">
              <w:t>)</w:t>
            </w:r>
          </w:p>
        </w:tc>
        <w:tc>
          <w:tcPr>
            <w:tcW w:w="2030" w:type="dxa"/>
            <w:vAlign w:val="center"/>
          </w:tcPr>
          <w:p w14:paraId="15C240DF" w14:textId="125D306F" w:rsidR="00262491" w:rsidRPr="007B7E28" w:rsidRDefault="00262491" w:rsidP="00262491">
            <w:pPr>
              <w:spacing w:line="276" w:lineRule="auto"/>
            </w:pPr>
            <w:r>
              <w:rPr>
                <w:rFonts w:hint="eastAsia"/>
              </w:rPr>
              <w:t>0.9</w:t>
            </w:r>
            <w:r>
              <w:t>6</w:t>
            </w:r>
            <w:r w:rsidRPr="007B7E28">
              <w:t xml:space="preserve"> (0.</w:t>
            </w:r>
            <w:r>
              <w:t>70</w:t>
            </w:r>
            <w:r w:rsidRPr="007B7E28">
              <w:t>, 1.2</w:t>
            </w:r>
            <w:r>
              <w:t>3</w:t>
            </w:r>
            <w:r w:rsidRPr="007B7E28">
              <w:t>)</w:t>
            </w:r>
          </w:p>
        </w:tc>
      </w:tr>
      <w:tr w:rsidR="00262491" w:rsidRPr="007B7E28" w14:paraId="6996A85B" w14:textId="7D490919" w:rsidTr="008D13B1">
        <w:trPr>
          <w:trHeight w:val="275"/>
          <w:jc w:val="center"/>
        </w:trPr>
        <w:tc>
          <w:tcPr>
            <w:tcW w:w="4677" w:type="dxa"/>
            <w:gridSpan w:val="2"/>
            <w:vAlign w:val="center"/>
          </w:tcPr>
          <w:p w14:paraId="15FB4657" w14:textId="77777777" w:rsidR="00262491" w:rsidRPr="007B7E28" w:rsidRDefault="00262491" w:rsidP="00262491">
            <w:pPr>
              <w:spacing w:line="276" w:lineRule="auto"/>
            </w:pPr>
            <w:r w:rsidRPr="007B7E28">
              <w:rPr>
                <w:color w:val="000000"/>
                <w:kern w:val="0"/>
              </w:rPr>
              <w:t>Diagnostic methods</w:t>
            </w:r>
          </w:p>
        </w:tc>
        <w:tc>
          <w:tcPr>
            <w:tcW w:w="2329" w:type="dxa"/>
            <w:vAlign w:val="center"/>
          </w:tcPr>
          <w:p w14:paraId="63C62430" w14:textId="77777777" w:rsidR="00262491" w:rsidRPr="007B7E28" w:rsidRDefault="00262491" w:rsidP="00262491">
            <w:pPr>
              <w:spacing w:line="276" w:lineRule="auto"/>
            </w:pPr>
          </w:p>
        </w:tc>
        <w:tc>
          <w:tcPr>
            <w:tcW w:w="2190" w:type="dxa"/>
            <w:vAlign w:val="center"/>
          </w:tcPr>
          <w:p w14:paraId="43672233" w14:textId="77777777" w:rsidR="00262491" w:rsidRPr="007B7E28" w:rsidRDefault="00262491" w:rsidP="00262491">
            <w:pPr>
              <w:spacing w:line="276" w:lineRule="auto"/>
            </w:pPr>
          </w:p>
        </w:tc>
        <w:tc>
          <w:tcPr>
            <w:tcW w:w="2030" w:type="dxa"/>
            <w:vAlign w:val="center"/>
          </w:tcPr>
          <w:p w14:paraId="6697D36B" w14:textId="77777777" w:rsidR="00262491" w:rsidRPr="007B7E28" w:rsidRDefault="00262491" w:rsidP="00262491">
            <w:pPr>
              <w:spacing w:line="276" w:lineRule="auto"/>
            </w:pPr>
          </w:p>
        </w:tc>
      </w:tr>
      <w:tr w:rsidR="00262491" w:rsidRPr="007B7E28" w14:paraId="031F5A32" w14:textId="6A4E1B40" w:rsidTr="008D13B1">
        <w:trPr>
          <w:trHeight w:val="275"/>
          <w:jc w:val="center"/>
        </w:trPr>
        <w:tc>
          <w:tcPr>
            <w:tcW w:w="799" w:type="dxa"/>
            <w:vAlign w:val="center"/>
          </w:tcPr>
          <w:p w14:paraId="53C587E5" w14:textId="77777777" w:rsidR="00262491" w:rsidRPr="007B7E28" w:rsidRDefault="00262491" w:rsidP="00262491">
            <w:pPr>
              <w:spacing w:line="276" w:lineRule="auto"/>
            </w:pPr>
          </w:p>
        </w:tc>
        <w:tc>
          <w:tcPr>
            <w:tcW w:w="3877" w:type="dxa"/>
            <w:vAlign w:val="center"/>
          </w:tcPr>
          <w:p w14:paraId="5BFB380D" w14:textId="77777777" w:rsidR="00262491" w:rsidRPr="007B7E28" w:rsidRDefault="00262491" w:rsidP="00262491">
            <w:pPr>
              <w:spacing w:line="276" w:lineRule="auto"/>
            </w:pPr>
            <w:r w:rsidRPr="007B7E28">
              <w:rPr>
                <w:color w:val="000000"/>
                <w:kern w:val="0"/>
              </w:rPr>
              <w:t>Kato-Katz</w:t>
            </w:r>
          </w:p>
        </w:tc>
        <w:tc>
          <w:tcPr>
            <w:tcW w:w="2329" w:type="dxa"/>
            <w:vAlign w:val="center"/>
          </w:tcPr>
          <w:p w14:paraId="4FA23F16" w14:textId="1806B102" w:rsidR="00262491" w:rsidRPr="007B7E28" w:rsidRDefault="00262491" w:rsidP="00262491">
            <w:pPr>
              <w:spacing w:line="276" w:lineRule="auto"/>
            </w:pPr>
            <w:r w:rsidRPr="007B7E28">
              <w:t>Ref</w:t>
            </w:r>
          </w:p>
        </w:tc>
        <w:tc>
          <w:tcPr>
            <w:tcW w:w="2190" w:type="dxa"/>
            <w:vAlign w:val="center"/>
          </w:tcPr>
          <w:p w14:paraId="1E5B0C35" w14:textId="6AB47059" w:rsidR="00262491" w:rsidRPr="007B7E28" w:rsidRDefault="00262491" w:rsidP="00262491">
            <w:pPr>
              <w:spacing w:line="276" w:lineRule="auto"/>
            </w:pPr>
            <w:r w:rsidRPr="007B7E28">
              <w:t>Ref</w:t>
            </w:r>
          </w:p>
        </w:tc>
        <w:tc>
          <w:tcPr>
            <w:tcW w:w="2030" w:type="dxa"/>
            <w:vAlign w:val="center"/>
          </w:tcPr>
          <w:p w14:paraId="25EFFF3C" w14:textId="5A171819" w:rsidR="00262491" w:rsidRPr="007B7E28" w:rsidRDefault="00262491" w:rsidP="00262491">
            <w:pPr>
              <w:spacing w:line="276" w:lineRule="auto"/>
            </w:pPr>
            <w:r w:rsidRPr="007B7E28">
              <w:t>Ref</w:t>
            </w:r>
          </w:p>
        </w:tc>
      </w:tr>
      <w:tr w:rsidR="00262491" w:rsidRPr="007B7E28" w14:paraId="6EA49D88" w14:textId="126408CD" w:rsidTr="008D13B1">
        <w:trPr>
          <w:trHeight w:val="275"/>
          <w:jc w:val="center"/>
        </w:trPr>
        <w:tc>
          <w:tcPr>
            <w:tcW w:w="799" w:type="dxa"/>
            <w:vAlign w:val="center"/>
          </w:tcPr>
          <w:p w14:paraId="64D3E8E2" w14:textId="77777777" w:rsidR="00262491" w:rsidRPr="007B7E28" w:rsidRDefault="00262491" w:rsidP="00262491">
            <w:pPr>
              <w:spacing w:line="276" w:lineRule="auto"/>
            </w:pPr>
          </w:p>
        </w:tc>
        <w:tc>
          <w:tcPr>
            <w:tcW w:w="3877" w:type="dxa"/>
            <w:vAlign w:val="center"/>
          </w:tcPr>
          <w:p w14:paraId="309A1333" w14:textId="77777777" w:rsidR="00262491" w:rsidRPr="007B7E28" w:rsidRDefault="00262491" w:rsidP="00262491">
            <w:pPr>
              <w:spacing w:line="276" w:lineRule="auto"/>
            </w:pPr>
            <w:r w:rsidRPr="007B7E28">
              <w:rPr>
                <w:color w:val="000000"/>
                <w:kern w:val="0"/>
              </w:rPr>
              <w:t>FECT</w:t>
            </w:r>
          </w:p>
        </w:tc>
        <w:tc>
          <w:tcPr>
            <w:tcW w:w="2329" w:type="dxa"/>
            <w:vAlign w:val="center"/>
          </w:tcPr>
          <w:p w14:paraId="21DF67FE" w14:textId="3CC3B2A5" w:rsidR="00262491" w:rsidRPr="007B7E28" w:rsidRDefault="00262491" w:rsidP="00262491">
            <w:pPr>
              <w:spacing w:line="276" w:lineRule="auto"/>
            </w:pPr>
            <w:r>
              <w:rPr>
                <w:rFonts w:hint="eastAsia"/>
              </w:rPr>
              <w:t>-</w:t>
            </w:r>
            <w:r>
              <w:t>0.28</w:t>
            </w:r>
            <w:r w:rsidRPr="007B7E28" w:rsidDel="00062898">
              <w:t xml:space="preserve"> </w:t>
            </w:r>
            <w:r w:rsidRPr="007B7E28">
              <w:t>(</w:t>
            </w:r>
            <w:r>
              <w:rPr>
                <w:rFonts w:hint="eastAsia"/>
              </w:rPr>
              <w:t>-</w:t>
            </w:r>
            <w:r>
              <w:t>0.49</w:t>
            </w:r>
            <w:r w:rsidRPr="007B7E28">
              <w:t xml:space="preserve">, </w:t>
            </w:r>
            <w:r>
              <w:rPr>
                <w:rFonts w:hint="eastAsia"/>
              </w:rPr>
              <w:t>-</w:t>
            </w:r>
            <w:r>
              <w:t>0.07</w:t>
            </w:r>
            <w:r w:rsidRPr="007B7E28">
              <w:t>)</w:t>
            </w:r>
          </w:p>
        </w:tc>
        <w:tc>
          <w:tcPr>
            <w:tcW w:w="2190" w:type="dxa"/>
            <w:vAlign w:val="center"/>
          </w:tcPr>
          <w:p w14:paraId="12A5344C" w14:textId="3EEFA64F" w:rsidR="00262491" w:rsidRPr="007B7E28" w:rsidRDefault="00262491" w:rsidP="002A2D02">
            <w:pPr>
              <w:spacing w:line="276" w:lineRule="auto"/>
            </w:pPr>
            <w:r>
              <w:rPr>
                <w:rFonts w:hint="eastAsia"/>
              </w:rPr>
              <w:t>-</w:t>
            </w:r>
            <w:r w:rsidR="002A2D02">
              <w:t>0.11</w:t>
            </w:r>
            <w:r w:rsidRPr="007B7E28" w:rsidDel="00062898">
              <w:t xml:space="preserve"> </w:t>
            </w:r>
            <w:r w:rsidRPr="007B7E28">
              <w:t>(</w:t>
            </w:r>
            <w:r>
              <w:rPr>
                <w:rFonts w:hint="eastAsia"/>
              </w:rPr>
              <w:t>-</w:t>
            </w:r>
            <w:r>
              <w:t>0.</w:t>
            </w:r>
            <w:r w:rsidR="002A2D02">
              <w:t>32</w:t>
            </w:r>
            <w:r w:rsidRPr="007B7E28">
              <w:t xml:space="preserve">, </w:t>
            </w:r>
            <w:r w:rsidR="002A2D02">
              <w:t>0.09</w:t>
            </w:r>
            <w:r w:rsidRPr="007B7E28">
              <w:t>)</w:t>
            </w:r>
          </w:p>
        </w:tc>
        <w:tc>
          <w:tcPr>
            <w:tcW w:w="2030" w:type="dxa"/>
            <w:vAlign w:val="center"/>
          </w:tcPr>
          <w:p w14:paraId="66D403DA" w14:textId="4829B494" w:rsidR="00262491" w:rsidRPr="007B7E28" w:rsidRDefault="00262491" w:rsidP="00262491">
            <w:pPr>
              <w:spacing w:line="276" w:lineRule="auto"/>
            </w:pPr>
            <w:r>
              <w:rPr>
                <w:rFonts w:hint="eastAsia"/>
              </w:rPr>
              <w:t>-</w:t>
            </w:r>
            <w:r>
              <w:t>0.30</w:t>
            </w:r>
            <w:r w:rsidRPr="007B7E28" w:rsidDel="00062898">
              <w:t xml:space="preserve"> </w:t>
            </w:r>
            <w:r w:rsidRPr="007B7E28">
              <w:t>(</w:t>
            </w:r>
            <w:r>
              <w:rPr>
                <w:rFonts w:hint="eastAsia"/>
              </w:rPr>
              <w:t>-</w:t>
            </w:r>
            <w:r>
              <w:t>0.51</w:t>
            </w:r>
            <w:r w:rsidRPr="007B7E28">
              <w:t xml:space="preserve">, </w:t>
            </w:r>
            <w:r>
              <w:rPr>
                <w:rFonts w:hint="eastAsia"/>
              </w:rPr>
              <w:t>-</w:t>
            </w:r>
            <w:r>
              <w:t>0.09</w:t>
            </w:r>
            <w:r w:rsidRPr="007B7E28">
              <w:t>)</w:t>
            </w:r>
          </w:p>
        </w:tc>
      </w:tr>
      <w:tr w:rsidR="00262491" w:rsidRPr="007B7E28" w14:paraId="7CC81AE1" w14:textId="2D14F0EB" w:rsidTr="008D13B1">
        <w:trPr>
          <w:trHeight w:val="275"/>
          <w:jc w:val="center"/>
        </w:trPr>
        <w:tc>
          <w:tcPr>
            <w:tcW w:w="799" w:type="dxa"/>
            <w:vAlign w:val="center"/>
          </w:tcPr>
          <w:p w14:paraId="3C3C545B" w14:textId="77777777" w:rsidR="00262491" w:rsidRPr="007B7E28" w:rsidRDefault="00262491" w:rsidP="00262491">
            <w:pPr>
              <w:spacing w:line="276" w:lineRule="auto"/>
            </w:pPr>
          </w:p>
        </w:tc>
        <w:tc>
          <w:tcPr>
            <w:tcW w:w="3877" w:type="dxa"/>
            <w:vAlign w:val="center"/>
          </w:tcPr>
          <w:p w14:paraId="717CFAE7" w14:textId="77777777" w:rsidR="00262491" w:rsidRPr="007B7E28" w:rsidRDefault="00262491" w:rsidP="00262491">
            <w:pPr>
              <w:spacing w:line="276" w:lineRule="auto"/>
            </w:pPr>
            <w:r w:rsidRPr="007B7E28">
              <w:rPr>
                <w:rFonts w:hint="eastAsia"/>
              </w:rPr>
              <w:t>O</w:t>
            </w:r>
            <w:r w:rsidRPr="007B7E28">
              <w:t>ther methods</w:t>
            </w:r>
          </w:p>
        </w:tc>
        <w:tc>
          <w:tcPr>
            <w:tcW w:w="2329" w:type="dxa"/>
            <w:vAlign w:val="center"/>
          </w:tcPr>
          <w:p w14:paraId="62B25392" w14:textId="099CF45E" w:rsidR="00262491" w:rsidRPr="007B7E28" w:rsidRDefault="00262491" w:rsidP="00262491">
            <w:pPr>
              <w:spacing w:line="276" w:lineRule="auto"/>
            </w:pPr>
            <w:r>
              <w:t>0.01</w:t>
            </w:r>
            <w:r w:rsidRPr="007B7E28" w:rsidDel="00062898">
              <w:t xml:space="preserve"> </w:t>
            </w:r>
            <w:r w:rsidRPr="007B7E28">
              <w:t>(-0.</w:t>
            </w:r>
            <w:r>
              <w:t>07</w:t>
            </w:r>
            <w:r w:rsidRPr="007B7E28">
              <w:t xml:space="preserve">, </w:t>
            </w:r>
            <w:r>
              <w:t>0.10</w:t>
            </w:r>
            <w:r w:rsidRPr="007B7E28">
              <w:t>)</w:t>
            </w:r>
          </w:p>
        </w:tc>
        <w:tc>
          <w:tcPr>
            <w:tcW w:w="2190" w:type="dxa"/>
            <w:vAlign w:val="center"/>
          </w:tcPr>
          <w:p w14:paraId="6E3CF85B" w14:textId="4E5B4C87" w:rsidR="00262491" w:rsidRPr="007B7E28" w:rsidRDefault="00262491" w:rsidP="002A2D02">
            <w:pPr>
              <w:spacing w:line="276" w:lineRule="auto"/>
            </w:pPr>
            <w:r>
              <w:t>0.0</w:t>
            </w:r>
            <w:r w:rsidR="002A2D02">
              <w:t>2</w:t>
            </w:r>
            <w:r w:rsidRPr="007B7E28" w:rsidDel="00062898">
              <w:t xml:space="preserve"> </w:t>
            </w:r>
            <w:r w:rsidRPr="007B7E28">
              <w:t>(-0.</w:t>
            </w:r>
            <w:r>
              <w:t>07</w:t>
            </w:r>
            <w:r w:rsidRPr="007B7E28">
              <w:t xml:space="preserve">, </w:t>
            </w:r>
            <w:r>
              <w:t>0.10</w:t>
            </w:r>
            <w:r w:rsidRPr="007B7E28">
              <w:t>)</w:t>
            </w:r>
          </w:p>
        </w:tc>
        <w:tc>
          <w:tcPr>
            <w:tcW w:w="2030" w:type="dxa"/>
            <w:vAlign w:val="center"/>
          </w:tcPr>
          <w:p w14:paraId="34109F9D" w14:textId="7737736F" w:rsidR="00262491" w:rsidRPr="007B7E28" w:rsidRDefault="00262491" w:rsidP="00262491">
            <w:pPr>
              <w:spacing w:line="276" w:lineRule="auto"/>
            </w:pPr>
            <w:r>
              <w:t>0.01</w:t>
            </w:r>
            <w:r w:rsidRPr="007B7E28" w:rsidDel="00062898">
              <w:t xml:space="preserve"> </w:t>
            </w:r>
            <w:r w:rsidRPr="007B7E28">
              <w:t>(-0.</w:t>
            </w:r>
            <w:r>
              <w:t>07</w:t>
            </w:r>
            <w:r w:rsidRPr="007B7E28">
              <w:t xml:space="preserve">, </w:t>
            </w:r>
            <w:r>
              <w:t>0.10</w:t>
            </w:r>
            <w:r w:rsidRPr="007B7E28">
              <w:t>)</w:t>
            </w:r>
          </w:p>
        </w:tc>
      </w:tr>
      <w:tr w:rsidR="00262491" w:rsidRPr="007B7E28" w14:paraId="35E6EF03" w14:textId="0655E174" w:rsidTr="008D13B1">
        <w:trPr>
          <w:trHeight w:val="275"/>
          <w:jc w:val="center"/>
        </w:trPr>
        <w:tc>
          <w:tcPr>
            <w:tcW w:w="4677" w:type="dxa"/>
            <w:gridSpan w:val="2"/>
            <w:vAlign w:val="center"/>
          </w:tcPr>
          <w:p w14:paraId="23BC2991" w14:textId="77777777" w:rsidR="00262491" w:rsidRPr="007B7E28" w:rsidRDefault="00262491" w:rsidP="00262491">
            <w:pPr>
              <w:spacing w:line="276" w:lineRule="auto"/>
            </w:pPr>
            <w:r w:rsidRPr="007B7E28">
              <w:t>Land surface temperature (LST) in the daytime (℃)</w:t>
            </w:r>
          </w:p>
        </w:tc>
        <w:tc>
          <w:tcPr>
            <w:tcW w:w="2329" w:type="dxa"/>
            <w:vAlign w:val="center"/>
          </w:tcPr>
          <w:p w14:paraId="04937506" w14:textId="77777777" w:rsidR="00262491" w:rsidRPr="007B7E28" w:rsidRDefault="00262491" w:rsidP="00262491">
            <w:pPr>
              <w:spacing w:line="276" w:lineRule="auto"/>
            </w:pPr>
          </w:p>
        </w:tc>
        <w:tc>
          <w:tcPr>
            <w:tcW w:w="2190" w:type="dxa"/>
            <w:vAlign w:val="center"/>
          </w:tcPr>
          <w:p w14:paraId="27FD1663" w14:textId="77777777" w:rsidR="00262491" w:rsidRPr="007B7E28" w:rsidRDefault="00262491" w:rsidP="00262491">
            <w:pPr>
              <w:spacing w:line="276" w:lineRule="auto"/>
            </w:pPr>
          </w:p>
        </w:tc>
        <w:tc>
          <w:tcPr>
            <w:tcW w:w="2030" w:type="dxa"/>
            <w:vAlign w:val="center"/>
          </w:tcPr>
          <w:p w14:paraId="33509813" w14:textId="77777777" w:rsidR="00262491" w:rsidRPr="007B7E28" w:rsidRDefault="00262491" w:rsidP="00262491">
            <w:pPr>
              <w:spacing w:line="276" w:lineRule="auto"/>
            </w:pPr>
          </w:p>
        </w:tc>
      </w:tr>
      <w:tr w:rsidR="00262491" w:rsidRPr="007B7E28" w14:paraId="5907BE02" w14:textId="291FE713" w:rsidTr="008D13B1">
        <w:trPr>
          <w:trHeight w:val="275"/>
          <w:jc w:val="center"/>
        </w:trPr>
        <w:tc>
          <w:tcPr>
            <w:tcW w:w="799" w:type="dxa"/>
            <w:vAlign w:val="center"/>
          </w:tcPr>
          <w:p w14:paraId="776C2552" w14:textId="77777777" w:rsidR="00262491" w:rsidRPr="007B7E28" w:rsidRDefault="00262491" w:rsidP="00262491">
            <w:pPr>
              <w:spacing w:line="276" w:lineRule="auto"/>
            </w:pPr>
          </w:p>
        </w:tc>
        <w:tc>
          <w:tcPr>
            <w:tcW w:w="3877" w:type="dxa"/>
            <w:vAlign w:val="center"/>
          </w:tcPr>
          <w:p w14:paraId="0AE0B5D3" w14:textId="77777777" w:rsidR="00262491" w:rsidRPr="007B7E28" w:rsidRDefault="00262491" w:rsidP="00262491">
            <w:pPr>
              <w:spacing w:line="276" w:lineRule="auto"/>
            </w:pPr>
            <w:r w:rsidRPr="007B7E28">
              <w:t>&lt; 30.65</w:t>
            </w:r>
          </w:p>
        </w:tc>
        <w:tc>
          <w:tcPr>
            <w:tcW w:w="2329" w:type="dxa"/>
            <w:vAlign w:val="center"/>
          </w:tcPr>
          <w:p w14:paraId="69AC1D04" w14:textId="65352EE2" w:rsidR="00262491" w:rsidRPr="007B7E28" w:rsidRDefault="00262491" w:rsidP="00262491">
            <w:pPr>
              <w:spacing w:line="276" w:lineRule="auto"/>
            </w:pPr>
            <w:r w:rsidRPr="007B7E28">
              <w:t>Ref</w:t>
            </w:r>
          </w:p>
        </w:tc>
        <w:tc>
          <w:tcPr>
            <w:tcW w:w="2190" w:type="dxa"/>
            <w:vAlign w:val="center"/>
          </w:tcPr>
          <w:p w14:paraId="0AE21998" w14:textId="052CCBC8" w:rsidR="00262491" w:rsidRPr="007B7E28" w:rsidRDefault="00262491" w:rsidP="00262491">
            <w:pPr>
              <w:spacing w:line="276" w:lineRule="auto"/>
            </w:pPr>
            <w:r w:rsidRPr="007B7E28">
              <w:t>Ref</w:t>
            </w:r>
          </w:p>
        </w:tc>
        <w:tc>
          <w:tcPr>
            <w:tcW w:w="2030" w:type="dxa"/>
            <w:vAlign w:val="center"/>
          </w:tcPr>
          <w:p w14:paraId="1EFC885B" w14:textId="2F089855" w:rsidR="00262491" w:rsidRPr="007B7E28" w:rsidRDefault="00262491" w:rsidP="00262491">
            <w:pPr>
              <w:spacing w:line="276" w:lineRule="auto"/>
            </w:pPr>
            <w:r w:rsidRPr="007B7E28">
              <w:t>Ref</w:t>
            </w:r>
          </w:p>
        </w:tc>
      </w:tr>
      <w:tr w:rsidR="00262491" w:rsidRPr="007B7E28" w14:paraId="73FFC05D" w14:textId="745C19A4" w:rsidTr="008D13B1">
        <w:trPr>
          <w:trHeight w:val="275"/>
          <w:jc w:val="center"/>
        </w:trPr>
        <w:tc>
          <w:tcPr>
            <w:tcW w:w="799" w:type="dxa"/>
            <w:vAlign w:val="center"/>
          </w:tcPr>
          <w:p w14:paraId="19114059" w14:textId="77777777" w:rsidR="00262491" w:rsidRPr="007B7E28" w:rsidRDefault="00262491" w:rsidP="00262491">
            <w:pPr>
              <w:spacing w:line="276" w:lineRule="auto"/>
            </w:pPr>
          </w:p>
        </w:tc>
        <w:tc>
          <w:tcPr>
            <w:tcW w:w="3877" w:type="dxa"/>
            <w:vAlign w:val="center"/>
          </w:tcPr>
          <w:p w14:paraId="45DE6635" w14:textId="77777777" w:rsidR="00262491" w:rsidRPr="007B7E28" w:rsidRDefault="00262491" w:rsidP="00262491">
            <w:pPr>
              <w:spacing w:line="276" w:lineRule="auto"/>
            </w:pPr>
            <w:r w:rsidRPr="007B7E28">
              <w:t xml:space="preserve">30.65 </w:t>
            </w:r>
            <w:r w:rsidRPr="007B7E28">
              <w:rPr>
                <w:rFonts w:hint="eastAsia"/>
              </w:rPr>
              <w:t>-</w:t>
            </w:r>
            <w:r w:rsidRPr="007B7E28">
              <w:t xml:space="preserve"> 32.07</w:t>
            </w:r>
          </w:p>
        </w:tc>
        <w:tc>
          <w:tcPr>
            <w:tcW w:w="2329" w:type="dxa"/>
            <w:vAlign w:val="center"/>
          </w:tcPr>
          <w:p w14:paraId="0003CADC" w14:textId="7826EFE8" w:rsidR="00262491" w:rsidRPr="007B7E28" w:rsidRDefault="00262491" w:rsidP="00262491">
            <w:pPr>
              <w:spacing w:line="276" w:lineRule="auto"/>
            </w:pPr>
            <w:r w:rsidRPr="007B7E28">
              <w:t>0.</w:t>
            </w:r>
            <w:r>
              <w:rPr>
                <w:rFonts w:hint="eastAsia"/>
              </w:rPr>
              <w:t>2</w:t>
            </w:r>
            <w:r>
              <w:t>5</w:t>
            </w:r>
            <w:r w:rsidRPr="007B7E28">
              <w:t xml:space="preserve"> (-0.0</w:t>
            </w:r>
            <w:r>
              <w:t>01</w:t>
            </w:r>
            <w:r w:rsidRPr="007B7E28">
              <w:t>, 0.</w:t>
            </w:r>
            <w:r>
              <w:t>50</w:t>
            </w:r>
            <w:r w:rsidRPr="007B7E28">
              <w:t>)</w:t>
            </w:r>
          </w:p>
        </w:tc>
        <w:tc>
          <w:tcPr>
            <w:tcW w:w="2190" w:type="dxa"/>
            <w:vAlign w:val="center"/>
          </w:tcPr>
          <w:p w14:paraId="2C8A17F7" w14:textId="56A6AF29" w:rsidR="00262491" w:rsidRPr="007B7E28" w:rsidRDefault="00262491" w:rsidP="002A2D02">
            <w:pPr>
              <w:spacing w:line="276" w:lineRule="auto"/>
            </w:pPr>
            <w:r w:rsidRPr="007B7E28">
              <w:t>0.</w:t>
            </w:r>
            <w:r>
              <w:rPr>
                <w:rFonts w:hint="eastAsia"/>
              </w:rPr>
              <w:t>2</w:t>
            </w:r>
            <w:r w:rsidR="002A2D02">
              <w:t>0</w:t>
            </w:r>
            <w:r w:rsidRPr="007B7E28">
              <w:t xml:space="preserve"> (-0.0</w:t>
            </w:r>
            <w:r w:rsidR="002A2D02">
              <w:t>6</w:t>
            </w:r>
            <w:r w:rsidRPr="007B7E28">
              <w:t>, 0.</w:t>
            </w:r>
            <w:r w:rsidR="002A2D02">
              <w:t>44</w:t>
            </w:r>
            <w:r w:rsidRPr="007B7E28">
              <w:t>)</w:t>
            </w:r>
          </w:p>
        </w:tc>
        <w:tc>
          <w:tcPr>
            <w:tcW w:w="2030" w:type="dxa"/>
            <w:vAlign w:val="center"/>
          </w:tcPr>
          <w:p w14:paraId="48C6217E" w14:textId="42644186" w:rsidR="00262491" w:rsidRPr="007B7E28" w:rsidRDefault="00262491" w:rsidP="00262491">
            <w:pPr>
              <w:spacing w:line="276" w:lineRule="auto"/>
            </w:pPr>
            <w:r w:rsidRPr="007B7E28">
              <w:t>0.</w:t>
            </w:r>
            <w:r>
              <w:rPr>
                <w:rFonts w:hint="eastAsia"/>
              </w:rPr>
              <w:t>2</w:t>
            </w:r>
            <w:r>
              <w:t>5</w:t>
            </w:r>
            <w:r w:rsidRPr="007B7E28">
              <w:t xml:space="preserve"> (</w:t>
            </w:r>
            <w:r>
              <w:t>0.004</w:t>
            </w:r>
            <w:r w:rsidRPr="007B7E28">
              <w:t>, 0.</w:t>
            </w:r>
            <w:r>
              <w:t>50</w:t>
            </w:r>
            <w:r w:rsidRPr="007B7E28">
              <w:t>)</w:t>
            </w:r>
          </w:p>
        </w:tc>
      </w:tr>
      <w:tr w:rsidR="00262491" w:rsidRPr="007B7E28" w14:paraId="32737105" w14:textId="0D005710" w:rsidTr="008D13B1">
        <w:trPr>
          <w:trHeight w:val="275"/>
          <w:jc w:val="center"/>
        </w:trPr>
        <w:tc>
          <w:tcPr>
            <w:tcW w:w="799" w:type="dxa"/>
            <w:vAlign w:val="center"/>
          </w:tcPr>
          <w:p w14:paraId="3583B35C" w14:textId="77777777" w:rsidR="00262491" w:rsidRPr="007B7E28" w:rsidRDefault="00262491" w:rsidP="00262491">
            <w:pPr>
              <w:spacing w:line="276" w:lineRule="auto"/>
            </w:pPr>
          </w:p>
        </w:tc>
        <w:tc>
          <w:tcPr>
            <w:tcW w:w="3877" w:type="dxa"/>
            <w:vAlign w:val="center"/>
          </w:tcPr>
          <w:p w14:paraId="1884A8C4" w14:textId="77777777" w:rsidR="00262491" w:rsidRPr="007B7E28" w:rsidRDefault="00262491" w:rsidP="00262491">
            <w:pPr>
              <w:spacing w:line="276" w:lineRule="auto"/>
            </w:pPr>
            <w:r w:rsidRPr="007B7E28">
              <w:t>&gt; 32.07</w:t>
            </w:r>
          </w:p>
        </w:tc>
        <w:tc>
          <w:tcPr>
            <w:tcW w:w="2329" w:type="dxa"/>
            <w:vAlign w:val="center"/>
          </w:tcPr>
          <w:p w14:paraId="344B2099" w14:textId="77658F80" w:rsidR="00262491" w:rsidRPr="007B7E28" w:rsidRDefault="00262491" w:rsidP="00262491">
            <w:pPr>
              <w:spacing w:line="276" w:lineRule="auto"/>
            </w:pPr>
            <w:r w:rsidRPr="007B7E28">
              <w:t>0.</w:t>
            </w:r>
            <w:r>
              <w:t>07 (</w:t>
            </w:r>
            <w:r>
              <w:rPr>
                <w:rFonts w:hint="eastAsia"/>
              </w:rPr>
              <w:t>-</w:t>
            </w:r>
            <w:r>
              <w:t>0.18, 0.33</w:t>
            </w:r>
            <w:r w:rsidRPr="007B7E28">
              <w:rPr>
                <w:rFonts w:hint="eastAsia"/>
              </w:rPr>
              <w:t>)</w:t>
            </w:r>
          </w:p>
        </w:tc>
        <w:tc>
          <w:tcPr>
            <w:tcW w:w="2190" w:type="dxa"/>
            <w:vAlign w:val="center"/>
          </w:tcPr>
          <w:p w14:paraId="412E6CAB" w14:textId="44E299EB" w:rsidR="00262491" w:rsidRPr="007B7E28" w:rsidRDefault="00262491" w:rsidP="002A2D02">
            <w:pPr>
              <w:spacing w:line="276" w:lineRule="auto"/>
            </w:pPr>
            <w:r w:rsidRPr="007B7E28">
              <w:t>0.</w:t>
            </w:r>
            <w:r w:rsidR="002A2D02">
              <w:t>06</w:t>
            </w:r>
            <w:r>
              <w:t xml:space="preserve"> (</w:t>
            </w:r>
            <w:r>
              <w:rPr>
                <w:rFonts w:hint="eastAsia"/>
              </w:rPr>
              <w:t>-</w:t>
            </w:r>
            <w:r>
              <w:t>0.1</w:t>
            </w:r>
            <w:r w:rsidR="002A2D02">
              <w:t>9</w:t>
            </w:r>
            <w:r>
              <w:t>, 0.3</w:t>
            </w:r>
            <w:r w:rsidR="002A2D02">
              <w:t>1</w:t>
            </w:r>
            <w:r w:rsidRPr="007B7E28">
              <w:rPr>
                <w:rFonts w:hint="eastAsia"/>
              </w:rPr>
              <w:t>)</w:t>
            </w:r>
          </w:p>
        </w:tc>
        <w:tc>
          <w:tcPr>
            <w:tcW w:w="2030" w:type="dxa"/>
            <w:vAlign w:val="center"/>
          </w:tcPr>
          <w:p w14:paraId="2D0BA2DB" w14:textId="2106B331" w:rsidR="00262491" w:rsidRPr="007B7E28" w:rsidRDefault="00262491" w:rsidP="00262491">
            <w:pPr>
              <w:spacing w:line="276" w:lineRule="auto"/>
            </w:pPr>
            <w:r w:rsidRPr="007B7E28">
              <w:t>0.</w:t>
            </w:r>
            <w:r>
              <w:t>08 (</w:t>
            </w:r>
            <w:r>
              <w:rPr>
                <w:rFonts w:hint="eastAsia"/>
              </w:rPr>
              <w:t>-</w:t>
            </w:r>
            <w:r>
              <w:t>0.18, 0.33</w:t>
            </w:r>
            <w:r w:rsidRPr="007B7E28">
              <w:rPr>
                <w:rFonts w:hint="eastAsia"/>
              </w:rPr>
              <w:t>)</w:t>
            </w:r>
          </w:p>
        </w:tc>
      </w:tr>
      <w:tr w:rsidR="0092661D" w:rsidRPr="007B7E28" w14:paraId="0CF245E3" w14:textId="0BFFEA1A" w:rsidTr="008D13B1">
        <w:trPr>
          <w:trHeight w:val="275"/>
          <w:jc w:val="center"/>
        </w:trPr>
        <w:tc>
          <w:tcPr>
            <w:tcW w:w="4677" w:type="dxa"/>
            <w:gridSpan w:val="2"/>
            <w:vAlign w:val="center"/>
          </w:tcPr>
          <w:p w14:paraId="11C38EE8" w14:textId="77777777" w:rsidR="0092661D" w:rsidRPr="007B7E28" w:rsidRDefault="0092661D" w:rsidP="0092661D">
            <w:pPr>
              <w:spacing w:line="276" w:lineRule="auto"/>
            </w:pPr>
            <w:r w:rsidRPr="00E854C9">
              <w:t>Human influence index</w:t>
            </w:r>
          </w:p>
        </w:tc>
        <w:tc>
          <w:tcPr>
            <w:tcW w:w="2329" w:type="dxa"/>
          </w:tcPr>
          <w:p w14:paraId="164E15B4" w14:textId="14F182B2" w:rsidR="0092661D" w:rsidRPr="007B7E28" w:rsidRDefault="0092661D" w:rsidP="0092661D">
            <w:pPr>
              <w:spacing w:line="276" w:lineRule="auto"/>
            </w:pPr>
            <w:r>
              <w:t>-0.01</w:t>
            </w:r>
            <w:r w:rsidRPr="000D0AF1">
              <w:t xml:space="preserve"> (-</w:t>
            </w:r>
            <w:r>
              <w:t>0.02</w:t>
            </w:r>
            <w:r w:rsidRPr="000D0AF1">
              <w:t>,</w:t>
            </w:r>
            <w:r>
              <w:t xml:space="preserve"> </w:t>
            </w:r>
            <w:r w:rsidRPr="000D0AF1">
              <w:t>-0.</w:t>
            </w:r>
            <w:r>
              <w:t>003</w:t>
            </w:r>
            <w:r w:rsidRPr="000D0AF1">
              <w:t>)</w:t>
            </w:r>
          </w:p>
        </w:tc>
        <w:tc>
          <w:tcPr>
            <w:tcW w:w="2190" w:type="dxa"/>
            <w:vAlign w:val="center"/>
          </w:tcPr>
          <w:p w14:paraId="4CA34F70" w14:textId="6A344D7F" w:rsidR="0092661D" w:rsidRPr="007B7E28" w:rsidRDefault="0092661D" w:rsidP="0067492E">
            <w:pPr>
              <w:spacing w:line="276" w:lineRule="auto"/>
            </w:pPr>
            <w:r>
              <w:rPr>
                <w:rFonts w:hint="eastAsia"/>
              </w:rPr>
              <w:t>-</w:t>
            </w:r>
            <w:r w:rsidR="0067492E">
              <w:t>0.01 (-0.02</w:t>
            </w:r>
            <w:r>
              <w:t>, -0.</w:t>
            </w:r>
            <w:r w:rsidR="0067492E">
              <w:t>003</w:t>
            </w:r>
            <w:r>
              <w:t>)</w:t>
            </w:r>
          </w:p>
        </w:tc>
        <w:tc>
          <w:tcPr>
            <w:tcW w:w="2030" w:type="dxa"/>
            <w:vAlign w:val="center"/>
          </w:tcPr>
          <w:p w14:paraId="302B6C9B" w14:textId="4C636D82" w:rsidR="0092661D" w:rsidRPr="007B7E28" w:rsidRDefault="0092661D" w:rsidP="0092661D">
            <w:pPr>
              <w:spacing w:line="276" w:lineRule="auto"/>
            </w:pPr>
            <w:r>
              <w:rPr>
                <w:rFonts w:hint="eastAsia"/>
              </w:rPr>
              <w:t>-</w:t>
            </w:r>
            <w:r>
              <w:t>0.01 (-0.02, -0.003)</w:t>
            </w:r>
          </w:p>
        </w:tc>
      </w:tr>
      <w:tr w:rsidR="0092661D" w:rsidRPr="007B7E28" w14:paraId="2DA921F3" w14:textId="582A84E6" w:rsidTr="008D13B1">
        <w:trPr>
          <w:trHeight w:val="275"/>
          <w:jc w:val="center"/>
        </w:trPr>
        <w:tc>
          <w:tcPr>
            <w:tcW w:w="4677" w:type="dxa"/>
            <w:gridSpan w:val="2"/>
            <w:vAlign w:val="center"/>
          </w:tcPr>
          <w:p w14:paraId="456FC532" w14:textId="77777777" w:rsidR="0092661D" w:rsidRPr="007B7E28" w:rsidRDefault="0092661D" w:rsidP="0092661D">
            <w:pPr>
              <w:spacing w:line="276" w:lineRule="auto"/>
            </w:pPr>
            <w:r w:rsidRPr="00E854C9">
              <w:t>Distance to th</w:t>
            </w:r>
            <w:r>
              <w:t>e nearest open water bodies</w:t>
            </w:r>
          </w:p>
        </w:tc>
        <w:tc>
          <w:tcPr>
            <w:tcW w:w="2329" w:type="dxa"/>
          </w:tcPr>
          <w:p w14:paraId="6BECDDB0" w14:textId="102D26BE" w:rsidR="0092661D" w:rsidRPr="007B7E28" w:rsidRDefault="0092661D" w:rsidP="0092661D">
            <w:pPr>
              <w:spacing w:line="276" w:lineRule="auto"/>
            </w:pPr>
            <w:r>
              <w:t>0.24</w:t>
            </w:r>
            <w:r w:rsidRPr="000D0AF1">
              <w:t xml:space="preserve"> (</w:t>
            </w:r>
            <w:r>
              <w:t>-1.45</w:t>
            </w:r>
            <w:r w:rsidRPr="000D0AF1">
              <w:t xml:space="preserve">, </w:t>
            </w:r>
            <w:r>
              <w:t>1.94</w:t>
            </w:r>
            <w:r w:rsidRPr="000D0AF1">
              <w:t>)</w:t>
            </w:r>
          </w:p>
        </w:tc>
        <w:tc>
          <w:tcPr>
            <w:tcW w:w="2190" w:type="dxa"/>
            <w:vAlign w:val="center"/>
          </w:tcPr>
          <w:p w14:paraId="7901908F" w14:textId="5F123C2E" w:rsidR="0092661D" w:rsidRPr="007B7E28" w:rsidRDefault="0092661D" w:rsidP="0092661D">
            <w:pPr>
              <w:spacing w:line="276" w:lineRule="auto"/>
            </w:pPr>
            <w:r>
              <w:rPr>
                <w:rFonts w:hint="eastAsia"/>
              </w:rPr>
              <w:t>0</w:t>
            </w:r>
            <w:r w:rsidR="0067492E">
              <w:t>.16</w:t>
            </w:r>
            <w:r>
              <w:t xml:space="preserve"> (-0.1</w:t>
            </w:r>
            <w:r w:rsidR="0067492E">
              <w:t>5, 1.86</w:t>
            </w:r>
            <w:r>
              <w:t>)</w:t>
            </w:r>
          </w:p>
        </w:tc>
        <w:tc>
          <w:tcPr>
            <w:tcW w:w="2030" w:type="dxa"/>
            <w:vAlign w:val="center"/>
          </w:tcPr>
          <w:p w14:paraId="4C13C63E" w14:textId="526F6437" w:rsidR="0092661D" w:rsidRPr="007B7E28" w:rsidRDefault="0092661D" w:rsidP="0092661D">
            <w:pPr>
              <w:spacing w:line="276" w:lineRule="auto"/>
            </w:pPr>
            <w:r>
              <w:rPr>
                <w:rFonts w:hint="eastAsia"/>
              </w:rPr>
              <w:t>0</w:t>
            </w:r>
            <w:r>
              <w:t>.24 (-0.46, 1.94)</w:t>
            </w:r>
          </w:p>
        </w:tc>
      </w:tr>
      <w:tr w:rsidR="0092661D" w:rsidRPr="007B7E28" w14:paraId="37AA9DB8" w14:textId="19870C9C" w:rsidTr="008D13B1">
        <w:trPr>
          <w:trHeight w:val="275"/>
          <w:jc w:val="center"/>
        </w:trPr>
        <w:tc>
          <w:tcPr>
            <w:tcW w:w="4677" w:type="dxa"/>
            <w:gridSpan w:val="2"/>
            <w:vAlign w:val="center"/>
          </w:tcPr>
          <w:p w14:paraId="4C88308F" w14:textId="77777777" w:rsidR="0092661D" w:rsidRPr="007B7E28" w:rsidRDefault="0092661D" w:rsidP="0092661D">
            <w:pPr>
              <w:spacing w:line="276" w:lineRule="auto"/>
            </w:pPr>
            <w:r>
              <w:rPr>
                <w:rFonts w:hint="eastAsia"/>
              </w:rPr>
              <w:t>Elevation</w:t>
            </w:r>
          </w:p>
        </w:tc>
        <w:tc>
          <w:tcPr>
            <w:tcW w:w="2329" w:type="dxa"/>
          </w:tcPr>
          <w:p w14:paraId="1FBBAA27" w14:textId="7699C3A1" w:rsidR="0092661D" w:rsidRPr="007B7E28" w:rsidRDefault="0092661D" w:rsidP="0092661D">
            <w:pPr>
              <w:spacing w:line="276" w:lineRule="auto"/>
            </w:pPr>
            <w:r>
              <w:t>-0.003</w:t>
            </w:r>
            <w:r w:rsidRPr="000D0AF1">
              <w:t xml:space="preserve"> (-</w:t>
            </w:r>
            <w:r>
              <w:t>0.005</w:t>
            </w:r>
            <w:r w:rsidRPr="000D0AF1">
              <w:t>, -</w:t>
            </w:r>
            <w:r>
              <w:t>0.001</w:t>
            </w:r>
            <w:r w:rsidRPr="000D0AF1">
              <w:t>)</w:t>
            </w:r>
          </w:p>
        </w:tc>
        <w:tc>
          <w:tcPr>
            <w:tcW w:w="2190" w:type="dxa"/>
            <w:vAlign w:val="center"/>
          </w:tcPr>
          <w:p w14:paraId="7D7B6997" w14:textId="711B99B9" w:rsidR="0092661D" w:rsidRPr="007B7E28" w:rsidRDefault="0092661D" w:rsidP="008D13B1">
            <w:pPr>
              <w:spacing w:line="276" w:lineRule="auto"/>
            </w:pPr>
            <w:r>
              <w:rPr>
                <w:rFonts w:hint="eastAsia"/>
              </w:rPr>
              <w:t>-</w:t>
            </w:r>
            <w:r w:rsidR="008D13B1">
              <w:t>0.003</w:t>
            </w:r>
            <w:r>
              <w:t xml:space="preserve"> (-0.</w:t>
            </w:r>
            <w:r w:rsidR="008D13B1">
              <w:t>006</w:t>
            </w:r>
            <w:r>
              <w:t>, -0.</w:t>
            </w:r>
            <w:r w:rsidR="008D13B1">
              <w:t>002</w:t>
            </w:r>
            <w:r>
              <w:t>)</w:t>
            </w:r>
          </w:p>
        </w:tc>
        <w:tc>
          <w:tcPr>
            <w:tcW w:w="2030" w:type="dxa"/>
            <w:vAlign w:val="center"/>
          </w:tcPr>
          <w:p w14:paraId="028EB461" w14:textId="2DBDD12B" w:rsidR="0092661D" w:rsidRPr="007B7E28" w:rsidRDefault="0092661D" w:rsidP="0092661D">
            <w:pPr>
              <w:spacing w:line="276" w:lineRule="auto"/>
            </w:pPr>
            <w:r>
              <w:rPr>
                <w:rFonts w:hint="eastAsia"/>
              </w:rPr>
              <w:t>-</w:t>
            </w:r>
            <w:r>
              <w:t>0.003 (-0.005, -0.001)</w:t>
            </w:r>
          </w:p>
        </w:tc>
      </w:tr>
      <w:tr w:rsidR="0092661D" w:rsidRPr="007B7E28" w14:paraId="0C44DC6B" w14:textId="0515B2F7" w:rsidTr="008D13B1">
        <w:trPr>
          <w:trHeight w:val="275"/>
          <w:jc w:val="center"/>
        </w:trPr>
        <w:tc>
          <w:tcPr>
            <w:tcW w:w="4677" w:type="dxa"/>
            <w:gridSpan w:val="2"/>
            <w:vAlign w:val="center"/>
          </w:tcPr>
          <w:p w14:paraId="27716354" w14:textId="77777777" w:rsidR="0092661D" w:rsidRPr="007B7E28" w:rsidRDefault="0092661D" w:rsidP="0092661D">
            <w:pPr>
              <w:spacing w:line="276" w:lineRule="auto"/>
            </w:pPr>
            <w:r w:rsidRPr="00E854C9">
              <w:t>Travel time to the nearest big city</w:t>
            </w:r>
          </w:p>
        </w:tc>
        <w:tc>
          <w:tcPr>
            <w:tcW w:w="2329" w:type="dxa"/>
            <w:vAlign w:val="center"/>
          </w:tcPr>
          <w:p w14:paraId="43FC62EF" w14:textId="1826D4E1" w:rsidR="0092661D" w:rsidRPr="007B7E28" w:rsidRDefault="0092661D" w:rsidP="0092661D">
            <w:pPr>
              <w:spacing w:line="276" w:lineRule="auto"/>
            </w:pPr>
            <w:r>
              <w:t>0.0001 (-0.002, 0.002)</w:t>
            </w:r>
          </w:p>
        </w:tc>
        <w:tc>
          <w:tcPr>
            <w:tcW w:w="2190" w:type="dxa"/>
            <w:vAlign w:val="center"/>
          </w:tcPr>
          <w:p w14:paraId="446C475C" w14:textId="51667D21" w:rsidR="0092661D" w:rsidRPr="007B7E28" w:rsidRDefault="0092661D" w:rsidP="008D13B1">
            <w:pPr>
              <w:spacing w:line="276" w:lineRule="auto"/>
            </w:pPr>
            <w:r>
              <w:rPr>
                <w:rFonts w:hint="eastAsia"/>
              </w:rPr>
              <w:t>0</w:t>
            </w:r>
            <w:r w:rsidR="008D13B1">
              <w:t>.0002</w:t>
            </w:r>
            <w:r>
              <w:t xml:space="preserve"> (-0.</w:t>
            </w:r>
            <w:r w:rsidR="008D13B1">
              <w:t>001</w:t>
            </w:r>
            <w:r>
              <w:t>, 0.</w:t>
            </w:r>
            <w:r w:rsidR="008D13B1">
              <w:t>002</w:t>
            </w:r>
            <w:r>
              <w:t>)</w:t>
            </w:r>
          </w:p>
        </w:tc>
        <w:tc>
          <w:tcPr>
            <w:tcW w:w="2030" w:type="dxa"/>
            <w:vAlign w:val="center"/>
          </w:tcPr>
          <w:p w14:paraId="08FA7AC7" w14:textId="55623B32" w:rsidR="0092661D" w:rsidRPr="007B7E28" w:rsidRDefault="008D13B1" w:rsidP="008D13B1">
            <w:pPr>
              <w:spacing w:line="276" w:lineRule="auto"/>
            </w:pPr>
            <w:r>
              <w:t>0.0001</w:t>
            </w:r>
            <w:r w:rsidR="0092661D">
              <w:t xml:space="preserve"> (-0.</w:t>
            </w:r>
            <w:r>
              <w:t>002, 0.002</w:t>
            </w:r>
            <w:r w:rsidR="0092661D">
              <w:t>)</w:t>
            </w:r>
          </w:p>
        </w:tc>
      </w:tr>
    </w:tbl>
    <w:p w14:paraId="25222A65" w14:textId="2AC11BC4" w:rsidR="00262491" w:rsidRDefault="00262491" w:rsidP="007F3A8F">
      <w:pPr>
        <w:rPr>
          <w:szCs w:val="20"/>
        </w:rPr>
      </w:pPr>
    </w:p>
    <w:p w14:paraId="2D3D3EDF" w14:textId="77777777" w:rsidR="007F3A8F" w:rsidRPr="002A00B4" w:rsidRDefault="007F3A8F" w:rsidP="007F3A8F">
      <w:pPr>
        <w:jc w:val="left"/>
        <w:rPr>
          <w:b/>
          <w:szCs w:val="20"/>
        </w:rPr>
      </w:pPr>
      <w:r w:rsidRPr="002A00B4">
        <w:rPr>
          <w:b/>
          <w:szCs w:val="20"/>
        </w:rPr>
        <w:t>Reference</w:t>
      </w:r>
    </w:p>
    <w:p w14:paraId="26D42106" w14:textId="2FA688E1" w:rsidR="00032C9F" w:rsidRDefault="007F3A8F" w:rsidP="007F3A8F">
      <w:pPr>
        <w:autoSpaceDE w:val="0"/>
        <w:autoSpaceDN w:val="0"/>
        <w:adjustRightInd w:val="0"/>
      </w:pPr>
      <w:r w:rsidRPr="00D9670A">
        <w:rPr>
          <w:color w:val="000000"/>
          <w:kern w:val="0"/>
        </w:rPr>
        <w:t xml:space="preserve">Suwannatrai A, Saichua P, Haswell M. 2018. Epidemiology of </w:t>
      </w:r>
      <w:r w:rsidRPr="0038203B">
        <w:rPr>
          <w:i/>
          <w:iCs/>
          <w:color w:val="000000"/>
          <w:kern w:val="0"/>
        </w:rPr>
        <w:t>Opisthorchis viverrini</w:t>
      </w:r>
      <w:r w:rsidRPr="00D9670A">
        <w:rPr>
          <w:color w:val="000000"/>
          <w:kern w:val="0"/>
        </w:rPr>
        <w:t xml:space="preserve"> Infection. </w:t>
      </w:r>
      <w:r w:rsidRPr="00D9670A">
        <w:rPr>
          <w:i/>
          <w:iCs/>
          <w:color w:val="000000"/>
          <w:kern w:val="0"/>
        </w:rPr>
        <w:t>Advances in Parasitology</w:t>
      </w:r>
      <w:r w:rsidRPr="00D9670A">
        <w:rPr>
          <w:color w:val="000000"/>
          <w:kern w:val="0"/>
        </w:rPr>
        <w:t xml:space="preserve"> </w:t>
      </w:r>
      <w:r w:rsidRPr="00D9670A">
        <w:rPr>
          <w:b/>
          <w:bCs/>
          <w:color w:val="000000"/>
          <w:kern w:val="0"/>
        </w:rPr>
        <w:t>101</w:t>
      </w:r>
      <w:r w:rsidRPr="00D9670A">
        <w:rPr>
          <w:color w:val="000000"/>
          <w:kern w:val="0"/>
        </w:rPr>
        <w:t>:41-67. doi:10.1016/bs.apar.2018.05.002</w:t>
      </w:r>
      <w:bookmarkEnd w:id="6"/>
    </w:p>
    <w:sectPr w:rsidR="00032C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DE033" w14:textId="77777777" w:rsidR="00CF0403" w:rsidRDefault="00CF0403" w:rsidP="007F3A8F">
      <w:r>
        <w:separator/>
      </w:r>
    </w:p>
  </w:endnote>
  <w:endnote w:type="continuationSeparator" w:id="0">
    <w:p w14:paraId="2E6FA8B9" w14:textId="77777777" w:rsidR="00CF0403" w:rsidRDefault="00CF0403" w:rsidP="007F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2B35B" w14:textId="77777777" w:rsidR="00CF0403" w:rsidRDefault="00CF0403" w:rsidP="007F3A8F">
      <w:r>
        <w:separator/>
      </w:r>
    </w:p>
  </w:footnote>
  <w:footnote w:type="continuationSeparator" w:id="0">
    <w:p w14:paraId="63FA9CC0" w14:textId="77777777" w:rsidR="00CF0403" w:rsidRDefault="00CF0403" w:rsidP="007F3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C9F"/>
    <w:rsid w:val="00032C9F"/>
    <w:rsid w:val="00075337"/>
    <w:rsid w:val="000C30BE"/>
    <w:rsid w:val="001B2427"/>
    <w:rsid w:val="00262491"/>
    <w:rsid w:val="00285473"/>
    <w:rsid w:val="002A2D02"/>
    <w:rsid w:val="002A5AB2"/>
    <w:rsid w:val="002F76D8"/>
    <w:rsid w:val="00483AB8"/>
    <w:rsid w:val="004A7CF4"/>
    <w:rsid w:val="004D2227"/>
    <w:rsid w:val="005034FB"/>
    <w:rsid w:val="00625AA7"/>
    <w:rsid w:val="0067492E"/>
    <w:rsid w:val="00686B58"/>
    <w:rsid w:val="007F3A8F"/>
    <w:rsid w:val="008D13B1"/>
    <w:rsid w:val="0092661D"/>
    <w:rsid w:val="009B7092"/>
    <w:rsid w:val="00C04F46"/>
    <w:rsid w:val="00C356EA"/>
    <w:rsid w:val="00CF0403"/>
    <w:rsid w:val="00D33F2E"/>
    <w:rsid w:val="00DC5CC5"/>
    <w:rsid w:val="00F00732"/>
    <w:rsid w:val="00FA51D5"/>
    <w:rsid w:val="00FF2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B3821"/>
  <w15:chartTrackingRefBased/>
  <w15:docId w15:val="{AEA99E74-47E8-4D68-8C12-34EEB89F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A8F"/>
    <w:pPr>
      <w:widowControl w:val="0"/>
      <w:jc w:val="both"/>
    </w:pPr>
    <w:rPr>
      <w:rFonts w:ascii="Times New Roman" w:eastAsia="等线" w:hAnsi="Times New Roman" w:cs="Times New Roman"/>
      <w:sz w:val="20"/>
    </w:rPr>
  </w:style>
  <w:style w:type="paragraph" w:styleId="2">
    <w:name w:val="heading 2"/>
    <w:basedOn w:val="a"/>
    <w:next w:val="a"/>
    <w:link w:val="20"/>
    <w:uiPriority w:val="9"/>
    <w:unhideWhenUsed/>
    <w:qFormat/>
    <w:rsid w:val="007F3A8F"/>
    <w:pPr>
      <w:keepNext/>
      <w:keepLines/>
      <w:outlineLvl w:val="1"/>
    </w:pPr>
    <w:rPr>
      <w:rFonts w:eastAsia="等线 Light"/>
      <w:bCs/>
      <w:szCs w:val="32"/>
    </w:rPr>
  </w:style>
  <w:style w:type="paragraph" w:styleId="3">
    <w:name w:val="heading 3"/>
    <w:basedOn w:val="a"/>
    <w:next w:val="a"/>
    <w:link w:val="30"/>
    <w:uiPriority w:val="9"/>
    <w:unhideWhenUsed/>
    <w:qFormat/>
    <w:rsid w:val="007F3A8F"/>
    <w:pPr>
      <w:keepNext/>
      <w:keepLines/>
      <w:jc w:val="center"/>
      <w:outlineLvl w:val="2"/>
    </w:pPr>
    <w:rPr>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A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F3A8F"/>
    <w:rPr>
      <w:sz w:val="18"/>
      <w:szCs w:val="18"/>
    </w:rPr>
  </w:style>
  <w:style w:type="paragraph" w:styleId="a5">
    <w:name w:val="footer"/>
    <w:basedOn w:val="a"/>
    <w:link w:val="a6"/>
    <w:uiPriority w:val="99"/>
    <w:unhideWhenUsed/>
    <w:rsid w:val="007F3A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F3A8F"/>
    <w:rPr>
      <w:sz w:val="18"/>
      <w:szCs w:val="18"/>
    </w:rPr>
  </w:style>
  <w:style w:type="character" w:customStyle="1" w:styleId="20">
    <w:name w:val="标题 2 字符"/>
    <w:basedOn w:val="a0"/>
    <w:link w:val="2"/>
    <w:uiPriority w:val="9"/>
    <w:rsid w:val="007F3A8F"/>
    <w:rPr>
      <w:rFonts w:ascii="Times New Roman" w:eastAsia="等线 Light" w:hAnsi="Times New Roman" w:cs="Times New Roman"/>
      <w:bCs/>
      <w:sz w:val="20"/>
      <w:szCs w:val="32"/>
    </w:rPr>
  </w:style>
  <w:style w:type="character" w:customStyle="1" w:styleId="30">
    <w:name w:val="标题 3 字符"/>
    <w:basedOn w:val="a0"/>
    <w:link w:val="3"/>
    <w:uiPriority w:val="9"/>
    <w:rsid w:val="007F3A8F"/>
    <w:rPr>
      <w:rFonts w:ascii="Times New Roman" w:eastAsia="等线" w:hAnsi="Times New Roman" w:cs="Times New Roman"/>
      <w:bCs/>
      <w:sz w:val="20"/>
      <w:szCs w:val="32"/>
    </w:rPr>
  </w:style>
  <w:style w:type="table" w:customStyle="1" w:styleId="21">
    <w:name w:val="网格型2"/>
    <w:basedOn w:val="a1"/>
    <w:next w:val="a7"/>
    <w:uiPriority w:val="59"/>
    <w:rsid w:val="007F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7F3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62491"/>
    <w:rPr>
      <w:sz w:val="18"/>
      <w:szCs w:val="18"/>
    </w:rPr>
  </w:style>
  <w:style w:type="character" w:customStyle="1" w:styleId="a9">
    <w:name w:val="批注框文本 字符"/>
    <w:basedOn w:val="a0"/>
    <w:link w:val="a8"/>
    <w:uiPriority w:val="99"/>
    <w:semiHidden/>
    <w:rsid w:val="00262491"/>
    <w:rPr>
      <w:rFonts w:ascii="Times New Roman" w:eastAsia="等线"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QR code</dc:creator>
  <cp:keywords/>
  <dc:description/>
  <cp:lastModifiedBy>Windows 用户</cp:lastModifiedBy>
  <cp:revision>12</cp:revision>
  <dcterms:created xsi:type="dcterms:W3CDTF">2020-06-13T07:19:00Z</dcterms:created>
  <dcterms:modified xsi:type="dcterms:W3CDTF">2020-12-31T14:44:00Z</dcterms:modified>
</cp:coreProperties>
</file>