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A26806" w:rsidR="00877644" w:rsidRPr="00DD0B1B" w:rsidRDefault="00807D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 can be found on the “Statistical analysis” section of the Material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0915240" w14:textId="518B98D8" w:rsidR="00807D49" w:rsidRPr="00DD0B1B" w:rsidRDefault="00807D49" w:rsidP="00807D4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Information on replicates can be found on the Figure legends or the </w:t>
      </w:r>
      <w:r>
        <w:rPr>
          <w:rFonts w:asciiTheme="minorHAnsi" w:hAnsiTheme="minorHAnsi"/>
        </w:rPr>
        <w:t>“Statistical analysis” section of the Material and Methods.</w:t>
      </w:r>
    </w:p>
    <w:p w14:paraId="33215125" w14:textId="7A7D9D30" w:rsidR="004A66BA" w:rsidRPr="00125190" w:rsidRDefault="004A66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A9718E" w14:textId="0CBDB710" w:rsidR="006673D5" w:rsidRPr="00505C51" w:rsidRDefault="00807D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reporting (analysis used, n and N, precision and dispersion measures and representative statistical significance) can be found in the Figures and Figure legends. </w:t>
      </w:r>
      <w:r w:rsidR="006673D5">
        <w:rPr>
          <w:rFonts w:asciiTheme="minorHAnsi" w:hAnsiTheme="minorHAnsi"/>
          <w:sz w:val="22"/>
          <w:szCs w:val="22"/>
          <w:lang w:val="en-GB"/>
        </w:rPr>
        <w:t xml:space="preserve">P-values and 95% confidence intervals are reported in </w:t>
      </w:r>
      <w:r>
        <w:rPr>
          <w:rFonts w:asciiTheme="minorHAnsi" w:hAnsiTheme="minorHAnsi"/>
          <w:sz w:val="22"/>
          <w:szCs w:val="22"/>
          <w:lang w:val="en-GB"/>
        </w:rPr>
        <w:t>the Source data for each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DF4DF0" w:rsidR="00BC3CCE" w:rsidRPr="00505C51" w:rsidRDefault="00627F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groups based on their cell identity, or treatment, in a non-randomized way. The assays used in this submission were not conducive to randomization. Measurements and analysis were performed by 2 or more people for each assay to minimize </w:t>
      </w:r>
      <w:r w:rsidR="005B03E9">
        <w:rPr>
          <w:rFonts w:asciiTheme="minorHAnsi" w:hAnsiTheme="minorHAnsi"/>
          <w:sz w:val="22"/>
          <w:szCs w:val="22"/>
        </w:rPr>
        <w:t xml:space="preserve">the effect of </w:t>
      </w:r>
      <w:r>
        <w:rPr>
          <w:rFonts w:asciiTheme="minorHAnsi" w:hAnsiTheme="minorHAnsi"/>
          <w:sz w:val="22"/>
          <w:szCs w:val="22"/>
        </w:rPr>
        <w:t xml:space="preserve">bias.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0FCCCF" w:rsidR="00BC3CCE" w:rsidRPr="00505C51" w:rsidRDefault="006673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figures, a supplementary spreadsheet is provided with source numerical data and calculated statistical values.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DA406" w14:textId="77777777" w:rsidR="008D67BE" w:rsidRDefault="008D67BE" w:rsidP="004215FE">
      <w:r>
        <w:separator/>
      </w:r>
    </w:p>
  </w:endnote>
  <w:endnote w:type="continuationSeparator" w:id="0">
    <w:p w14:paraId="394676E9" w14:textId="77777777" w:rsidR="008D67BE" w:rsidRDefault="008D67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9B87B" w14:textId="77777777" w:rsidR="008D67BE" w:rsidRDefault="008D67BE" w:rsidP="004215FE">
      <w:r>
        <w:separator/>
      </w:r>
    </w:p>
  </w:footnote>
  <w:footnote w:type="continuationSeparator" w:id="0">
    <w:p w14:paraId="5C3E8B77" w14:textId="77777777" w:rsidR="008D67BE" w:rsidRDefault="008D67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32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6BA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3E9"/>
    <w:rsid w:val="005B0A15"/>
    <w:rsid w:val="00605A12"/>
    <w:rsid w:val="00627FD9"/>
    <w:rsid w:val="00630EE4"/>
    <w:rsid w:val="00634AC7"/>
    <w:rsid w:val="00657587"/>
    <w:rsid w:val="00661DCC"/>
    <w:rsid w:val="006673D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D4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7B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B7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3287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0B1B"/>
    <w:rsid w:val="00DE207A"/>
    <w:rsid w:val="00DE2719"/>
    <w:rsid w:val="00DF1913"/>
    <w:rsid w:val="00E007B4"/>
    <w:rsid w:val="00E14A66"/>
    <w:rsid w:val="00E17F27"/>
    <w:rsid w:val="00E234CA"/>
    <w:rsid w:val="00E41364"/>
    <w:rsid w:val="00E61AB4"/>
    <w:rsid w:val="00E70517"/>
    <w:rsid w:val="00E870D1"/>
    <w:rsid w:val="00EC308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E748C9-5796-F44C-AD7F-94A920B3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2E1CF-6A6F-4AAD-B282-38ADB42D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Sergi Junyent Espinosa</cp:lastModifiedBy>
  <cp:revision>12</cp:revision>
  <dcterms:created xsi:type="dcterms:W3CDTF">2020-06-15T06:01:00Z</dcterms:created>
  <dcterms:modified xsi:type="dcterms:W3CDTF">2020-06-15T15:37:00Z</dcterms:modified>
</cp:coreProperties>
</file>