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316E" w14:textId="44ED03D8" w:rsidR="00FF68AD" w:rsidRPr="00252DCC" w:rsidRDefault="003863D3" w:rsidP="00491C3B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52DCC">
        <w:rPr>
          <w:rFonts w:asciiTheme="majorHAnsi" w:hAnsiTheme="majorHAnsi" w:cs="Arial"/>
          <w:b/>
          <w:sz w:val="28"/>
          <w:szCs w:val="28"/>
          <w:u w:val="single"/>
        </w:rPr>
        <w:t>Supplementa</w:t>
      </w:r>
      <w:r w:rsidR="0063563D">
        <w:rPr>
          <w:rFonts w:asciiTheme="majorHAnsi" w:hAnsiTheme="majorHAnsi" w:cs="Arial"/>
          <w:b/>
          <w:sz w:val="28"/>
          <w:szCs w:val="28"/>
          <w:u w:val="single"/>
        </w:rPr>
        <w:t>ry File 1</w:t>
      </w:r>
    </w:p>
    <w:p w14:paraId="6D41FA7C" w14:textId="77777777" w:rsidR="00491C3B" w:rsidRPr="000E14B6" w:rsidRDefault="00491C3B" w:rsidP="00491C3B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73369BA" w14:textId="77777777" w:rsidR="00491C3B" w:rsidRPr="000E14B6" w:rsidRDefault="00491C3B" w:rsidP="00491C3B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A1A520" w14:textId="77777777" w:rsidR="00DC4DFD" w:rsidRPr="00DC4DFD" w:rsidRDefault="00DC4DFD" w:rsidP="00491C3B">
      <w:pPr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</w:p>
    <w:p w14:paraId="5D6B3854" w14:textId="2AF00F1F" w:rsidR="007B4E57" w:rsidRDefault="0063563D" w:rsidP="007B4E57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</w:rPr>
        <w:t>Supplementary file 1a</w:t>
      </w:r>
      <w:r w:rsidR="007B4E57"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. Demographic features of the </w:t>
      </w:r>
      <w:r w:rsidR="00180D4D">
        <w:rPr>
          <w:rFonts w:asciiTheme="majorHAnsi" w:hAnsiTheme="majorHAnsi" w:cs="Arial"/>
          <w:b/>
          <w:bCs/>
          <w:color w:val="000000"/>
          <w:sz w:val="20"/>
          <w:szCs w:val="20"/>
        </w:rPr>
        <w:t>DCCT/</w:t>
      </w:r>
      <w:r w:rsidR="007B4E57"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>EDIC study subjects</w:t>
      </w:r>
      <w:r w:rsidR="00C65B79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with type 1 diabetes</w:t>
      </w:r>
    </w:p>
    <w:p w14:paraId="755CC4FB" w14:textId="77777777" w:rsidR="007B4E57" w:rsidRPr="000E14B6" w:rsidRDefault="007B4E57" w:rsidP="007B4E57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02FDC28E" w14:textId="77777777" w:rsidR="007B4E57" w:rsidRPr="00CA1032" w:rsidRDefault="007B4E57" w:rsidP="007B4E57">
      <w:pPr>
        <w:rPr>
          <w:rFonts w:asciiTheme="majorHAnsi" w:hAnsiTheme="majorHAnsi" w:cs="Arial"/>
          <w:b/>
          <w:color w:val="000000"/>
          <w:sz w:val="20"/>
          <w:szCs w:val="20"/>
        </w:rPr>
      </w:pPr>
    </w:p>
    <w:tbl>
      <w:tblPr>
        <w:tblStyle w:val="TableGrid"/>
        <w:tblW w:w="5845" w:type="dxa"/>
        <w:tblInd w:w="113" w:type="dxa"/>
        <w:tblLook w:val="04A0" w:firstRow="1" w:lastRow="0" w:firstColumn="1" w:lastColumn="0" w:noHBand="0" w:noVBand="1"/>
      </w:tblPr>
      <w:tblGrid>
        <w:gridCol w:w="3325"/>
        <w:gridCol w:w="1260"/>
        <w:gridCol w:w="1260"/>
      </w:tblGrid>
      <w:tr w:rsidR="00474B04" w:rsidRPr="00474B04" w14:paraId="288DFDF8" w14:textId="77777777" w:rsidTr="000255EE">
        <w:trPr>
          <w:trHeight w:val="317"/>
        </w:trPr>
        <w:tc>
          <w:tcPr>
            <w:tcW w:w="3325" w:type="dxa"/>
          </w:tcPr>
          <w:p w14:paraId="6A2FE3A0" w14:textId="77777777" w:rsidR="00D80EE8" w:rsidRPr="00474B04" w:rsidRDefault="00D80EE8" w:rsidP="001A1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3C51B5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nDR</w:t>
            </w:r>
            <w:proofErr w:type="spellEnd"/>
          </w:p>
        </w:tc>
        <w:tc>
          <w:tcPr>
            <w:tcW w:w="1260" w:type="dxa"/>
          </w:tcPr>
          <w:p w14:paraId="07176BC4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PDR</w:t>
            </w:r>
          </w:p>
        </w:tc>
      </w:tr>
      <w:tr w:rsidR="00474B04" w:rsidRPr="00474B04" w14:paraId="743D9844" w14:textId="77777777" w:rsidTr="000255EE">
        <w:trPr>
          <w:trHeight w:val="317"/>
        </w:trPr>
        <w:tc>
          <w:tcPr>
            <w:tcW w:w="3325" w:type="dxa"/>
          </w:tcPr>
          <w:p w14:paraId="6A54DCAC" w14:textId="77777777" w:rsidR="00D80EE8" w:rsidRPr="00474B04" w:rsidRDefault="00D80EE8" w:rsidP="001A1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54A29A8F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14:paraId="7D104540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  <w:tr w:rsidR="00474B04" w:rsidRPr="00474B04" w14:paraId="57D163A9" w14:textId="77777777" w:rsidTr="000255EE">
        <w:trPr>
          <w:trHeight w:val="317"/>
        </w:trPr>
        <w:tc>
          <w:tcPr>
            <w:tcW w:w="3325" w:type="dxa"/>
          </w:tcPr>
          <w:p w14:paraId="7A0757D2" w14:textId="6A267C59" w:rsidR="00D80EE8" w:rsidRPr="00474B04" w:rsidRDefault="00D80EE8" w:rsidP="001A1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Mean age in years at </w:t>
            </w:r>
            <w:r w:rsidR="00C65B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DCCT </w:t>
            </w: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baseline* (</w:t>
            </w:r>
            <w:proofErr w:type="spellStart"/>
            <w:r w:rsidR="00C65B79">
              <w:rPr>
                <w:rFonts w:ascii="Calibri" w:hAnsi="Calibri" w:cs="Calibri"/>
                <w:b/>
                <w:bCs/>
                <w:sz w:val="20"/>
                <w:szCs w:val="20"/>
              </w:rPr>
              <w:t>yrs</w:t>
            </w:r>
            <w:proofErr w:type="spellEnd"/>
            <w:r w:rsidR="00C65B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std)</w:t>
            </w:r>
          </w:p>
        </w:tc>
        <w:tc>
          <w:tcPr>
            <w:tcW w:w="1260" w:type="dxa"/>
          </w:tcPr>
          <w:p w14:paraId="06C0FB85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32 (3.9)</w:t>
            </w:r>
          </w:p>
        </w:tc>
        <w:tc>
          <w:tcPr>
            <w:tcW w:w="1260" w:type="dxa"/>
          </w:tcPr>
          <w:p w14:paraId="347DC3E8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31 (8.5)</w:t>
            </w:r>
          </w:p>
        </w:tc>
      </w:tr>
      <w:tr w:rsidR="00474B04" w:rsidRPr="00474B04" w14:paraId="2B706108" w14:textId="77777777" w:rsidTr="000255EE">
        <w:trPr>
          <w:trHeight w:val="317"/>
        </w:trPr>
        <w:tc>
          <w:tcPr>
            <w:tcW w:w="3325" w:type="dxa"/>
          </w:tcPr>
          <w:p w14:paraId="16E93612" w14:textId="77777777" w:rsidR="00D80EE8" w:rsidRPr="00474B04" w:rsidRDefault="00D80EE8" w:rsidP="001A1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Caucasian Ethnicity (%)</w:t>
            </w:r>
          </w:p>
        </w:tc>
        <w:tc>
          <w:tcPr>
            <w:tcW w:w="1260" w:type="dxa"/>
          </w:tcPr>
          <w:p w14:paraId="0BCC04B1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14:paraId="2CDCBDF6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  <w:tr w:rsidR="00474B04" w:rsidRPr="00474B04" w14:paraId="2FD16E1A" w14:textId="77777777" w:rsidTr="000255EE">
        <w:trPr>
          <w:trHeight w:val="317"/>
        </w:trPr>
        <w:tc>
          <w:tcPr>
            <w:tcW w:w="3325" w:type="dxa"/>
          </w:tcPr>
          <w:p w14:paraId="11474182" w14:textId="77777777" w:rsidR="00D80EE8" w:rsidRPr="00474B04" w:rsidRDefault="00D80EE8" w:rsidP="001A1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Female (%)</w:t>
            </w:r>
          </w:p>
        </w:tc>
        <w:tc>
          <w:tcPr>
            <w:tcW w:w="1260" w:type="dxa"/>
          </w:tcPr>
          <w:p w14:paraId="75A8C448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4 (57.1)</w:t>
            </w:r>
          </w:p>
        </w:tc>
        <w:tc>
          <w:tcPr>
            <w:tcW w:w="1260" w:type="dxa"/>
          </w:tcPr>
          <w:p w14:paraId="667EF6DD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5 (62.5)</w:t>
            </w:r>
          </w:p>
        </w:tc>
      </w:tr>
      <w:tr w:rsidR="00474B04" w:rsidRPr="00474B04" w14:paraId="00EFB4E8" w14:textId="77777777" w:rsidTr="000255EE">
        <w:trPr>
          <w:trHeight w:val="620"/>
        </w:trPr>
        <w:tc>
          <w:tcPr>
            <w:tcW w:w="3325" w:type="dxa"/>
          </w:tcPr>
          <w:p w14:paraId="1079B1EA" w14:textId="114FD011" w:rsidR="00D80EE8" w:rsidRPr="00474B04" w:rsidRDefault="00D80EE8" w:rsidP="001A1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Mean duration of type 1 diabetes in months at </w:t>
            </w:r>
            <w:r w:rsidR="00C65B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DCCT </w:t>
            </w: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baseline (</w:t>
            </w:r>
            <w:proofErr w:type="spellStart"/>
            <w:r w:rsidR="00C65B79">
              <w:rPr>
                <w:rFonts w:ascii="Calibri" w:hAnsi="Calibri" w:cs="Calibri"/>
                <w:b/>
                <w:bCs/>
                <w:sz w:val="20"/>
                <w:szCs w:val="20"/>
              </w:rPr>
              <w:t>yrs</w:t>
            </w:r>
            <w:proofErr w:type="spellEnd"/>
            <w:r w:rsidR="00C65B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std)</w:t>
            </w:r>
          </w:p>
        </w:tc>
        <w:tc>
          <w:tcPr>
            <w:tcW w:w="1260" w:type="dxa"/>
          </w:tcPr>
          <w:p w14:paraId="27AB2903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27 (13.4)</w:t>
            </w:r>
          </w:p>
        </w:tc>
        <w:tc>
          <w:tcPr>
            <w:tcW w:w="1260" w:type="dxa"/>
          </w:tcPr>
          <w:p w14:paraId="6C512B1C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53 (43.4)</w:t>
            </w:r>
          </w:p>
        </w:tc>
      </w:tr>
      <w:tr w:rsidR="00474B04" w:rsidRPr="00474B04" w14:paraId="6BA1BA34" w14:textId="77777777" w:rsidTr="000255EE">
        <w:trPr>
          <w:trHeight w:val="317"/>
        </w:trPr>
        <w:tc>
          <w:tcPr>
            <w:tcW w:w="3325" w:type="dxa"/>
          </w:tcPr>
          <w:p w14:paraId="06FBD2C5" w14:textId="0B40073F" w:rsidR="00D80EE8" w:rsidRPr="00D72031" w:rsidRDefault="00D80EE8" w:rsidP="001A1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HbA1c</w:t>
            </w:r>
            <w:r w:rsidR="00C13E2F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+</w:t>
            </w:r>
            <w:r w:rsidR="006005C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005C9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C65B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%, </w:t>
            </w:r>
            <w:r w:rsidR="006005C9">
              <w:rPr>
                <w:rFonts w:ascii="Calibri" w:hAnsi="Calibri" w:cs="Calibri"/>
                <w:b/>
                <w:bCs/>
                <w:sz w:val="20"/>
                <w:szCs w:val="20"/>
              </w:rPr>
              <w:t>std)</w:t>
            </w:r>
          </w:p>
        </w:tc>
        <w:tc>
          <w:tcPr>
            <w:tcW w:w="1260" w:type="dxa"/>
          </w:tcPr>
          <w:p w14:paraId="05D182AC" w14:textId="5DDE657E" w:rsidR="00D80EE8" w:rsidRPr="00474B04" w:rsidRDefault="00C24CCF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7.62</w:t>
            </w:r>
            <w:r w:rsidR="006005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D72031">
              <w:rPr>
                <w:rFonts w:ascii="Calibri" w:hAnsi="Calibri" w:cs="Calibri"/>
                <w:b/>
                <w:bCs/>
                <w:sz w:val="20"/>
                <w:szCs w:val="20"/>
              </w:rPr>
              <w:t>1.07</w:t>
            </w:r>
            <w:r w:rsidR="006005C9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518EBAD1" w14:textId="37E8723C" w:rsidR="00D80EE8" w:rsidRPr="00474B04" w:rsidRDefault="00C24CCF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9.71</w:t>
            </w:r>
            <w:r w:rsidR="006005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D72031">
              <w:rPr>
                <w:rFonts w:ascii="Calibri" w:hAnsi="Calibri" w:cs="Calibri"/>
                <w:b/>
                <w:bCs/>
                <w:sz w:val="20"/>
                <w:szCs w:val="20"/>
              </w:rPr>
              <w:t>2.37</w:t>
            </w:r>
            <w:r w:rsidR="006005C9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474B04" w:rsidRPr="00474B04" w14:paraId="10BBF997" w14:textId="77777777" w:rsidTr="000255EE">
        <w:trPr>
          <w:trHeight w:val="317"/>
        </w:trPr>
        <w:tc>
          <w:tcPr>
            <w:tcW w:w="3325" w:type="dxa"/>
          </w:tcPr>
          <w:p w14:paraId="36714FFB" w14:textId="77777777" w:rsidR="00D80EE8" w:rsidRPr="00474B04" w:rsidRDefault="00D80EE8" w:rsidP="001A1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Intensive Treatment group^ (%)</w:t>
            </w:r>
          </w:p>
        </w:tc>
        <w:tc>
          <w:tcPr>
            <w:tcW w:w="1260" w:type="dxa"/>
          </w:tcPr>
          <w:p w14:paraId="34162A06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2 (28.6)</w:t>
            </w:r>
          </w:p>
        </w:tc>
        <w:tc>
          <w:tcPr>
            <w:tcW w:w="1260" w:type="dxa"/>
          </w:tcPr>
          <w:p w14:paraId="5156F9DA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3 (37.5)</w:t>
            </w:r>
          </w:p>
        </w:tc>
      </w:tr>
      <w:tr w:rsidR="00474B04" w:rsidRPr="00474B04" w14:paraId="614002D4" w14:textId="77777777" w:rsidTr="000255EE">
        <w:trPr>
          <w:trHeight w:val="458"/>
        </w:trPr>
        <w:tc>
          <w:tcPr>
            <w:tcW w:w="3325" w:type="dxa"/>
          </w:tcPr>
          <w:p w14:paraId="1662BDB8" w14:textId="77777777" w:rsidR="00D80EE8" w:rsidRPr="00474B04" w:rsidRDefault="00D80EE8" w:rsidP="001A1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Secondary Intervention Cohort# (%)</w:t>
            </w:r>
          </w:p>
        </w:tc>
        <w:tc>
          <w:tcPr>
            <w:tcW w:w="1260" w:type="dxa"/>
          </w:tcPr>
          <w:p w14:paraId="65150798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0 (0)</w:t>
            </w:r>
          </w:p>
        </w:tc>
        <w:tc>
          <w:tcPr>
            <w:tcW w:w="1260" w:type="dxa"/>
          </w:tcPr>
          <w:p w14:paraId="72D1448E" w14:textId="77777777" w:rsidR="00D80EE8" w:rsidRPr="00474B04" w:rsidRDefault="00D80EE8" w:rsidP="00474B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B04">
              <w:rPr>
                <w:rFonts w:ascii="Calibri" w:hAnsi="Calibri" w:cs="Calibri"/>
                <w:b/>
                <w:bCs/>
                <w:sz w:val="20"/>
                <w:szCs w:val="20"/>
              </w:rPr>
              <w:t>1 (12.5)</w:t>
            </w:r>
          </w:p>
        </w:tc>
      </w:tr>
    </w:tbl>
    <w:p w14:paraId="0D24711D" w14:textId="77777777" w:rsidR="00D72031" w:rsidRDefault="00D72031" w:rsidP="007B4E57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42BDC1AE" w14:textId="0C23A9AB" w:rsidR="007B4E57" w:rsidRPr="00D72031" w:rsidRDefault="007B4E57" w:rsidP="007B4E57">
      <w:pPr>
        <w:rPr>
          <w:rFonts w:asciiTheme="majorHAnsi" w:hAnsiTheme="majorHAnsi" w:cs="Arial"/>
          <w:color w:val="000000"/>
          <w:sz w:val="20"/>
          <w:szCs w:val="20"/>
        </w:rPr>
      </w:pPr>
      <w:r w:rsidRPr="00D72031">
        <w:rPr>
          <w:rFonts w:asciiTheme="majorHAnsi" w:hAnsiTheme="majorHAnsi" w:cs="Arial"/>
          <w:color w:val="000000"/>
          <w:sz w:val="20"/>
          <w:szCs w:val="20"/>
        </w:rPr>
        <w:t xml:space="preserve">All subjects from </w:t>
      </w:r>
      <w:r w:rsidR="0065706C" w:rsidRPr="00D72031">
        <w:rPr>
          <w:rFonts w:asciiTheme="majorHAnsi" w:hAnsiTheme="majorHAnsi" w:cs="Arial"/>
          <w:color w:val="000000"/>
          <w:sz w:val="20"/>
          <w:szCs w:val="20"/>
        </w:rPr>
        <w:t>DCCT/</w:t>
      </w:r>
      <w:r w:rsidRPr="00D72031">
        <w:rPr>
          <w:rFonts w:asciiTheme="majorHAnsi" w:hAnsiTheme="majorHAnsi" w:cs="Arial"/>
          <w:color w:val="000000"/>
          <w:sz w:val="20"/>
          <w:szCs w:val="20"/>
        </w:rPr>
        <w:t>EDIC – the</w:t>
      </w:r>
      <w:r w:rsidR="0065706C" w:rsidRPr="00D72031">
        <w:rPr>
          <w:rFonts w:asciiTheme="majorHAnsi" w:hAnsiTheme="majorHAnsi" w:cs="Arial"/>
          <w:color w:val="000000"/>
          <w:sz w:val="20"/>
          <w:szCs w:val="20"/>
        </w:rPr>
        <w:t xml:space="preserve"> Diabetes Control and Complications Trial/</w:t>
      </w:r>
      <w:r w:rsidRPr="00D72031">
        <w:rPr>
          <w:rFonts w:asciiTheme="majorHAnsi" w:hAnsiTheme="majorHAnsi" w:cs="Arial"/>
          <w:color w:val="000000"/>
          <w:sz w:val="20"/>
          <w:szCs w:val="20"/>
        </w:rPr>
        <w:t xml:space="preserve"> Epidemiology of Diabetes Interventions and Complications cohort</w:t>
      </w:r>
    </w:p>
    <w:p w14:paraId="04BBFB5E" w14:textId="5A85DB45" w:rsidR="007B4E57" w:rsidRPr="00D72031" w:rsidRDefault="007B4E57" w:rsidP="007B4E57">
      <w:pPr>
        <w:rPr>
          <w:rFonts w:asciiTheme="majorHAnsi" w:hAnsiTheme="majorHAnsi" w:cs="Arial"/>
          <w:color w:val="000000"/>
          <w:sz w:val="20"/>
          <w:szCs w:val="20"/>
        </w:rPr>
      </w:pPr>
      <w:proofErr w:type="spellStart"/>
      <w:r w:rsidRPr="00D72031">
        <w:rPr>
          <w:rFonts w:asciiTheme="majorHAnsi" w:hAnsiTheme="majorHAnsi" w:cs="Arial"/>
          <w:color w:val="000000"/>
          <w:sz w:val="20"/>
          <w:szCs w:val="20"/>
        </w:rPr>
        <w:t>nDR</w:t>
      </w:r>
      <w:proofErr w:type="spellEnd"/>
      <w:r w:rsidRPr="00D72031">
        <w:rPr>
          <w:rFonts w:asciiTheme="majorHAnsi" w:hAnsiTheme="majorHAnsi" w:cs="Arial"/>
          <w:color w:val="000000"/>
          <w:sz w:val="20"/>
          <w:szCs w:val="20"/>
        </w:rPr>
        <w:t xml:space="preserve"> - no Diabetic Retinopathy; PDR - proliferative diabetic retinopathy</w:t>
      </w:r>
      <w:r w:rsidR="00FC545F" w:rsidRPr="00D72031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76861465" w14:textId="1624977B" w:rsidR="0013271B" w:rsidRDefault="00DC1A73" w:rsidP="00DC1A73">
      <w:pPr>
        <w:rPr>
          <w:rFonts w:asciiTheme="majorHAnsi" w:hAnsiTheme="majorHAnsi" w:cs="Arial"/>
          <w:color w:val="000000"/>
          <w:sz w:val="20"/>
          <w:szCs w:val="20"/>
        </w:rPr>
      </w:pPr>
      <w:r w:rsidRPr="00D72031">
        <w:rPr>
          <w:rFonts w:asciiTheme="majorHAnsi" w:hAnsiTheme="majorHAnsi" w:cs="Arial"/>
          <w:color w:val="000000"/>
          <w:sz w:val="20"/>
          <w:szCs w:val="20"/>
        </w:rPr>
        <w:t>* DCCT baseline at subject enrollment (1983–1989)</w:t>
      </w:r>
    </w:p>
    <w:p w14:paraId="3F57265A" w14:textId="4F30B7FF" w:rsidR="00DC1A73" w:rsidRPr="00D72031" w:rsidRDefault="00DC1A73" w:rsidP="00DC1A73">
      <w:pPr>
        <w:rPr>
          <w:rFonts w:asciiTheme="majorHAnsi" w:hAnsiTheme="majorHAnsi" w:cs="Arial"/>
          <w:color w:val="000000"/>
          <w:sz w:val="20"/>
          <w:szCs w:val="20"/>
        </w:rPr>
      </w:pPr>
      <w:r w:rsidRPr="00D72031">
        <w:rPr>
          <w:rFonts w:asciiTheme="majorHAnsi" w:hAnsiTheme="majorHAnsi" w:cs="Arial"/>
          <w:color w:val="000000"/>
          <w:sz w:val="20"/>
          <w:szCs w:val="20"/>
        </w:rPr>
        <w:t>(std) standard deviation</w:t>
      </w:r>
    </w:p>
    <w:p w14:paraId="557A853E" w14:textId="6D5D5B9D" w:rsidR="00F440BB" w:rsidRPr="001A100D" w:rsidRDefault="00F440BB" w:rsidP="00DC1A73">
      <w:pPr>
        <w:rPr>
          <w:rFonts w:asciiTheme="majorHAnsi" w:hAnsiTheme="majorHAnsi" w:cs="Arial"/>
          <w:color w:val="000000"/>
          <w:sz w:val="20"/>
          <w:szCs w:val="20"/>
        </w:rPr>
      </w:pPr>
      <w:r w:rsidRPr="008E5F53">
        <w:rPr>
          <w:rFonts w:asciiTheme="majorHAnsi" w:hAnsiTheme="majorHAnsi" w:cs="Arial"/>
          <w:color w:val="000000"/>
          <w:sz w:val="20"/>
          <w:szCs w:val="20"/>
          <w:vertAlign w:val="superscript"/>
        </w:rPr>
        <w:t>+</w:t>
      </w:r>
      <w:r w:rsidRPr="001A100D">
        <w:rPr>
          <w:rFonts w:asciiTheme="majorHAnsi" w:hAnsiTheme="majorHAnsi" w:cs="Arial"/>
          <w:color w:val="000000"/>
          <w:sz w:val="20"/>
          <w:szCs w:val="20"/>
        </w:rPr>
        <w:t xml:space="preserve">HbA1c mean includes all </w:t>
      </w:r>
      <w:r w:rsidR="001A100D">
        <w:rPr>
          <w:rFonts w:asciiTheme="majorHAnsi" w:hAnsiTheme="majorHAnsi" w:cs="Arial"/>
          <w:color w:val="000000"/>
          <w:sz w:val="20"/>
          <w:szCs w:val="20"/>
        </w:rPr>
        <w:t xml:space="preserve">DCCT </w:t>
      </w:r>
      <w:r w:rsidRPr="001A100D">
        <w:rPr>
          <w:rFonts w:asciiTheme="majorHAnsi" w:hAnsiTheme="majorHAnsi" w:cs="Arial"/>
          <w:color w:val="000000"/>
          <w:sz w:val="20"/>
          <w:szCs w:val="20"/>
        </w:rPr>
        <w:t>visits except the baseline visit.</w:t>
      </w:r>
    </w:p>
    <w:p w14:paraId="0D673326" w14:textId="77777777" w:rsidR="00DC1A73" w:rsidRPr="00D72031" w:rsidRDefault="00DC1A73" w:rsidP="00DC1A73">
      <w:pPr>
        <w:rPr>
          <w:rFonts w:asciiTheme="majorHAnsi" w:hAnsiTheme="majorHAnsi" w:cs="Arial"/>
          <w:color w:val="000000"/>
          <w:sz w:val="20"/>
          <w:szCs w:val="20"/>
        </w:rPr>
      </w:pPr>
      <w:r w:rsidRPr="00D72031">
        <w:rPr>
          <w:rFonts w:asciiTheme="majorHAnsi" w:hAnsiTheme="majorHAnsi" w:cs="Arial"/>
          <w:color w:val="000000"/>
          <w:sz w:val="20"/>
          <w:szCs w:val="20"/>
        </w:rPr>
        <w:t>^ For the duration of the DCCT study the intensive treatment group maintained a HbA1c of</w:t>
      </w:r>
    </w:p>
    <w:p w14:paraId="4B21F439" w14:textId="50CBCCB0" w:rsidR="00DC1A73" w:rsidRPr="00D72031" w:rsidRDefault="00DC1A73" w:rsidP="00DC1A73">
      <w:pPr>
        <w:rPr>
          <w:rFonts w:asciiTheme="majorHAnsi" w:hAnsiTheme="majorHAnsi" w:cs="Arial"/>
          <w:color w:val="000000"/>
          <w:sz w:val="20"/>
          <w:szCs w:val="20"/>
        </w:rPr>
      </w:pPr>
      <w:r w:rsidRPr="00D72031">
        <w:rPr>
          <w:rFonts w:asciiTheme="majorHAnsi" w:hAnsiTheme="majorHAnsi" w:cs="Arial"/>
          <w:color w:val="000000"/>
          <w:sz w:val="20"/>
          <w:szCs w:val="20"/>
        </w:rPr>
        <w:t>a</w:t>
      </w:r>
      <w:r w:rsidR="00C65B79">
        <w:rPr>
          <w:rFonts w:asciiTheme="majorHAnsi" w:hAnsiTheme="majorHAnsi" w:cs="Arial"/>
          <w:color w:val="000000"/>
          <w:sz w:val="20"/>
          <w:szCs w:val="20"/>
        </w:rPr>
        <w:t>pproximately</w:t>
      </w:r>
      <w:r w:rsidRPr="00D72031">
        <w:rPr>
          <w:rFonts w:asciiTheme="majorHAnsi" w:hAnsiTheme="majorHAnsi" w:cs="Arial"/>
          <w:color w:val="000000"/>
          <w:sz w:val="20"/>
          <w:szCs w:val="20"/>
        </w:rPr>
        <w:t xml:space="preserve"> 7% as compared to </w:t>
      </w:r>
      <w:r w:rsidR="00C65B79">
        <w:rPr>
          <w:rFonts w:asciiTheme="majorHAnsi" w:hAnsiTheme="majorHAnsi" w:cs="Arial"/>
          <w:color w:val="000000"/>
          <w:sz w:val="20"/>
          <w:szCs w:val="20"/>
        </w:rPr>
        <w:t xml:space="preserve">approximately </w:t>
      </w:r>
      <w:r w:rsidRPr="00D72031">
        <w:rPr>
          <w:rFonts w:asciiTheme="majorHAnsi" w:hAnsiTheme="majorHAnsi" w:cs="Arial"/>
          <w:color w:val="000000"/>
          <w:sz w:val="20"/>
          <w:szCs w:val="20"/>
        </w:rPr>
        <w:t>9% in the conventional treatment group.</w:t>
      </w:r>
    </w:p>
    <w:p w14:paraId="70A30A1E" w14:textId="77777777" w:rsidR="00DC1A73" w:rsidRPr="00D72031" w:rsidRDefault="00DC1A73" w:rsidP="00DC1A73">
      <w:pPr>
        <w:rPr>
          <w:rFonts w:asciiTheme="majorHAnsi" w:hAnsiTheme="majorHAnsi" w:cs="Arial"/>
          <w:color w:val="000000"/>
          <w:sz w:val="20"/>
          <w:szCs w:val="20"/>
        </w:rPr>
      </w:pPr>
      <w:r w:rsidRPr="00D72031">
        <w:rPr>
          <w:rFonts w:asciiTheme="majorHAnsi" w:hAnsiTheme="majorHAnsi" w:cs="Arial"/>
          <w:color w:val="000000"/>
          <w:sz w:val="20"/>
          <w:szCs w:val="20"/>
        </w:rPr>
        <w:t>#The Secondary Intervention Cohort consisted of subjects with type 1 diabetes for 1-15 years</w:t>
      </w:r>
    </w:p>
    <w:p w14:paraId="39C811D1" w14:textId="77777777" w:rsidR="00DC1A73" w:rsidRPr="00D72031" w:rsidRDefault="00DC1A73" w:rsidP="00DC1A73">
      <w:pPr>
        <w:rPr>
          <w:rFonts w:asciiTheme="majorHAnsi" w:hAnsiTheme="majorHAnsi" w:cs="Arial"/>
          <w:color w:val="000000"/>
          <w:sz w:val="20"/>
          <w:szCs w:val="20"/>
        </w:rPr>
      </w:pPr>
      <w:r w:rsidRPr="00D72031">
        <w:rPr>
          <w:rFonts w:asciiTheme="majorHAnsi" w:hAnsiTheme="majorHAnsi" w:cs="Arial"/>
          <w:color w:val="000000"/>
          <w:sz w:val="20"/>
          <w:szCs w:val="20"/>
        </w:rPr>
        <w:t>and mild to moderate non-proliferative retinopathy and a urinary albumin excretion rate &lt; 200</w:t>
      </w:r>
    </w:p>
    <w:p w14:paraId="4B604E93" w14:textId="213E8056" w:rsidR="00DC1A73" w:rsidRPr="00D72031" w:rsidRDefault="00DC1A73" w:rsidP="00DC1A73">
      <w:pPr>
        <w:rPr>
          <w:rFonts w:asciiTheme="majorHAnsi" w:hAnsiTheme="majorHAnsi" w:cs="Arial"/>
          <w:color w:val="000000"/>
          <w:sz w:val="20"/>
          <w:szCs w:val="20"/>
        </w:rPr>
      </w:pPr>
      <w:r w:rsidRPr="00D72031">
        <w:rPr>
          <w:rFonts w:asciiTheme="majorHAnsi" w:hAnsiTheme="majorHAnsi" w:cs="Arial"/>
          <w:color w:val="000000"/>
          <w:sz w:val="20"/>
          <w:szCs w:val="20"/>
        </w:rPr>
        <w:t>mg/d</w:t>
      </w:r>
      <w:r w:rsidR="00C65B79">
        <w:rPr>
          <w:rFonts w:asciiTheme="majorHAnsi" w:hAnsiTheme="majorHAnsi" w:cs="Arial"/>
          <w:color w:val="000000"/>
          <w:sz w:val="20"/>
          <w:szCs w:val="20"/>
        </w:rPr>
        <w:t>l at baseline</w:t>
      </w:r>
      <w:r w:rsidRPr="00D72031">
        <w:rPr>
          <w:rFonts w:asciiTheme="majorHAnsi" w:hAnsiTheme="majorHAnsi" w:cs="Arial"/>
          <w:color w:val="000000"/>
          <w:sz w:val="20"/>
          <w:szCs w:val="20"/>
        </w:rPr>
        <w:t>. The Primary Prevention cohort consisted of subjects with type 1 diabetes for 1-5 years</w:t>
      </w:r>
    </w:p>
    <w:p w14:paraId="3F141745" w14:textId="48B33A77" w:rsidR="0038646D" w:rsidRPr="00D72031" w:rsidRDefault="00DC1A73" w:rsidP="00DC1A73">
      <w:pPr>
        <w:rPr>
          <w:rFonts w:asciiTheme="majorHAnsi" w:hAnsiTheme="majorHAnsi" w:cs="Arial"/>
          <w:color w:val="000000"/>
          <w:sz w:val="20"/>
          <w:szCs w:val="20"/>
        </w:rPr>
      </w:pPr>
      <w:r w:rsidRPr="00D72031">
        <w:rPr>
          <w:rFonts w:asciiTheme="majorHAnsi" w:hAnsiTheme="majorHAnsi" w:cs="Arial"/>
          <w:color w:val="000000"/>
          <w:sz w:val="20"/>
          <w:szCs w:val="20"/>
        </w:rPr>
        <w:t>and no diabetes related complications.</w:t>
      </w:r>
    </w:p>
    <w:p w14:paraId="697CE971" w14:textId="77777777" w:rsidR="0038646D" w:rsidRPr="00F440BB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78147E4C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453E24A4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7C108B4E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21BD2679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7079C29A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0A2B7533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403BE4B1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54C138DC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13AF329B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43352040" w14:textId="77777777" w:rsidR="0038646D" w:rsidRPr="000E14B6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261F5C56" w14:textId="77777777" w:rsidR="0038646D" w:rsidRDefault="0038646D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786F90B2" w14:textId="77777777" w:rsidR="00333986" w:rsidRPr="000E14B6" w:rsidRDefault="00333986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743C032A" w14:textId="77777777" w:rsidR="00FC455E" w:rsidRDefault="00FC455E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1BF1621E" w14:textId="77777777" w:rsidR="00FC455E" w:rsidRDefault="00FC455E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43F39609" w14:textId="77777777" w:rsidR="00FC455E" w:rsidRDefault="00FC455E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2499730B" w14:textId="77777777" w:rsidR="00FC455E" w:rsidRDefault="00FC455E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689F1D92" w14:textId="77777777" w:rsidR="00FC455E" w:rsidRDefault="00FC455E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6ADD7A23" w14:textId="5F3D5AB8" w:rsidR="0038646D" w:rsidRDefault="0063563D" w:rsidP="00491C3B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63563D">
        <w:rPr>
          <w:rFonts w:asciiTheme="majorHAnsi" w:hAnsiTheme="majorHAnsi" w:cs="Arial"/>
          <w:b/>
          <w:bCs/>
          <w:color w:val="000000"/>
          <w:sz w:val="20"/>
          <w:szCs w:val="20"/>
        </w:rPr>
        <w:lastRenderedPageBreak/>
        <w:t>Supplementary file 1</w:t>
      </w:r>
      <w:r w:rsidR="00FC455E">
        <w:rPr>
          <w:rFonts w:asciiTheme="majorHAnsi" w:hAnsiTheme="majorHAnsi" w:cs="Arial"/>
          <w:b/>
          <w:bCs/>
          <w:color w:val="000000"/>
          <w:sz w:val="20"/>
          <w:szCs w:val="20"/>
        </w:rPr>
        <w:t>b</w:t>
      </w:r>
      <w:r w:rsidR="00DD1CDB"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>.</w:t>
      </w:r>
      <w:r w:rsidR="00CA1032"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="00DD1CDB"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>Differential</w:t>
      </w:r>
      <w:r w:rsidR="00887053"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="00DD1CDB"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response </w:t>
      </w:r>
      <w:r w:rsidR="00F03A63"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to Glucose PDR vs </w:t>
      </w:r>
      <w:proofErr w:type="spellStart"/>
      <w:r w:rsidR="00F03A63"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>nDR</w:t>
      </w:r>
      <w:proofErr w:type="spellEnd"/>
      <w:r w:rsidR="007546B6" w:rsidRPr="00F86972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7546B6" w:rsidRPr="00F8697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(</w:t>
      </w:r>
      <w:proofErr w:type="spellStart"/>
      <w:r w:rsidR="007546B6" w:rsidRPr="00F8697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RG</w:t>
      </w:r>
      <w:r w:rsidR="007546B6" w:rsidRPr="00F8697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vertAlign w:val="subscript"/>
        </w:rPr>
        <w:t>pdr-ndr</w:t>
      </w:r>
      <w:proofErr w:type="spellEnd"/>
      <w:r w:rsidR="007546B6" w:rsidRPr="00F8697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)</w:t>
      </w:r>
    </w:p>
    <w:p w14:paraId="2E00A7B4" w14:textId="77777777" w:rsidR="0083337C" w:rsidRPr="000E14B6" w:rsidRDefault="0083337C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W w:w="9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802"/>
        <w:gridCol w:w="923"/>
        <w:gridCol w:w="1080"/>
      </w:tblGrid>
      <w:tr w:rsidR="0083337C" w:rsidRPr="00E11333" w14:paraId="728678EB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A34DE9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94C47C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E6B9AD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log2FC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1F8D8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P.Value</w:t>
            </w:r>
            <w:proofErr w:type="spellEnd"/>
          </w:p>
        </w:tc>
      </w:tr>
      <w:tr w:rsidR="0083337C" w:rsidRPr="00E11333" w14:paraId="4F1C671D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BD9C4A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RASA3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C595F07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RAS p21 protein activator 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B9F8A2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82CDC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3.1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83337C" w:rsidRPr="00E11333" w14:paraId="2CB182C0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FACA2F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HBQ1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CF5D3D8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hemoglobin subunit theta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DCD030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FACDA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7.6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83337C" w:rsidRPr="00E11333" w14:paraId="7F5D145A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0F1C0D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RIMKLA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580B234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ribosomal modification protein </w:t>
            </w: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rimK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like family member 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5415F8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FA10A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83337C" w:rsidRPr="00E11333" w14:paraId="3533CCBD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0E2CA6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FMC1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077C18F5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formation of mitochondrial complex V assembly factor 1 homolog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ED6175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494DA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83337C" w:rsidRPr="00E11333" w14:paraId="568550F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F4251C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MMADHC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E489823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methylmalonic aciduria and homocystinuria, </w:t>
            </w: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cblD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20143D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937F3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83337C" w:rsidRPr="00E11333" w14:paraId="287EC63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37F7BE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ARFGEF2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CC12FE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ADP ribosylation factor guanine nucleotide exchange factor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A57625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65ABD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83337C" w:rsidRPr="00E11333" w14:paraId="18559AAD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28683F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ADAM23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D819B1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ADAM metallopeptidase domain 23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027543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D7794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83337C" w:rsidRPr="00E11333" w14:paraId="5617A85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71BA38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TRAPPC8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A5E6E14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trafficking protein particle complex 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3B1D9E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00FDD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83337C" w:rsidRPr="00E11333" w14:paraId="5FC0C49F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4A17C5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SPIRE1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22B65E1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spire type actin nucleation factor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5F0278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29482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1A35F567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143EF2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KCNK3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63AEB3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potassium two pore domain channel subfamily K member 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D5E3F0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A3B3C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1.1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14E0D816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31424C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RNF126P1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6D4584F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ring finger protein 126 pseudogene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B4CC35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EF998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1.2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6286932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0CE7EE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CWC22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CE69B7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CWC22 spliceosome associated protein homolog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5E6E54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F6550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1.2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C05FD7C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7588ED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CPA4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B6C8241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carboxypeptidase A4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CCDE1A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5604E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1.2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E7BA382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CDA5E6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CEL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006485E4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carboxyl ester lipase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B71219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228CA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1.4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249C021E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83CAA2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CENPH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A59C5E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centromere protein 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10B3B2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E89B5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1.4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8DAADC3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00A048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UCA1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B5B86E7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urothelial cancer associated 1 (non-protein coding)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153350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26BAD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1.4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CFE90A8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848DBA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METTL17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E1F1F8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methyltransferase like 17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B0A89E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58BAA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1.5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27FD6AED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D00690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CYTIP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3C91B62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cytohesin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 interacting protein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52C7E8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FDF71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1.5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58E32C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FFBCEB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CSNK2A1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A35A99B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casein kinase 2 alpha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7B86D7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4C0CA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1.6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4E77785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B3E69B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SOWAHC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46A4329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sosondowah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ankyrin repeat domain family member C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B9F3FC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5EA4D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1.9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2713232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EE0FCD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SLC48A1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8517212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solute carrier family </w:t>
            </w:r>
            <w:proofErr w:type="gram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48 member</w:t>
            </w:r>
            <w:proofErr w:type="gram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791D09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FCFA1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D35B87C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437ED6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TXLNG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09A58CA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taxilin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gamma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C4CF9D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19EA1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2.1x10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2C68789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0F3683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FAM219B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4F2785F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family with sequence similarity 219 member 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500C5A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AB7C2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2.1x10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FD753DF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54A626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FAM107B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1AE7FEF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family with sequence similarity 107 member 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E6EBE3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849F1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2.1x10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CEC74E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2B9862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NAA30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25C4EA0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N(alpha)-acetyltransferase 30, </w:t>
            </w: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NatC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catalytic subunit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A411C6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EB88D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2621A47D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64D4D2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COG4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E95DAF7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component of oligomeric </w:t>
            </w: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golgi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complex 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5FDEAA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1F057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3122C17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3B0055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RC3H2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2CA6BD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ring finger and CCCH-type domains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A990E9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D0D89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2.5x10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C2C8E20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B32454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CARMIL2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2985CE1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capping protein regulator and myosin 1 linker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A30046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257CA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2.5x10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EFF6EC1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45551F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FLCN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8356F2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folliculin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4F70F6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15C3A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2.5x10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7E55DFD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848A57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RNF115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600F81D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ring finger protein 115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E3B2C6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234A4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EE38D69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5535E7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RGPD1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A5B0358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RANBP2-like and GRIP domain containing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09C2F3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CB5E0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2F2070B3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AB4BE9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ABHD11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2FFE78B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abhydrolase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domain containing 11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E6286A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D58A1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C7F5C96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A9047A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>TMEM161A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C1A06EB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transmembrane protein 161A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D884E1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9D28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434B571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D0FDFE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HIST1H2AB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050C781C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histone cluster 1 H2A family member 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A68749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4D4AA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21DFFA5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521774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AKTIP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FEAE192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AKT interacting protein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0DC900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8D5AC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3.1x10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83BF31A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8933C4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PKNOX1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37C9935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PBX/knotted 1 homeobox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E0E542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C03EF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3.1x10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6091099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EEA0BD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NT5C3B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3D4A69F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5'-nucleotidase, cytosolic IIIB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008FD1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E2920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3.3x10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148AD981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4CEB9A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RNF7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9B580CF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ring finger protein 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31B34B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C1BD6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3.3x10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2EA69AC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DC6E43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HSPA1A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22E9861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heat shock protein family A (Hsp70) member 1A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0989F2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1D58F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3.4x10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19E8BE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5E4CDF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MT1A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5BD63F4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metallothionein 1A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DB0537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7EF58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3.5x10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389D0E1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A69A51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TNFRSF18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1EF0F1D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TNF receptor superfamily member 18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B23A85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FF206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3.6x10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2E586335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91EFE9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STAP2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51998D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signal transducing adaptor family member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209032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CA34C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8A797EC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FE2ADB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IL12RB2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062F0792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interleukin 12 receptor subunit beta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542277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F08EE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A941915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07C2EA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NUDT16P1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7175294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nudix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hydrolase 16 pseudogene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4C7C64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0EEC8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4.1x10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24434BC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E931D0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LSM7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CCCC28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LSM7 homolog, U6 small nuclear RNA and mRNA degradation associated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64F5EA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EE191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4.1x10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9937DC5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DA7D37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PHF6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A671992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PHD finger protein 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04CFB7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58B13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4.3x10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E9B8B4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A4CD2E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ARHGEF19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0437D59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Rho guanine nucleotide exchange factor 19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82C973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B2420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D6DA92E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03A743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EXO1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D88300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exonuclease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CA7472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6247E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60A19AC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3004D5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UBE2G1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DA4A1C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ubiquitin conjugating enzyme E2 G1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FE03E8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CB305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7B64C8D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C87D1C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HAUS4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18851AD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HAUS </w:t>
            </w: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augmin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like complex subunit 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5B2607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2CAB5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5C13ECB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7A3812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KANSL1L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69FB83F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KAT8 regulatory NSL complex subunit 1 like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86C308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8DF37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A6B8DE2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192DE9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RABGGTB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A732A51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Rab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geranylgeranyltransferase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beta subunit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F2B33E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71F90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5B96D6A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B2EF91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XRCC1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4177120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X-ray repair cross complementing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25BBD2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755E8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4.9x10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5F3A27B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5A750B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ZHX1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ECFD10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zinc fingers and homeoboxes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5929F8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FF01C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AD753A8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AD203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CAPN2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2B9245C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calpain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3B4C37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BBE1E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058D127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1B138F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ARID4A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6E3028B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AT-rich interaction domain 4A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DE56BE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6A76B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1B9DD97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A5C7F0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ZNF222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981789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zinc finger protein 222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6FD4E8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BA076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C6A2DF8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276E37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PKN1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6011E94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protein kinase N1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3FEDF2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C374F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35648CA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0727CE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YWHAG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032F776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tyrosine 3-monooxygenase/tryptophan 5-monooxygenase activation protein gamma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F05569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D75EA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8A2B440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033425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PRKCA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9854FC9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protein kinase C alpha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A52AAB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6CCA8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9D6089B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4E9C3D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IKZF1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70B82C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IKAROS family zinc finger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FA4B41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9D4E6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2352AEE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31502E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JMY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81CC3D7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junction mediating and regulatory protein, p53 cofactor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291CED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BA0A9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0B2576E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CBCD1D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MPLKIP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2CAF5CD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M-phase specific PLK1 interacting protein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F44AB7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71CC2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14DC08B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4D0C73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ISG15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87761EB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ISG15 ubiquitin-like modifier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6F470F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9F034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D86AE27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EE050B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>GSDME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E863DFF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gasdermin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F05499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E4D33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347A4D5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2D4069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IL17D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B0D31A2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interleukin 17D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435F3D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D8267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527AF1D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E8B227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AFG3L2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AB5498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AFG3 like matrix AAA peptidase subunit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7D3AAC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4B2DC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BB5A4F6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E75CF7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LSM14B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8A5D417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LSM family member 14B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CC63C7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0B61D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F3FCBA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286571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PPP1CA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6C90D5D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protein phosphatase 1 catalytic subunit alpha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A127F1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A2EBE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6.3x10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1BE3854C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D740F3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FILIP1L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0877C8FC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filamin A interacting protein 1 like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6661A8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14829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6.3x10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97609A0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27D7A4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XRRA1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2C9663D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X-ray radiation resistance associated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364079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83AC4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6.3x10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E1EBE5C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05BF81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MKI67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348A62D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marker of proliferation Ki-67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51BEBC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32276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2A26D8DB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C79B9B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AGPAT2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4D7A4A2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1-acylglycerol-3-phosphate O-acyltransferase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FD3C94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DE386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6CDA3AF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F5A12B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IFI27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D8BCE91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interferon alpha inducible protein 27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780685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2FBF6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6.5x10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0E31F68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A0D5A4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PADI4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D4DFAD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peptidyl arginine deiminase 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39CCCC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6954B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6.5x10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17645555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438C47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HYOU1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0D570A8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hypoxia up-regulated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74FA0B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D480F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FE9E4D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F2A4A0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ME2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4662E68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malic enzyme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F0F130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5A368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6.9x10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8BBA6E3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AFC7D7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CGNL1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3673AD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cingulin like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A4A264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AC0EA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A28DD1E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1FE3A7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DIABLO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115C591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diablo IAP-binding mitochondrial protein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B49197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623F7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1AA83C9E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CB7A68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NLE1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C7C990E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notchless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homolog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3088C4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FA194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8A2A462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32A36F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ERF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58C6D9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ETS2 repressor factor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754FFF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ED675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7.1x10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630626F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28948C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PARP6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7B8BF0C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poly(ADP-ribose) polymerase family member 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5860C4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9195E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7.3x10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4C85D96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93D19E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CTNND1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817D47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catenin delta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53EA46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35248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BC74401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5BB230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POLR1D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73B8DB8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RNA polymerase I and III subunit D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2B8C54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7605B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3A29377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688CF7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CNOT2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98C517D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CCR4-NOT transcription complex subunit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71EFDE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FF6A6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2D07A23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F001B2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SLC30A1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21EF96A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solute carrier family </w:t>
            </w:r>
            <w:proofErr w:type="gram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30 member</w:t>
            </w:r>
            <w:proofErr w:type="gram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9534BB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8CC78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1EEB84F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2EA6BC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IL23R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6349931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interleukin 23 receptor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AE5AAC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D5035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895375B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E21B15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TMEM145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D9E8153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transmembrane protein 145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4D411B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B854A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7.9x10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D4255F8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F7974F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ZNF485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189694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zinc finger protein 485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F985CC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2CEB0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16474D0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4E8FBC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9104622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interleukin 1 beta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05F405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34607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D880B22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5E23E6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WDR12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3800D58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WD repeat domain 12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28CB75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6284A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2B3ECDCE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71FE9B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PNPLA8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0E554369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patatin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like phospholipase domain containing 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807BC4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CEE547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8.1x10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8EB520F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36A18B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UQCC1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8435696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ubiquinol-cytochrome c reductase complex assembly factor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A5D891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62087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8.2x10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AC033C8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6B7F65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CLUAP1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A717EB4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clusterin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associated protein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F16B43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0C0F9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8.2x10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521A239F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A8F648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FCGRT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A0FBBCB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Fc fragment of IgG receptor and transporter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8A4628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6440E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8.2x10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92BD99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FD57ED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IFI27L1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4C6F4C5A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interferon alpha inducible protein 27 like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4D1018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34299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8.4x10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1F1DC27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246A8D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HSD17B11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BC7B159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hydroxysteroid 17-beta dehydrogenase 11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6EB5F3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B0066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8.6x10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0063D4C7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697BC5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SLC35G2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621B005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solute carrier family 35 member G2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56A9C2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F5C3C2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8.8x10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D86B0B2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0E68DF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>GCH1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7E114FF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GTP </w:t>
            </w: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cyclohydrolase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0EF61C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878F0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C8E227B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3357C7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ZNF844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5F5FA30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zinc finger protein 844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88BEC6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F9646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8.9x10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711727F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3CD98B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ESR2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7168314A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estrogen receptor 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537E668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8F0DC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64F81E49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3626A1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TTC30A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118D1382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tetratricopeptide repeat domain 30A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C320E3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57F8F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9.2x10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1B6B7AAE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DAEB395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ASNA1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522C2588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arsA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arsenite</w:t>
            </w:r>
            <w:proofErr w:type="spell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transporter, ATP-binding, homolog 1 (bacterial)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2A8BA6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04061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9.4x10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2E2B066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54E1E2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BCL11A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20E7C02C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 cell CLL/lymphoma 11A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5C41114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D015D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9.4x10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702D4B97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D96040F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NFATC2IP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F268678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nuclear factor of activated T cells 2 interacting protein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4018D53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9779EE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9.6x10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1834605D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4B9DF8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SLC48A1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9C15207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solute carrier family </w:t>
            </w:r>
            <w:proofErr w:type="gramStart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48 member</w:t>
            </w:r>
            <w:proofErr w:type="gramEnd"/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874A66B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212279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9.6x10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31CC0CAC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C61928C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CLYBL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363FD8A1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citrate lyase beta like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A66752D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AA0D46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9.7x10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83337C" w:rsidRPr="00E11333" w14:paraId="42398F44" w14:textId="77777777" w:rsidTr="008333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C0EFEF1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NUP93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14:paraId="6657694C" w14:textId="77777777" w:rsidR="0083337C" w:rsidRPr="0083337C" w:rsidRDefault="0083337C" w:rsidP="003A76A3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nucleoporin 93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26F6B4A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73D830" w14:textId="77777777" w:rsidR="0083337C" w:rsidRPr="0083337C" w:rsidRDefault="0083337C" w:rsidP="003A76A3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9.9x10</w:t>
            </w:r>
            <w:r w:rsidRPr="0083337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</w:tbl>
    <w:p w14:paraId="1523917A" w14:textId="77777777" w:rsidR="0083337C" w:rsidRDefault="0083337C" w:rsidP="00491C3B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24C71008" w14:textId="05B57EA6" w:rsidR="00B9058F" w:rsidRPr="000E14B6" w:rsidRDefault="000C7867" w:rsidP="00491C3B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*List includes those genes </w:t>
      </w:r>
      <w:r w:rsidR="00DD1CDB">
        <w:rPr>
          <w:rFonts w:asciiTheme="majorHAnsi" w:hAnsiTheme="majorHAnsi" w:cs="Arial"/>
          <w:color w:val="000000"/>
          <w:sz w:val="20"/>
          <w:szCs w:val="20"/>
        </w:rPr>
        <w:t>with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83337C">
        <w:rPr>
          <w:rFonts w:asciiTheme="majorHAnsi" w:hAnsiTheme="majorHAnsi" w:cs="Arial"/>
          <w:color w:val="000000"/>
          <w:sz w:val="20"/>
          <w:szCs w:val="20"/>
        </w:rPr>
        <w:t xml:space="preserve">an </w:t>
      </w:r>
      <w:r>
        <w:rPr>
          <w:rFonts w:asciiTheme="majorHAnsi" w:hAnsiTheme="majorHAnsi" w:cs="Arial"/>
          <w:color w:val="000000"/>
          <w:sz w:val="20"/>
          <w:szCs w:val="20"/>
        </w:rPr>
        <w:t>uncorrected p-value of &lt; 0.0</w:t>
      </w:r>
      <w:r w:rsidR="0083337C">
        <w:rPr>
          <w:rFonts w:asciiTheme="majorHAnsi" w:hAnsiTheme="majorHAnsi" w:cs="Arial"/>
          <w:color w:val="000000"/>
          <w:sz w:val="20"/>
          <w:szCs w:val="20"/>
        </w:rPr>
        <w:t>1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. PDR – subject with proliferative diabetic retinopathy.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nDR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 xml:space="preserve"> – subject with diabetes but no retinopathy.</w:t>
      </w:r>
    </w:p>
    <w:p w14:paraId="12694203" w14:textId="77777777" w:rsidR="00B9058F" w:rsidRPr="000E14B6" w:rsidRDefault="00B9058F" w:rsidP="00491C3B">
      <w:pPr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</w:p>
    <w:p w14:paraId="6B16261C" w14:textId="77777777" w:rsidR="00B9058F" w:rsidRPr="000E14B6" w:rsidRDefault="00B9058F" w:rsidP="00491C3B">
      <w:pPr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</w:p>
    <w:p w14:paraId="4BC0E2C7" w14:textId="77777777" w:rsidR="00B9058F" w:rsidRPr="000E14B6" w:rsidRDefault="00B9058F" w:rsidP="00491C3B">
      <w:pPr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</w:p>
    <w:p w14:paraId="41C8C7A1" w14:textId="77777777" w:rsidR="00B9058F" w:rsidRPr="000E14B6" w:rsidRDefault="00B9058F" w:rsidP="00491C3B">
      <w:pPr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</w:p>
    <w:p w14:paraId="4E9F5570" w14:textId="77777777" w:rsidR="00B9058F" w:rsidRPr="000E14B6" w:rsidRDefault="00B9058F" w:rsidP="00491C3B">
      <w:pPr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</w:p>
    <w:p w14:paraId="519D7D62" w14:textId="77777777" w:rsidR="00B9058F" w:rsidRPr="000E14B6" w:rsidRDefault="00B9058F" w:rsidP="00491C3B">
      <w:pPr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</w:p>
    <w:p w14:paraId="21DFEE52" w14:textId="77777777" w:rsidR="00B9058F" w:rsidRPr="000E14B6" w:rsidRDefault="00B9058F" w:rsidP="00491C3B">
      <w:pPr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</w:p>
    <w:p w14:paraId="26C691D6" w14:textId="77777777" w:rsidR="00B9058F" w:rsidRPr="000E14B6" w:rsidRDefault="00B9058F" w:rsidP="00491C3B">
      <w:pPr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</w:p>
    <w:p w14:paraId="1FAFDEA3" w14:textId="32522200" w:rsidR="00FA3664" w:rsidRPr="000E14B6" w:rsidRDefault="00FA3664" w:rsidP="00FA3664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38FCCBDD" w14:textId="77777777" w:rsidR="00FA3664" w:rsidRPr="000E14B6" w:rsidRDefault="00FA3664" w:rsidP="00FA3664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55259D0C" w14:textId="77777777" w:rsidR="00FA3664" w:rsidRPr="000E14B6" w:rsidRDefault="00FA3664" w:rsidP="00FA3664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1F06C54E" w14:textId="710B04AD" w:rsidR="00FA3664" w:rsidRDefault="00FA3664" w:rsidP="00FA3664">
      <w:pPr>
        <w:rPr>
          <w:rFonts w:asciiTheme="majorHAnsi" w:eastAsia="Times New Roman" w:hAnsiTheme="majorHAnsi" w:cs="Arial"/>
          <w:sz w:val="20"/>
          <w:szCs w:val="20"/>
        </w:rPr>
      </w:pPr>
    </w:p>
    <w:p w14:paraId="698598B5" w14:textId="77777777" w:rsidR="00660ADA" w:rsidRPr="000E14B6" w:rsidRDefault="00660ADA" w:rsidP="00FA3664">
      <w:pPr>
        <w:rPr>
          <w:rFonts w:asciiTheme="majorHAnsi" w:eastAsia="Times New Roman" w:hAnsiTheme="majorHAnsi" w:cs="Arial"/>
          <w:sz w:val="20"/>
          <w:szCs w:val="20"/>
        </w:rPr>
      </w:pPr>
    </w:p>
    <w:p w14:paraId="61CC030C" w14:textId="77777777" w:rsidR="00FA3664" w:rsidRPr="000E14B6" w:rsidRDefault="00FA3664" w:rsidP="00FA3664">
      <w:pPr>
        <w:spacing w:after="240"/>
        <w:rPr>
          <w:rFonts w:asciiTheme="majorHAnsi" w:eastAsia="Times New Roman" w:hAnsiTheme="majorHAnsi" w:cs="Arial"/>
          <w:sz w:val="20"/>
          <w:szCs w:val="20"/>
        </w:rPr>
      </w:pPr>
    </w:p>
    <w:p w14:paraId="6A9DC8A9" w14:textId="77777777" w:rsidR="00FA3664" w:rsidRPr="000E14B6" w:rsidRDefault="00FA3664" w:rsidP="00FA3664">
      <w:pPr>
        <w:spacing w:after="240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6EE50420" w14:textId="77777777" w:rsidR="00E77D3A" w:rsidRDefault="00E77D3A" w:rsidP="00FA3664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76E60843" w14:textId="77777777" w:rsidR="00B9058F" w:rsidRPr="000E14B6" w:rsidRDefault="00B9058F" w:rsidP="00FA3664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776D1765" w14:textId="77777777" w:rsidR="00F86972" w:rsidRDefault="00F86972" w:rsidP="00FA3664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EC2A0A0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2310FC38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2C02E58C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3BCE9B1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A353E96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474EAAD5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57D654A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36114901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853A3F1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E5C428A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EC83F55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40F04AFA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AAB27D4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4FCE28B9" w14:textId="5AAFA289" w:rsidR="00FC455E" w:rsidRPr="00A32AA4" w:rsidRDefault="00FC455E" w:rsidP="00FC455E">
      <w:pPr>
        <w:rPr>
          <w:rFonts w:asciiTheme="majorHAnsi" w:hAnsiTheme="majorHAnsi" w:cs="Arial"/>
          <w:b/>
          <w:bCs/>
          <w:sz w:val="20"/>
          <w:szCs w:val="20"/>
        </w:rPr>
      </w:pPr>
      <w:r w:rsidRPr="0063563D">
        <w:rPr>
          <w:rFonts w:asciiTheme="majorHAnsi" w:hAnsiTheme="majorHAnsi" w:cs="Arial"/>
          <w:b/>
          <w:bCs/>
          <w:sz w:val="20"/>
          <w:szCs w:val="20"/>
        </w:rPr>
        <w:lastRenderedPageBreak/>
        <w:t>Supplementary file 1</w:t>
      </w:r>
      <w:r>
        <w:rPr>
          <w:rFonts w:asciiTheme="majorHAnsi" w:hAnsiTheme="majorHAnsi" w:cs="Arial"/>
          <w:b/>
          <w:bCs/>
          <w:sz w:val="20"/>
          <w:szCs w:val="20"/>
        </w:rPr>
        <w:t>c</w:t>
      </w:r>
      <w:r w:rsidRPr="00F86972">
        <w:rPr>
          <w:rFonts w:asciiTheme="majorHAnsi" w:hAnsiTheme="majorHAnsi" w:cs="Arial"/>
          <w:b/>
          <w:bCs/>
          <w:sz w:val="20"/>
          <w:szCs w:val="20"/>
        </w:rPr>
        <w:t xml:space="preserve">. Demographic features of UK Biobank subjects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with diabetes </w:t>
      </w:r>
      <w:r w:rsidRPr="00F86972">
        <w:rPr>
          <w:rFonts w:asciiTheme="majorHAnsi" w:hAnsiTheme="majorHAnsi" w:cs="Arial"/>
          <w:b/>
          <w:bCs/>
          <w:sz w:val="20"/>
          <w:szCs w:val="20"/>
        </w:rPr>
        <w:t>used in the diabetic retinopathy GWAS</w:t>
      </w:r>
    </w:p>
    <w:p w14:paraId="32FD1FEB" w14:textId="77777777" w:rsidR="00FC455E" w:rsidRPr="0050303D" w:rsidRDefault="00FC455E" w:rsidP="00FC455E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1980"/>
        <w:gridCol w:w="2025"/>
      </w:tblGrid>
      <w:tr w:rsidR="00FC455E" w:rsidRPr="0050303D" w14:paraId="4D2FE67B" w14:textId="77777777" w:rsidTr="00D548F8">
        <w:trPr>
          <w:jc w:val="center"/>
        </w:trPr>
        <w:tc>
          <w:tcPr>
            <w:tcW w:w="1665" w:type="dxa"/>
            <w:vAlign w:val="bottom"/>
          </w:tcPr>
          <w:p w14:paraId="33BE44A0" w14:textId="77777777" w:rsidR="00FC455E" w:rsidRPr="0050303D" w:rsidRDefault="00FC455E" w:rsidP="00D548F8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bookmarkStart w:id="0" w:name="_Hlk41660606"/>
          </w:p>
        </w:tc>
        <w:tc>
          <w:tcPr>
            <w:tcW w:w="1980" w:type="dxa"/>
            <w:vAlign w:val="bottom"/>
          </w:tcPr>
          <w:p w14:paraId="255B8831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Cases (n=2,332)</w:t>
            </w:r>
          </w:p>
        </w:tc>
        <w:tc>
          <w:tcPr>
            <w:tcW w:w="2025" w:type="dxa"/>
            <w:vAlign w:val="bottom"/>
          </w:tcPr>
          <w:p w14:paraId="43848004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Controls (n=14,680)</w:t>
            </w:r>
          </w:p>
        </w:tc>
      </w:tr>
      <w:tr w:rsidR="00FC455E" w:rsidRPr="0050303D" w14:paraId="18CD3FD5" w14:textId="77777777" w:rsidTr="00D548F8">
        <w:trPr>
          <w:jc w:val="center"/>
        </w:trPr>
        <w:tc>
          <w:tcPr>
            <w:tcW w:w="1665" w:type="dxa"/>
            <w:vAlign w:val="bottom"/>
          </w:tcPr>
          <w:p w14:paraId="41A9CC08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Age years</w:t>
            </w:r>
          </w:p>
        </w:tc>
        <w:tc>
          <w:tcPr>
            <w:tcW w:w="1980" w:type="dxa"/>
            <w:vAlign w:val="bottom"/>
          </w:tcPr>
          <w:p w14:paraId="2A053675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60 (6.86)</w:t>
            </w:r>
          </w:p>
        </w:tc>
        <w:tc>
          <w:tcPr>
            <w:tcW w:w="2025" w:type="dxa"/>
            <w:vAlign w:val="bottom"/>
          </w:tcPr>
          <w:p w14:paraId="25070165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60 (7.01)</w:t>
            </w:r>
          </w:p>
        </w:tc>
      </w:tr>
      <w:tr w:rsidR="00FC455E" w:rsidRPr="0050303D" w14:paraId="527F8F2A" w14:textId="77777777" w:rsidTr="00D548F8">
        <w:trPr>
          <w:jc w:val="center"/>
        </w:trPr>
        <w:tc>
          <w:tcPr>
            <w:tcW w:w="1665" w:type="dxa"/>
            <w:vAlign w:val="bottom"/>
          </w:tcPr>
          <w:p w14:paraId="15169471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HbA1c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1980" w:type="dxa"/>
            <w:vAlign w:val="bottom"/>
          </w:tcPr>
          <w:p w14:paraId="1E496029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7.4 (3.5)</w:t>
            </w:r>
          </w:p>
        </w:tc>
        <w:tc>
          <w:tcPr>
            <w:tcW w:w="2025" w:type="dxa"/>
            <w:vAlign w:val="bottom"/>
          </w:tcPr>
          <w:p w14:paraId="7FFAC5B4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6.8 (3.4)</w:t>
            </w:r>
          </w:p>
        </w:tc>
      </w:tr>
      <w:tr w:rsidR="00FC455E" w:rsidRPr="0050303D" w14:paraId="3E8B054E" w14:textId="77777777" w:rsidTr="00D548F8">
        <w:trPr>
          <w:jc w:val="center"/>
        </w:trPr>
        <w:tc>
          <w:tcPr>
            <w:tcW w:w="1665" w:type="dxa"/>
            <w:vAlign w:val="bottom"/>
          </w:tcPr>
          <w:p w14:paraId="02A41301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Female %</w:t>
            </w:r>
          </w:p>
        </w:tc>
        <w:tc>
          <w:tcPr>
            <w:tcW w:w="1980" w:type="dxa"/>
            <w:vAlign w:val="bottom"/>
          </w:tcPr>
          <w:p w14:paraId="6B79D18C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34.70</w:t>
            </w:r>
          </w:p>
        </w:tc>
        <w:tc>
          <w:tcPr>
            <w:tcW w:w="2025" w:type="dxa"/>
            <w:vAlign w:val="bottom"/>
          </w:tcPr>
          <w:p w14:paraId="3B68CCF1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38.50</w:t>
            </w:r>
          </w:p>
        </w:tc>
      </w:tr>
      <w:tr w:rsidR="00FC455E" w:rsidRPr="0050303D" w14:paraId="451115D7" w14:textId="77777777" w:rsidTr="00D548F8">
        <w:trPr>
          <w:jc w:val="center"/>
        </w:trPr>
        <w:tc>
          <w:tcPr>
            <w:tcW w:w="1665" w:type="dxa"/>
            <w:vAlign w:val="bottom"/>
          </w:tcPr>
          <w:p w14:paraId="76574D4F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T1D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1980" w:type="dxa"/>
            <w:vAlign w:val="bottom"/>
          </w:tcPr>
          <w:p w14:paraId="0E3DD6F3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8%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(187)</w:t>
            </w:r>
          </w:p>
        </w:tc>
        <w:tc>
          <w:tcPr>
            <w:tcW w:w="2025" w:type="dxa"/>
            <w:vAlign w:val="bottom"/>
          </w:tcPr>
          <w:p w14:paraId="756BD681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3.30%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(484)</w:t>
            </w:r>
          </w:p>
        </w:tc>
      </w:tr>
      <w:tr w:rsidR="00FC455E" w:rsidRPr="0050303D" w14:paraId="59CFD73A" w14:textId="77777777" w:rsidTr="00D548F8">
        <w:trPr>
          <w:trHeight w:val="287"/>
          <w:jc w:val="center"/>
        </w:trPr>
        <w:tc>
          <w:tcPr>
            <w:tcW w:w="1665" w:type="dxa"/>
            <w:vAlign w:val="bottom"/>
          </w:tcPr>
          <w:p w14:paraId="3B7FA010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T2D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1980" w:type="dxa"/>
            <w:vAlign w:val="bottom"/>
          </w:tcPr>
          <w:p w14:paraId="2A2C602D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76.70%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(1789)</w:t>
            </w:r>
          </w:p>
        </w:tc>
        <w:tc>
          <w:tcPr>
            <w:tcW w:w="2025" w:type="dxa"/>
            <w:vAlign w:val="bottom"/>
          </w:tcPr>
          <w:p w14:paraId="03727A70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0303D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67.90%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(9968)</w:t>
            </w:r>
          </w:p>
        </w:tc>
      </w:tr>
      <w:tr w:rsidR="00FC455E" w:rsidRPr="0050303D" w14:paraId="7B3450A2" w14:textId="77777777" w:rsidTr="00D548F8">
        <w:trPr>
          <w:trHeight w:val="287"/>
          <w:jc w:val="center"/>
        </w:trPr>
        <w:tc>
          <w:tcPr>
            <w:tcW w:w="1665" w:type="dxa"/>
            <w:vAlign w:val="bottom"/>
          </w:tcPr>
          <w:p w14:paraId="1580C349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Unspecified (n)</w:t>
            </w:r>
          </w:p>
        </w:tc>
        <w:tc>
          <w:tcPr>
            <w:tcW w:w="1980" w:type="dxa"/>
            <w:vAlign w:val="bottom"/>
          </w:tcPr>
          <w:p w14:paraId="07D07AA0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15.3% (356)</w:t>
            </w:r>
          </w:p>
        </w:tc>
        <w:tc>
          <w:tcPr>
            <w:tcW w:w="2025" w:type="dxa"/>
            <w:vAlign w:val="bottom"/>
          </w:tcPr>
          <w:p w14:paraId="63FCFAF4" w14:textId="77777777" w:rsidR="00FC455E" w:rsidRPr="0050303D" w:rsidRDefault="00FC455E" w:rsidP="00D548F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28.8% (4228)</w:t>
            </w:r>
          </w:p>
        </w:tc>
      </w:tr>
    </w:tbl>
    <w:bookmarkEnd w:id="0"/>
    <w:p w14:paraId="21064992" w14:textId="77777777" w:rsidR="00FC455E" w:rsidRPr="0050303D" w:rsidRDefault="00FC455E" w:rsidP="00FC455E">
      <w:pPr>
        <w:rPr>
          <w:rFonts w:asciiTheme="majorHAnsi" w:hAnsiTheme="majorHAnsi" w:cs="Arial"/>
          <w:sz w:val="20"/>
          <w:szCs w:val="20"/>
        </w:rPr>
      </w:pPr>
      <w:r w:rsidRPr="0050303D">
        <w:rPr>
          <w:rFonts w:asciiTheme="majorHAnsi" w:hAnsiTheme="majorHAnsi" w:cs="Arial"/>
          <w:sz w:val="20"/>
          <w:szCs w:val="20"/>
        </w:rPr>
        <w:tab/>
      </w:r>
    </w:p>
    <w:p w14:paraId="09411D1D" w14:textId="77777777" w:rsidR="00FC455E" w:rsidRPr="007634B2" w:rsidRDefault="00FC455E" w:rsidP="00FC455E">
      <w:pPr>
        <w:ind w:left="720" w:firstLine="720"/>
        <w:rPr>
          <w:rFonts w:asciiTheme="majorHAnsi" w:hAnsiTheme="majorHAnsi" w:cstheme="majorHAnsi"/>
          <w:sz w:val="20"/>
          <w:szCs w:val="20"/>
        </w:rPr>
      </w:pPr>
      <w:r w:rsidRPr="007634B2">
        <w:rPr>
          <w:rFonts w:asciiTheme="majorHAnsi" w:hAnsiTheme="majorHAnsi" w:cstheme="majorHAnsi"/>
          <w:sz w:val="20"/>
          <w:szCs w:val="20"/>
        </w:rPr>
        <w:t xml:space="preserve">Notes: </w:t>
      </w:r>
    </w:p>
    <w:p w14:paraId="2206A86B" w14:textId="77777777" w:rsidR="00FC455E" w:rsidRPr="00E96D4B" w:rsidRDefault="00FC455E" w:rsidP="00FC455E">
      <w:pPr>
        <w:ind w:left="720" w:firstLine="720"/>
        <w:rPr>
          <w:rFonts w:asciiTheme="majorHAnsi" w:hAnsiTheme="majorHAnsi" w:cstheme="majorHAnsi"/>
          <w:sz w:val="20"/>
          <w:szCs w:val="20"/>
        </w:rPr>
      </w:pPr>
      <w:r w:rsidRPr="007634B2">
        <w:rPr>
          <w:rFonts w:asciiTheme="majorHAnsi" w:hAnsiTheme="majorHAnsi" w:cstheme="majorHAnsi"/>
          <w:sz w:val="20"/>
          <w:szCs w:val="20"/>
        </w:rPr>
        <w:t>Age and HbA</w:t>
      </w:r>
      <w:r w:rsidRPr="00E96D4B">
        <w:rPr>
          <w:rFonts w:asciiTheme="majorHAnsi" w:hAnsiTheme="majorHAnsi" w:cstheme="majorHAnsi"/>
          <w:sz w:val="20"/>
          <w:szCs w:val="20"/>
        </w:rPr>
        <w:t>1c at enrollment given with mean and (standard deviation).</w:t>
      </w:r>
    </w:p>
    <w:p w14:paraId="7477E443" w14:textId="77777777" w:rsidR="00FC455E" w:rsidRPr="007634B2" w:rsidRDefault="00FC455E" w:rsidP="00FC455E">
      <w:pPr>
        <w:rPr>
          <w:rFonts w:asciiTheme="majorHAnsi" w:hAnsiTheme="majorHAnsi" w:cstheme="majorHAnsi"/>
          <w:sz w:val="20"/>
          <w:szCs w:val="20"/>
        </w:rPr>
      </w:pPr>
      <w:r w:rsidRPr="00E96D4B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E96D4B">
        <w:rPr>
          <w:rFonts w:asciiTheme="majorHAnsi" w:hAnsiTheme="majorHAnsi" w:cstheme="majorHAnsi"/>
          <w:sz w:val="20"/>
          <w:szCs w:val="20"/>
        </w:rPr>
        <w:t xml:space="preserve">T1D: Type 1 diabetes (data </w:t>
      </w:r>
      <w:r>
        <w:rPr>
          <w:rFonts w:asciiTheme="majorHAnsi" w:hAnsiTheme="majorHAnsi" w:cstheme="majorHAnsi"/>
          <w:sz w:val="20"/>
          <w:szCs w:val="20"/>
        </w:rPr>
        <w:t xml:space="preserve">defined as </w:t>
      </w:r>
      <w:r w:rsidRPr="00E96D4B">
        <w:rPr>
          <w:rFonts w:asciiTheme="majorHAnsi" w:hAnsiTheme="majorHAnsi" w:cstheme="majorHAnsi"/>
          <w:sz w:val="20"/>
          <w:szCs w:val="20"/>
        </w:rPr>
        <w:t xml:space="preserve">coded in ICD10 as </w:t>
      </w:r>
      <w:r>
        <w:rPr>
          <w:rFonts w:asciiTheme="majorHAnsi" w:hAnsiTheme="majorHAnsi" w:cstheme="majorHAnsi"/>
          <w:sz w:val="20"/>
          <w:szCs w:val="20"/>
        </w:rPr>
        <w:t>E10)</w:t>
      </w:r>
    </w:p>
    <w:p w14:paraId="367CE4E9" w14:textId="77777777" w:rsidR="00FC455E" w:rsidRDefault="00FC455E" w:rsidP="00FC455E">
      <w:pPr>
        <w:ind w:left="720" w:firstLine="720"/>
        <w:rPr>
          <w:rFonts w:asciiTheme="majorHAnsi" w:hAnsiTheme="majorHAnsi" w:cstheme="majorHAnsi"/>
          <w:color w:val="000000"/>
          <w:sz w:val="20"/>
          <w:szCs w:val="20"/>
        </w:rPr>
      </w:pPr>
      <w:r w:rsidRPr="007634B2">
        <w:rPr>
          <w:rFonts w:asciiTheme="majorHAnsi" w:hAnsiTheme="majorHAnsi" w:cstheme="majorHAnsi"/>
          <w:sz w:val="20"/>
          <w:szCs w:val="20"/>
        </w:rPr>
        <w:t>T2D: Type 2 diabetes</w:t>
      </w:r>
      <w:r w:rsidRPr="00E96D4B">
        <w:rPr>
          <w:rFonts w:asciiTheme="majorHAnsi" w:hAnsiTheme="majorHAnsi" w:cstheme="majorHAnsi"/>
          <w:sz w:val="20"/>
          <w:szCs w:val="20"/>
        </w:rPr>
        <w:t xml:space="preserve"> (data </w:t>
      </w:r>
      <w:r>
        <w:rPr>
          <w:rFonts w:asciiTheme="majorHAnsi" w:hAnsiTheme="majorHAnsi" w:cstheme="majorHAnsi"/>
          <w:sz w:val="20"/>
          <w:szCs w:val="20"/>
        </w:rPr>
        <w:t xml:space="preserve">defined as </w:t>
      </w:r>
      <w:r w:rsidRPr="00E96D4B">
        <w:rPr>
          <w:rFonts w:asciiTheme="majorHAnsi" w:hAnsiTheme="majorHAnsi" w:cstheme="majorHAnsi"/>
          <w:sz w:val="20"/>
          <w:szCs w:val="20"/>
        </w:rPr>
        <w:t xml:space="preserve">coded in ICD10 as </w:t>
      </w:r>
      <w:r>
        <w:rPr>
          <w:rFonts w:asciiTheme="majorHAnsi" w:hAnsiTheme="majorHAnsi" w:cstheme="majorHAnsi"/>
          <w:sz w:val="20"/>
          <w:szCs w:val="20"/>
        </w:rPr>
        <w:t>E11)</w:t>
      </w:r>
      <w:r w:rsidRPr="00E96D4B" w:rsidDel="00D1113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7066A12C" w14:textId="77777777" w:rsidR="00FC455E" w:rsidRDefault="00FC455E" w:rsidP="00FC455E">
      <w:pP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</w:rPr>
        <w:tab/>
        <w:t>Duration of diabetes is not available.</w:t>
      </w:r>
    </w:p>
    <w:p w14:paraId="2C420FB8" w14:textId="77777777" w:rsidR="00FC455E" w:rsidRPr="00C65B79" w:rsidRDefault="00FC455E" w:rsidP="00FC455E">
      <w:pPr>
        <w:ind w:left="1440"/>
        <w:rPr>
          <w:rFonts w:asciiTheme="majorHAnsi" w:hAnsiTheme="majorHAnsi" w:cstheme="majorHAnsi"/>
          <w:color w:val="000000"/>
          <w:sz w:val="20"/>
          <w:szCs w:val="20"/>
        </w:rPr>
      </w:pPr>
      <w:r w:rsidRPr="00A66485">
        <w:rPr>
          <w:rFonts w:asciiTheme="majorHAnsi" w:hAnsiTheme="majorHAnsi" w:cstheme="majorHAnsi"/>
          <w:color w:val="000000"/>
          <w:sz w:val="20"/>
          <w:szCs w:val="20"/>
        </w:rPr>
        <w:t>Case subjects were defined as those who answered “yes” to questionnaire data eyesight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66485">
        <w:rPr>
          <w:rFonts w:asciiTheme="majorHAnsi" w:hAnsiTheme="majorHAnsi" w:cstheme="majorHAnsi"/>
          <w:color w:val="000000"/>
          <w:sz w:val="20"/>
          <w:szCs w:val="20"/>
        </w:rPr>
        <w:t>field 6148 ‘Diabetes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related eye disease’</w:t>
      </w:r>
      <w:r w:rsidRPr="00A66485">
        <w:rPr>
          <w:rFonts w:asciiTheme="majorHAnsi" w:hAnsiTheme="majorHAnsi" w:cstheme="majorHAnsi"/>
          <w:color w:val="000000"/>
          <w:sz w:val="20"/>
          <w:szCs w:val="20"/>
        </w:rPr>
        <w:t>. Control subjects were defined as those who answered “yes” to data field 244</w:t>
      </w:r>
      <w:r>
        <w:rPr>
          <w:rFonts w:asciiTheme="majorHAnsi" w:hAnsiTheme="majorHAnsi" w:cstheme="majorHAnsi"/>
          <w:color w:val="000000"/>
          <w:sz w:val="20"/>
          <w:szCs w:val="20"/>
        </w:rPr>
        <w:t>3 ‘Diabetes diagnosed by doctor</w:t>
      </w:r>
      <w:r w:rsidRPr="00A66485">
        <w:rPr>
          <w:rFonts w:asciiTheme="majorHAnsi" w:hAnsiTheme="majorHAnsi" w:cstheme="majorHAnsi"/>
          <w:color w:val="000000"/>
          <w:sz w:val="20"/>
          <w:szCs w:val="20"/>
        </w:rPr>
        <w:t>, excluding case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66485">
        <w:rPr>
          <w:rFonts w:asciiTheme="majorHAnsi" w:hAnsiTheme="majorHAnsi" w:cstheme="majorHAnsi"/>
          <w:color w:val="000000"/>
          <w:sz w:val="20"/>
          <w:szCs w:val="20"/>
        </w:rPr>
        <w:t>subjects.</w:t>
      </w:r>
    </w:p>
    <w:p w14:paraId="284FD427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79A33A53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47F5CF6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C768541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4B175FB5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151EB6B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0432285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7FDB3680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42C44ED3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FA92B21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66CDAF0F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551189F8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5E9A34C5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2EBB8256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5F21668C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71A9E517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66DF8951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310C7216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5AB993C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878345E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F5ADAB6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42670F8B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5D255492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0331BF1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4437EEB2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45B7533D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37E9C331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65E9B3C9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7AFE2A60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13482CB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237C9DAB" w14:textId="77777777" w:rsidR="00FC455E" w:rsidRDefault="00FC455E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44FB5CB8" w14:textId="268A521B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63563D">
        <w:rPr>
          <w:rFonts w:asciiTheme="majorHAnsi" w:hAnsiTheme="majorHAnsi" w:cs="Arial"/>
          <w:b/>
          <w:bCs/>
          <w:color w:val="000000"/>
          <w:sz w:val="20"/>
          <w:szCs w:val="20"/>
        </w:rPr>
        <w:lastRenderedPageBreak/>
        <w:t>Supplementary file 1</w:t>
      </w:r>
      <w:r>
        <w:rPr>
          <w:rFonts w:asciiTheme="majorHAnsi" w:hAnsiTheme="majorHAnsi" w:cs="Arial"/>
          <w:b/>
          <w:bCs/>
          <w:color w:val="000000"/>
          <w:sz w:val="20"/>
          <w:szCs w:val="20"/>
        </w:rPr>
        <w:t>d</w:t>
      </w:r>
      <w:r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. Demographic features of </w:t>
      </w:r>
      <w:r>
        <w:rPr>
          <w:rFonts w:asciiTheme="majorHAnsi" w:hAnsiTheme="majorHAnsi" w:cs="Arial"/>
          <w:b/>
          <w:bCs/>
          <w:color w:val="000000"/>
          <w:sz w:val="20"/>
          <w:szCs w:val="20"/>
        </w:rPr>
        <w:t>individuals without diabetes</w:t>
      </w:r>
      <w:r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from the </w:t>
      </w:r>
      <w:proofErr w:type="spellStart"/>
      <w:r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>Coriell</w:t>
      </w:r>
      <w:proofErr w:type="spellEnd"/>
      <w:r w:rsidRPr="00F86972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Institute for Medical Research NIGMS Human Genetic Cell Repository</w:t>
      </w:r>
    </w:p>
    <w:p w14:paraId="7A20DEC0" w14:textId="77777777" w:rsidR="00314716" w:rsidRDefault="00314716" w:rsidP="00314716">
      <w:pPr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tbl>
      <w:tblPr>
        <w:tblW w:w="681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8"/>
        <w:gridCol w:w="1269"/>
        <w:gridCol w:w="1119"/>
        <w:gridCol w:w="1294"/>
        <w:gridCol w:w="955"/>
        <w:gridCol w:w="913"/>
      </w:tblGrid>
      <w:tr w:rsidR="00314716" w:rsidRPr="001F02F0" w14:paraId="6EF48ED8" w14:textId="77777777" w:rsidTr="00D548F8">
        <w:trPr>
          <w:trHeight w:val="23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E58C5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0627E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F6F50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E2D7F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Age*(years)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44E62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BMI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FD900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314716" w:rsidRPr="001F02F0" w14:paraId="65B7B2DB" w14:textId="77777777" w:rsidTr="00D548F8">
        <w:trPr>
          <w:trHeight w:val="23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8D700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GM14581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CEF72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AB716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EBC8D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46D33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E20A9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716" w:rsidRPr="001F02F0" w14:paraId="6ECBC265" w14:textId="77777777" w:rsidTr="00D548F8">
        <w:trPr>
          <w:trHeight w:val="23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575FE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GM14569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C6379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0D666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DDECB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9067C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A9CBD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716" w:rsidRPr="001F02F0" w14:paraId="61CE6E7F" w14:textId="77777777" w:rsidTr="00D548F8">
        <w:trPr>
          <w:trHeight w:val="23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D7E53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GM14381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403B4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EEA27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9CB3C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69A4E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A968D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</w:tr>
      <w:tr w:rsidR="00314716" w:rsidRPr="001F02F0" w14:paraId="5AE61DC4" w14:textId="77777777" w:rsidTr="00D548F8">
        <w:trPr>
          <w:trHeight w:val="23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1DEB8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GM07012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A17DA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1EC53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3F5CF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9CEE2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26EEC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CEPH</w:t>
            </w: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%</w:t>
            </w:r>
          </w:p>
        </w:tc>
      </w:tr>
      <w:tr w:rsidR="00314716" w:rsidRPr="001F02F0" w14:paraId="559F99FF" w14:textId="77777777" w:rsidTr="00D548F8">
        <w:trPr>
          <w:trHeight w:val="23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0C45D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GM14520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A0DA9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AD91E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8541A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F3B32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EA729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716" w:rsidRPr="001F02F0" w14:paraId="0C8E43FB" w14:textId="77777777" w:rsidTr="00D548F8">
        <w:trPr>
          <w:trHeight w:val="23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3BE20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GM11985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1C072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0A1B1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7D9B2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745B4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9BB2B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CEPH</w:t>
            </w: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%</w:t>
            </w:r>
          </w:p>
        </w:tc>
      </w:tr>
      <w:tr w:rsidR="00314716" w:rsidRPr="001F02F0" w14:paraId="236F0C31" w14:textId="77777777" w:rsidTr="00D548F8">
        <w:trPr>
          <w:trHeight w:val="23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2A21D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GM07344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219A3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E59A9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25AE5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5ED5E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FF175" w14:textId="77777777" w:rsidR="00314716" w:rsidRPr="001F02F0" w:rsidRDefault="00314716" w:rsidP="00D548F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CEPH</w:t>
            </w:r>
            <w:r w:rsidRPr="001F02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%</w:t>
            </w:r>
          </w:p>
        </w:tc>
      </w:tr>
    </w:tbl>
    <w:p w14:paraId="763382D9" w14:textId="77777777" w:rsidR="00314716" w:rsidRPr="000E14B6" w:rsidRDefault="00314716" w:rsidP="00314716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312FB0E0" w14:textId="77777777" w:rsidR="00314716" w:rsidRDefault="00314716" w:rsidP="00314716">
      <w:pPr>
        <w:ind w:left="360" w:firstLine="36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Notes:</w:t>
      </w:r>
    </w:p>
    <w:p w14:paraId="0DA1468A" w14:textId="77777777" w:rsidR="00314716" w:rsidRPr="001F02F0" w:rsidRDefault="00314716" w:rsidP="00314716">
      <w:pPr>
        <w:ind w:left="72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* </w:t>
      </w:r>
      <w:r w:rsidRPr="001F02F0">
        <w:rPr>
          <w:rFonts w:asciiTheme="majorHAnsi" w:hAnsiTheme="majorHAnsi" w:cs="Arial"/>
          <w:color w:val="000000"/>
          <w:sz w:val="20"/>
          <w:szCs w:val="20"/>
        </w:rPr>
        <w:t>At time of sampling</w:t>
      </w:r>
    </w:p>
    <w:p w14:paraId="7F1BC258" w14:textId="77777777" w:rsidR="00314716" w:rsidRDefault="00314716" w:rsidP="00314716">
      <w:pPr>
        <w:ind w:left="720"/>
        <w:rPr>
          <w:rFonts w:asciiTheme="majorHAnsi" w:hAnsiTheme="majorHAnsi" w:cs="Arial"/>
          <w:color w:val="000000"/>
          <w:sz w:val="20"/>
          <w:szCs w:val="20"/>
        </w:rPr>
      </w:pPr>
      <w:r w:rsidRPr="001F02F0">
        <w:rPr>
          <w:rFonts w:asciiTheme="majorHAnsi" w:hAnsiTheme="majorHAnsi" w:cs="Arial"/>
          <w:color w:val="000000"/>
          <w:sz w:val="20"/>
          <w:szCs w:val="20"/>
        </w:rPr>
        <w:t>#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Family history of diabetes</w:t>
      </w:r>
    </w:p>
    <w:p w14:paraId="66FB9C3B" w14:textId="77777777" w:rsidR="00314716" w:rsidRDefault="00314716" w:rsidP="00314716">
      <w:pPr>
        <w:ind w:left="72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% Repository Linkage Families</w:t>
      </w:r>
    </w:p>
    <w:p w14:paraId="5DA583C9" w14:textId="77777777" w:rsidR="00314716" w:rsidRPr="001F02F0" w:rsidRDefault="00314716" w:rsidP="00314716">
      <w:pPr>
        <w:ind w:left="72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N/A Not Available</w:t>
      </w:r>
    </w:p>
    <w:p w14:paraId="31BD95A1" w14:textId="77777777" w:rsidR="00314716" w:rsidRPr="000E14B6" w:rsidRDefault="00314716" w:rsidP="00314716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7AEB6D45" w14:textId="37FC9C75" w:rsidR="0038646D" w:rsidRPr="0063563D" w:rsidRDefault="0038646D" w:rsidP="0063563D">
      <w:pPr>
        <w:pStyle w:val="CommentText"/>
        <w:rPr>
          <w:rFonts w:asciiTheme="majorHAnsi" w:hAnsiTheme="majorHAnsi"/>
          <w:sz w:val="20"/>
          <w:szCs w:val="20"/>
        </w:rPr>
      </w:pPr>
    </w:p>
    <w:sectPr w:rsidR="0038646D" w:rsidRPr="0063563D" w:rsidSect="00FF68A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DFC1" w14:textId="77777777" w:rsidR="00031ACD" w:rsidRDefault="00031ACD" w:rsidP="005D5C03">
      <w:r>
        <w:separator/>
      </w:r>
    </w:p>
  </w:endnote>
  <w:endnote w:type="continuationSeparator" w:id="0">
    <w:p w14:paraId="759E5433" w14:textId="77777777" w:rsidR="00031ACD" w:rsidRDefault="00031ACD" w:rsidP="005D5C03">
      <w:r>
        <w:continuationSeparator/>
      </w:r>
    </w:p>
  </w:endnote>
  <w:endnote w:type="continuationNotice" w:id="1">
    <w:p w14:paraId="699F7356" w14:textId="77777777" w:rsidR="00031ACD" w:rsidRDefault="00031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CD2D" w14:textId="77777777" w:rsidR="003A76A3" w:rsidRDefault="003A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89D9" w14:textId="77777777" w:rsidR="00031ACD" w:rsidRDefault="00031ACD" w:rsidP="005D5C03">
      <w:r>
        <w:separator/>
      </w:r>
    </w:p>
  </w:footnote>
  <w:footnote w:type="continuationSeparator" w:id="0">
    <w:p w14:paraId="25F1B6CA" w14:textId="77777777" w:rsidR="00031ACD" w:rsidRDefault="00031ACD" w:rsidP="005D5C03">
      <w:r>
        <w:continuationSeparator/>
      </w:r>
    </w:p>
  </w:footnote>
  <w:footnote w:type="continuationNotice" w:id="1">
    <w:p w14:paraId="649FD1FF" w14:textId="77777777" w:rsidR="00031ACD" w:rsidRDefault="00031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84DC" w14:textId="77777777" w:rsidR="003A76A3" w:rsidRDefault="003A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93EA8"/>
    <w:multiLevelType w:val="hybridMultilevel"/>
    <w:tmpl w:val="CCD6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9C5"/>
    <w:multiLevelType w:val="hybridMultilevel"/>
    <w:tmpl w:val="4C3CFEA2"/>
    <w:lvl w:ilvl="0" w:tplc="0070277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D1"/>
    <w:multiLevelType w:val="hybridMultilevel"/>
    <w:tmpl w:val="ABCC2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07C42"/>
    <w:multiLevelType w:val="multilevel"/>
    <w:tmpl w:val="A43A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3B"/>
    <w:rsid w:val="00001887"/>
    <w:rsid w:val="00005811"/>
    <w:rsid w:val="00015F96"/>
    <w:rsid w:val="000255EE"/>
    <w:rsid w:val="00025CAF"/>
    <w:rsid w:val="00031ACD"/>
    <w:rsid w:val="00031D0B"/>
    <w:rsid w:val="00040446"/>
    <w:rsid w:val="00067BEF"/>
    <w:rsid w:val="00072252"/>
    <w:rsid w:val="00072D8E"/>
    <w:rsid w:val="00072EEF"/>
    <w:rsid w:val="00085E8B"/>
    <w:rsid w:val="000878CA"/>
    <w:rsid w:val="000A18D4"/>
    <w:rsid w:val="000A5C6F"/>
    <w:rsid w:val="000B14AB"/>
    <w:rsid w:val="000B42A7"/>
    <w:rsid w:val="000B5598"/>
    <w:rsid w:val="000C0CA5"/>
    <w:rsid w:val="000C1708"/>
    <w:rsid w:val="000C182E"/>
    <w:rsid w:val="000C7867"/>
    <w:rsid w:val="000E14B6"/>
    <w:rsid w:val="000E1A27"/>
    <w:rsid w:val="000E5FD0"/>
    <w:rsid w:val="000F0871"/>
    <w:rsid w:val="00101D69"/>
    <w:rsid w:val="0011291F"/>
    <w:rsid w:val="0011676A"/>
    <w:rsid w:val="0013271B"/>
    <w:rsid w:val="00137170"/>
    <w:rsid w:val="00142389"/>
    <w:rsid w:val="001430DC"/>
    <w:rsid w:val="00150BBB"/>
    <w:rsid w:val="001579CE"/>
    <w:rsid w:val="001673B6"/>
    <w:rsid w:val="00172FDE"/>
    <w:rsid w:val="001771E6"/>
    <w:rsid w:val="00180D4D"/>
    <w:rsid w:val="00183940"/>
    <w:rsid w:val="0019700A"/>
    <w:rsid w:val="001A100D"/>
    <w:rsid w:val="001A780C"/>
    <w:rsid w:val="001B1057"/>
    <w:rsid w:val="001B2B0D"/>
    <w:rsid w:val="001B2E2B"/>
    <w:rsid w:val="001B304C"/>
    <w:rsid w:val="001B6E20"/>
    <w:rsid w:val="001B7F85"/>
    <w:rsid w:val="001C13FE"/>
    <w:rsid w:val="001C4D3F"/>
    <w:rsid w:val="001C4F6A"/>
    <w:rsid w:val="001C67BF"/>
    <w:rsid w:val="001D4E31"/>
    <w:rsid w:val="001E0131"/>
    <w:rsid w:val="001E2441"/>
    <w:rsid w:val="001F02F0"/>
    <w:rsid w:val="001F43DE"/>
    <w:rsid w:val="002021A9"/>
    <w:rsid w:val="00210458"/>
    <w:rsid w:val="002157BB"/>
    <w:rsid w:val="00220562"/>
    <w:rsid w:val="00226C0E"/>
    <w:rsid w:val="00234A0B"/>
    <w:rsid w:val="00235DCC"/>
    <w:rsid w:val="002507E6"/>
    <w:rsid w:val="002518F8"/>
    <w:rsid w:val="00252DCC"/>
    <w:rsid w:val="00255DA8"/>
    <w:rsid w:val="00264B11"/>
    <w:rsid w:val="002652BC"/>
    <w:rsid w:val="00275372"/>
    <w:rsid w:val="00282C1E"/>
    <w:rsid w:val="002935F6"/>
    <w:rsid w:val="002A1161"/>
    <w:rsid w:val="002B65C5"/>
    <w:rsid w:val="002B7C6F"/>
    <w:rsid w:val="002C0770"/>
    <w:rsid w:val="002C58C7"/>
    <w:rsid w:val="002E16C9"/>
    <w:rsid w:val="002E7A9E"/>
    <w:rsid w:val="002F6227"/>
    <w:rsid w:val="00302D65"/>
    <w:rsid w:val="00305BB8"/>
    <w:rsid w:val="00306176"/>
    <w:rsid w:val="003063DC"/>
    <w:rsid w:val="00307F0E"/>
    <w:rsid w:val="003129FA"/>
    <w:rsid w:val="00314716"/>
    <w:rsid w:val="00315D29"/>
    <w:rsid w:val="00322B39"/>
    <w:rsid w:val="00333986"/>
    <w:rsid w:val="00342CCF"/>
    <w:rsid w:val="0034741B"/>
    <w:rsid w:val="0036419B"/>
    <w:rsid w:val="00382D2F"/>
    <w:rsid w:val="003863D3"/>
    <w:rsid w:val="0038646D"/>
    <w:rsid w:val="00387097"/>
    <w:rsid w:val="0038772D"/>
    <w:rsid w:val="003A76A3"/>
    <w:rsid w:val="003B10AC"/>
    <w:rsid w:val="003B5A72"/>
    <w:rsid w:val="003C5F98"/>
    <w:rsid w:val="003D052D"/>
    <w:rsid w:val="003F43A3"/>
    <w:rsid w:val="003F4680"/>
    <w:rsid w:val="003F6915"/>
    <w:rsid w:val="00402514"/>
    <w:rsid w:val="004129F6"/>
    <w:rsid w:val="00414CFB"/>
    <w:rsid w:val="00424210"/>
    <w:rsid w:val="00424FE3"/>
    <w:rsid w:val="004362E5"/>
    <w:rsid w:val="004473A6"/>
    <w:rsid w:val="00451C9A"/>
    <w:rsid w:val="00451D20"/>
    <w:rsid w:val="004736A4"/>
    <w:rsid w:val="00474B04"/>
    <w:rsid w:val="00486272"/>
    <w:rsid w:val="00486F3B"/>
    <w:rsid w:val="00486F96"/>
    <w:rsid w:val="00491C3B"/>
    <w:rsid w:val="00492CB2"/>
    <w:rsid w:val="004A067A"/>
    <w:rsid w:val="004A397B"/>
    <w:rsid w:val="004B4918"/>
    <w:rsid w:val="004C7E82"/>
    <w:rsid w:val="004F0EA3"/>
    <w:rsid w:val="004F121F"/>
    <w:rsid w:val="004F37E9"/>
    <w:rsid w:val="004F5664"/>
    <w:rsid w:val="004F5C19"/>
    <w:rsid w:val="0050303D"/>
    <w:rsid w:val="00512B9B"/>
    <w:rsid w:val="005138CC"/>
    <w:rsid w:val="00513FBE"/>
    <w:rsid w:val="0052688C"/>
    <w:rsid w:val="0052787B"/>
    <w:rsid w:val="00531B9D"/>
    <w:rsid w:val="00532794"/>
    <w:rsid w:val="0053681C"/>
    <w:rsid w:val="00556298"/>
    <w:rsid w:val="00575C08"/>
    <w:rsid w:val="005771C5"/>
    <w:rsid w:val="005836E0"/>
    <w:rsid w:val="005B3F5B"/>
    <w:rsid w:val="005B4E34"/>
    <w:rsid w:val="005C646C"/>
    <w:rsid w:val="005D2205"/>
    <w:rsid w:val="005D5640"/>
    <w:rsid w:val="005D5C03"/>
    <w:rsid w:val="005D6248"/>
    <w:rsid w:val="005E78B9"/>
    <w:rsid w:val="005F24C3"/>
    <w:rsid w:val="005F4AA3"/>
    <w:rsid w:val="006005C9"/>
    <w:rsid w:val="0060237E"/>
    <w:rsid w:val="00604435"/>
    <w:rsid w:val="00606BCB"/>
    <w:rsid w:val="00614A82"/>
    <w:rsid w:val="00615CA2"/>
    <w:rsid w:val="006206CA"/>
    <w:rsid w:val="00626724"/>
    <w:rsid w:val="0063461C"/>
    <w:rsid w:val="0063563D"/>
    <w:rsid w:val="00643937"/>
    <w:rsid w:val="00651902"/>
    <w:rsid w:val="00653F65"/>
    <w:rsid w:val="006557B7"/>
    <w:rsid w:val="0065706C"/>
    <w:rsid w:val="00660ADA"/>
    <w:rsid w:val="00670962"/>
    <w:rsid w:val="0067353C"/>
    <w:rsid w:val="006737C5"/>
    <w:rsid w:val="00680AA1"/>
    <w:rsid w:val="00680F77"/>
    <w:rsid w:val="006829D4"/>
    <w:rsid w:val="006969EB"/>
    <w:rsid w:val="006B56F1"/>
    <w:rsid w:val="006C71FE"/>
    <w:rsid w:val="006C747B"/>
    <w:rsid w:val="006E79B7"/>
    <w:rsid w:val="006F0E4B"/>
    <w:rsid w:val="006F11FB"/>
    <w:rsid w:val="006F2E0F"/>
    <w:rsid w:val="006F2E32"/>
    <w:rsid w:val="007038AC"/>
    <w:rsid w:val="00703CBC"/>
    <w:rsid w:val="007148EE"/>
    <w:rsid w:val="00726F94"/>
    <w:rsid w:val="007314FF"/>
    <w:rsid w:val="007329F3"/>
    <w:rsid w:val="00736D7A"/>
    <w:rsid w:val="00737EC3"/>
    <w:rsid w:val="007403F3"/>
    <w:rsid w:val="00743F51"/>
    <w:rsid w:val="007546B6"/>
    <w:rsid w:val="00760CE0"/>
    <w:rsid w:val="007634B2"/>
    <w:rsid w:val="00785B86"/>
    <w:rsid w:val="00787B8E"/>
    <w:rsid w:val="007B1FF3"/>
    <w:rsid w:val="007B4E57"/>
    <w:rsid w:val="007C6730"/>
    <w:rsid w:val="007D0BED"/>
    <w:rsid w:val="007E00FE"/>
    <w:rsid w:val="007E5666"/>
    <w:rsid w:val="007E6308"/>
    <w:rsid w:val="007E7E58"/>
    <w:rsid w:val="007F570A"/>
    <w:rsid w:val="0080456D"/>
    <w:rsid w:val="00811E4C"/>
    <w:rsid w:val="0082170D"/>
    <w:rsid w:val="0082577C"/>
    <w:rsid w:val="0083337C"/>
    <w:rsid w:val="0083770A"/>
    <w:rsid w:val="00845D9E"/>
    <w:rsid w:val="00857756"/>
    <w:rsid w:val="00862A3A"/>
    <w:rsid w:val="00864038"/>
    <w:rsid w:val="00865A98"/>
    <w:rsid w:val="008678F6"/>
    <w:rsid w:val="00871243"/>
    <w:rsid w:val="0087442A"/>
    <w:rsid w:val="00877286"/>
    <w:rsid w:val="008852FE"/>
    <w:rsid w:val="00885DC9"/>
    <w:rsid w:val="00887053"/>
    <w:rsid w:val="00897D3A"/>
    <w:rsid w:val="008A0E83"/>
    <w:rsid w:val="008B1331"/>
    <w:rsid w:val="008B6211"/>
    <w:rsid w:val="008C215A"/>
    <w:rsid w:val="008D3F80"/>
    <w:rsid w:val="008E0995"/>
    <w:rsid w:val="008E1A73"/>
    <w:rsid w:val="008E2011"/>
    <w:rsid w:val="008E3459"/>
    <w:rsid w:val="008E4592"/>
    <w:rsid w:val="008E5F53"/>
    <w:rsid w:val="008F4AD8"/>
    <w:rsid w:val="00902FB6"/>
    <w:rsid w:val="0090340C"/>
    <w:rsid w:val="00913A01"/>
    <w:rsid w:val="0091666C"/>
    <w:rsid w:val="009169E9"/>
    <w:rsid w:val="00940717"/>
    <w:rsid w:val="0094130D"/>
    <w:rsid w:val="0095292B"/>
    <w:rsid w:val="00956D78"/>
    <w:rsid w:val="009572A7"/>
    <w:rsid w:val="00961225"/>
    <w:rsid w:val="00962324"/>
    <w:rsid w:val="00964A34"/>
    <w:rsid w:val="00965AE8"/>
    <w:rsid w:val="009704A3"/>
    <w:rsid w:val="009727D0"/>
    <w:rsid w:val="00980E7E"/>
    <w:rsid w:val="00983D76"/>
    <w:rsid w:val="009920A1"/>
    <w:rsid w:val="009A30AC"/>
    <w:rsid w:val="009A7CF3"/>
    <w:rsid w:val="009B155C"/>
    <w:rsid w:val="009B2C54"/>
    <w:rsid w:val="009C1B7D"/>
    <w:rsid w:val="009D1074"/>
    <w:rsid w:val="009D2142"/>
    <w:rsid w:val="009D4AC7"/>
    <w:rsid w:val="009D7D32"/>
    <w:rsid w:val="009E1D07"/>
    <w:rsid w:val="009E3EEC"/>
    <w:rsid w:val="009F745B"/>
    <w:rsid w:val="00A04505"/>
    <w:rsid w:val="00A07686"/>
    <w:rsid w:val="00A127C8"/>
    <w:rsid w:val="00A16DDC"/>
    <w:rsid w:val="00A215C0"/>
    <w:rsid w:val="00A25E42"/>
    <w:rsid w:val="00A324FF"/>
    <w:rsid w:val="00A32AA4"/>
    <w:rsid w:val="00A45C73"/>
    <w:rsid w:val="00A46849"/>
    <w:rsid w:val="00A50716"/>
    <w:rsid w:val="00A57A91"/>
    <w:rsid w:val="00A60793"/>
    <w:rsid w:val="00A62EEE"/>
    <w:rsid w:val="00A7099D"/>
    <w:rsid w:val="00A87143"/>
    <w:rsid w:val="00A95CAB"/>
    <w:rsid w:val="00AB3987"/>
    <w:rsid w:val="00AB70CD"/>
    <w:rsid w:val="00AC03E6"/>
    <w:rsid w:val="00AC05D8"/>
    <w:rsid w:val="00AC36B0"/>
    <w:rsid w:val="00AD1AFA"/>
    <w:rsid w:val="00AD2E43"/>
    <w:rsid w:val="00AE0970"/>
    <w:rsid w:val="00B11C19"/>
    <w:rsid w:val="00B12A1A"/>
    <w:rsid w:val="00B1459B"/>
    <w:rsid w:val="00B151F2"/>
    <w:rsid w:val="00B1643B"/>
    <w:rsid w:val="00B16643"/>
    <w:rsid w:val="00B2585F"/>
    <w:rsid w:val="00B329CB"/>
    <w:rsid w:val="00B332FD"/>
    <w:rsid w:val="00B40C37"/>
    <w:rsid w:val="00B56CC4"/>
    <w:rsid w:val="00B57663"/>
    <w:rsid w:val="00B61268"/>
    <w:rsid w:val="00B618A0"/>
    <w:rsid w:val="00B61C52"/>
    <w:rsid w:val="00B658B1"/>
    <w:rsid w:val="00B70BC5"/>
    <w:rsid w:val="00B81A88"/>
    <w:rsid w:val="00B9058F"/>
    <w:rsid w:val="00BA0538"/>
    <w:rsid w:val="00BA5A80"/>
    <w:rsid w:val="00BB074C"/>
    <w:rsid w:val="00BB14B8"/>
    <w:rsid w:val="00BB2A0C"/>
    <w:rsid w:val="00BB67C5"/>
    <w:rsid w:val="00BC0572"/>
    <w:rsid w:val="00BC2A08"/>
    <w:rsid w:val="00BC435C"/>
    <w:rsid w:val="00BC4A34"/>
    <w:rsid w:val="00BD77D0"/>
    <w:rsid w:val="00BF03F9"/>
    <w:rsid w:val="00C13164"/>
    <w:rsid w:val="00C13E2F"/>
    <w:rsid w:val="00C152D0"/>
    <w:rsid w:val="00C15694"/>
    <w:rsid w:val="00C24CCF"/>
    <w:rsid w:val="00C30189"/>
    <w:rsid w:val="00C32459"/>
    <w:rsid w:val="00C418BB"/>
    <w:rsid w:val="00C65B79"/>
    <w:rsid w:val="00C66FE7"/>
    <w:rsid w:val="00C67402"/>
    <w:rsid w:val="00C72490"/>
    <w:rsid w:val="00C76741"/>
    <w:rsid w:val="00C9193F"/>
    <w:rsid w:val="00C930B8"/>
    <w:rsid w:val="00CA0F4D"/>
    <w:rsid w:val="00CA1032"/>
    <w:rsid w:val="00CA10C5"/>
    <w:rsid w:val="00CA10D0"/>
    <w:rsid w:val="00CC4669"/>
    <w:rsid w:val="00CD259A"/>
    <w:rsid w:val="00D00A2F"/>
    <w:rsid w:val="00D07142"/>
    <w:rsid w:val="00D11132"/>
    <w:rsid w:val="00D21A11"/>
    <w:rsid w:val="00D21BFA"/>
    <w:rsid w:val="00D278BF"/>
    <w:rsid w:val="00D61AB3"/>
    <w:rsid w:val="00D70074"/>
    <w:rsid w:val="00D72031"/>
    <w:rsid w:val="00D80EE8"/>
    <w:rsid w:val="00D90362"/>
    <w:rsid w:val="00D93060"/>
    <w:rsid w:val="00D96A81"/>
    <w:rsid w:val="00DB0B4D"/>
    <w:rsid w:val="00DB2F1B"/>
    <w:rsid w:val="00DB4723"/>
    <w:rsid w:val="00DC1A73"/>
    <w:rsid w:val="00DC4DFD"/>
    <w:rsid w:val="00DC5B66"/>
    <w:rsid w:val="00DD1CDB"/>
    <w:rsid w:val="00DD46C7"/>
    <w:rsid w:val="00E015FA"/>
    <w:rsid w:val="00E01E4D"/>
    <w:rsid w:val="00E067EA"/>
    <w:rsid w:val="00E06E7F"/>
    <w:rsid w:val="00E12E82"/>
    <w:rsid w:val="00E1487A"/>
    <w:rsid w:val="00E20831"/>
    <w:rsid w:val="00E35BAE"/>
    <w:rsid w:val="00E44AE9"/>
    <w:rsid w:val="00E52D8A"/>
    <w:rsid w:val="00E55D0E"/>
    <w:rsid w:val="00E60D44"/>
    <w:rsid w:val="00E611F9"/>
    <w:rsid w:val="00E630B4"/>
    <w:rsid w:val="00E77D3A"/>
    <w:rsid w:val="00E84835"/>
    <w:rsid w:val="00E96D4B"/>
    <w:rsid w:val="00EA1421"/>
    <w:rsid w:val="00EA3C0A"/>
    <w:rsid w:val="00EC7A33"/>
    <w:rsid w:val="00ED126F"/>
    <w:rsid w:val="00ED58B9"/>
    <w:rsid w:val="00ED73F9"/>
    <w:rsid w:val="00EE2606"/>
    <w:rsid w:val="00EE3C81"/>
    <w:rsid w:val="00EF10E8"/>
    <w:rsid w:val="00EF65BB"/>
    <w:rsid w:val="00EF6735"/>
    <w:rsid w:val="00F01B2C"/>
    <w:rsid w:val="00F02EEF"/>
    <w:rsid w:val="00F03A63"/>
    <w:rsid w:val="00F06CA8"/>
    <w:rsid w:val="00F16141"/>
    <w:rsid w:val="00F20F46"/>
    <w:rsid w:val="00F30DAC"/>
    <w:rsid w:val="00F408E6"/>
    <w:rsid w:val="00F440BB"/>
    <w:rsid w:val="00F47025"/>
    <w:rsid w:val="00F47718"/>
    <w:rsid w:val="00F5004C"/>
    <w:rsid w:val="00F5189A"/>
    <w:rsid w:val="00F60B3C"/>
    <w:rsid w:val="00F61EFF"/>
    <w:rsid w:val="00F73CB6"/>
    <w:rsid w:val="00F83F7F"/>
    <w:rsid w:val="00F86972"/>
    <w:rsid w:val="00F9084A"/>
    <w:rsid w:val="00F9450E"/>
    <w:rsid w:val="00FA3664"/>
    <w:rsid w:val="00FA3D12"/>
    <w:rsid w:val="00FB457F"/>
    <w:rsid w:val="00FB5697"/>
    <w:rsid w:val="00FC1CFA"/>
    <w:rsid w:val="00FC455E"/>
    <w:rsid w:val="00FC545F"/>
    <w:rsid w:val="00FC6B9E"/>
    <w:rsid w:val="00FD06AA"/>
    <w:rsid w:val="00FD3AB3"/>
    <w:rsid w:val="00FE0689"/>
    <w:rsid w:val="00FE55E6"/>
    <w:rsid w:val="00FF2915"/>
    <w:rsid w:val="00FF3345"/>
    <w:rsid w:val="00FF5AA5"/>
    <w:rsid w:val="00FF68AD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14AA3"/>
  <w14:defaultImageDpi w14:val="300"/>
  <w15:docId w15:val="{23C04D34-C039-4FD0-8353-EA637BC2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C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646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64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646D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46D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20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E20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1C9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5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03"/>
  </w:style>
  <w:style w:type="paragraph" w:styleId="Footer">
    <w:name w:val="footer"/>
    <w:basedOn w:val="Normal"/>
    <w:link w:val="FooterChar"/>
    <w:uiPriority w:val="99"/>
    <w:unhideWhenUsed/>
    <w:rsid w:val="005D5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03"/>
  </w:style>
  <w:style w:type="paragraph" w:styleId="Revision">
    <w:name w:val="Revision"/>
    <w:hidden/>
    <w:uiPriority w:val="99"/>
    <w:semiHidden/>
    <w:rsid w:val="0062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275E-A9B4-4BF5-A280-8EE1E256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poulami borkar</dc:creator>
  <cp:keywords/>
  <dc:description/>
  <cp:lastModifiedBy>Borkar, Poulami</cp:lastModifiedBy>
  <cp:revision>4</cp:revision>
  <dcterms:created xsi:type="dcterms:W3CDTF">2020-10-07T16:19:00Z</dcterms:created>
  <dcterms:modified xsi:type="dcterms:W3CDTF">2020-10-07T16:29:00Z</dcterms:modified>
</cp:coreProperties>
</file>