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93F29A" w:rsidR="00877644" w:rsidRPr="00125190" w:rsidRDefault="0041560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not pre-calculated; </w:t>
      </w:r>
      <w:proofErr w:type="gramStart"/>
      <w:r>
        <w:rPr>
          <w:rFonts w:asciiTheme="minorHAnsi" w:hAnsiTheme="minorHAnsi"/>
        </w:rPr>
        <w:t>therefore</w:t>
      </w:r>
      <w:proofErr w:type="gramEnd"/>
      <w:r>
        <w:rPr>
          <w:rFonts w:asciiTheme="minorHAnsi" w:hAnsiTheme="minorHAnsi"/>
        </w:rPr>
        <w:t xml:space="preserve"> this does not apply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ED7AA3" w:rsidR="00B330BD" w:rsidRPr="00125190" w:rsidRDefault="004156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independent biological repeats for all experiments is indicated within the actual description (Figure legend) or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BDCDBB7" w14:textId="63A40337" w:rsidR="00415607" w:rsidRPr="00125190" w:rsidRDefault="00415607" w:rsidP="0041560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All statistical methods are described in the figure legends or Methods. For many experiments, raw data graphs are supplied in Supplemental files.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F9954F" w:rsidR="00BC3CCE" w:rsidRPr="00505C51" w:rsidRDefault="004156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 clinical study and masking was not used or required.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160DE3" w:rsidR="00BC3CCE" w:rsidRPr="00505C51" w:rsidRDefault="004156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think all relevant source data are supplied in the Figures and supplemental files.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A4F0" w14:textId="77777777" w:rsidR="005E75D5" w:rsidRDefault="005E75D5" w:rsidP="004215FE">
      <w:r>
        <w:separator/>
      </w:r>
    </w:p>
  </w:endnote>
  <w:endnote w:type="continuationSeparator" w:id="0">
    <w:p w14:paraId="7A01CD75" w14:textId="77777777" w:rsidR="005E75D5" w:rsidRDefault="005E75D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9184" w14:textId="77777777" w:rsidR="005E75D5" w:rsidRDefault="005E75D5" w:rsidP="004215FE">
      <w:r>
        <w:separator/>
      </w:r>
    </w:p>
  </w:footnote>
  <w:footnote w:type="continuationSeparator" w:id="0">
    <w:p w14:paraId="7BC10EC2" w14:textId="77777777" w:rsidR="005E75D5" w:rsidRDefault="005E75D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560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75D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A8F4399-17B6-4FAE-A22C-CB61A5F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6F29B-C015-4797-AA77-DA154722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Mundy Wellinger</cp:lastModifiedBy>
  <cp:revision>2</cp:revision>
  <dcterms:created xsi:type="dcterms:W3CDTF">2020-06-17T14:15:00Z</dcterms:created>
  <dcterms:modified xsi:type="dcterms:W3CDTF">2020-06-17T14:15:00Z</dcterms:modified>
</cp:coreProperties>
</file>