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430A156" w:rsidR="00877644" w:rsidRDefault="0035521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effect size of </w:t>
      </w:r>
      <w:r w:rsidR="003B012F">
        <w:rPr>
          <w:rFonts w:asciiTheme="minorHAnsi" w:hAnsiTheme="minorHAnsi"/>
        </w:rPr>
        <w:t xml:space="preserve">our main effect of interest – the SSVEP generated by a dynamically texture-tagged invisible target - </w:t>
      </w:r>
      <w:r>
        <w:rPr>
          <w:rFonts w:asciiTheme="minorHAnsi" w:hAnsiTheme="minorHAnsi"/>
        </w:rPr>
        <w:t>was previously unknown</w:t>
      </w:r>
      <w:r w:rsidR="003B012F">
        <w:rPr>
          <w:rFonts w:asciiTheme="minorHAnsi" w:hAnsiTheme="minorHAnsi"/>
        </w:rPr>
        <w:t xml:space="preserve">.  As such, no explicit power analyses were used.  Instead, we decided to double the amount of individual data collected per </w:t>
      </w:r>
      <w:r w:rsidR="005B412A">
        <w:rPr>
          <w:rFonts w:asciiTheme="minorHAnsi" w:hAnsiTheme="minorHAnsi"/>
        </w:rPr>
        <w:t>participant</w:t>
      </w:r>
      <w:r w:rsidR="003B012F">
        <w:rPr>
          <w:rFonts w:asciiTheme="minorHAnsi" w:hAnsiTheme="minorHAnsi"/>
        </w:rPr>
        <w:t xml:space="preserve"> in comparison to our previous SSVEP paper, which used a similar method (Davidson et al., 2020). In addition, </w:t>
      </w:r>
      <w:r>
        <w:rPr>
          <w:rFonts w:asciiTheme="minorHAnsi" w:hAnsiTheme="minorHAnsi"/>
        </w:rPr>
        <w:t xml:space="preserve">we chose to calibrate each individual’s experimental parameters to optimize the strength of SSVEPs prior to </w:t>
      </w:r>
      <w:r w:rsidR="003B012F">
        <w:rPr>
          <w:rFonts w:asciiTheme="minorHAnsi" w:hAnsiTheme="minorHAnsi"/>
        </w:rPr>
        <w:t xml:space="preserve">their </w:t>
      </w:r>
      <w:r>
        <w:rPr>
          <w:rFonts w:asciiTheme="minorHAnsi" w:hAnsiTheme="minorHAnsi"/>
        </w:rPr>
        <w:t xml:space="preserve">experimental session. </w:t>
      </w:r>
      <w:r w:rsidR="003B012F">
        <w:rPr>
          <w:rFonts w:asciiTheme="minorHAnsi" w:hAnsiTheme="minorHAnsi"/>
        </w:rPr>
        <w:t>No sample size estimation information is supplied with this submission, but the details of our pre-experimental SSVEP calibration procedure are provided in the Methods, as well as Figure 1, and Figure 1- Figure Supplement 1.</w:t>
      </w:r>
    </w:p>
    <w:p w14:paraId="58AA25B3" w14:textId="63F31116" w:rsidR="00475C7A" w:rsidRDefault="00475C7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EE36F4D" w14:textId="044F271C" w:rsidR="00475C7A" w:rsidRDefault="00475C7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Reference:</w:t>
      </w:r>
    </w:p>
    <w:p w14:paraId="6D63FA88" w14:textId="77777777" w:rsidR="00475C7A" w:rsidRPr="00475C7A" w:rsidRDefault="00475C7A" w:rsidP="00475C7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Times New Roman" w:hAnsiTheme="minorHAnsi" w:cstheme="minorHAnsi"/>
          <w:sz w:val="22"/>
          <w:szCs w:val="22"/>
          <w:lang w:val="en-GB" w:eastAsia="en-GB"/>
        </w:rPr>
      </w:pPr>
      <w:r w:rsidRPr="00475C7A">
        <w:rPr>
          <w:rFonts w:asciiTheme="minorHAnsi" w:eastAsia="Times New Roman" w:hAnsiTheme="minorHAnsi" w:cstheme="minorHAnsi"/>
          <w:color w:val="222222"/>
          <w:sz w:val="22"/>
          <w:szCs w:val="22"/>
          <w:shd w:val="clear" w:color="auto" w:fill="FFFFFF"/>
          <w:lang w:val="en-GB" w:eastAsia="en-GB"/>
        </w:rPr>
        <w:t>Davidson, M. J., Graafsma, I. L., Tsuchiya, N., &amp; van Boxtel, J. (2020). A multiple-response frequency-tagging paradigm measures graded changes in consciousness during perceptual filling-in. </w:t>
      </w:r>
      <w:r w:rsidRPr="00475C7A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shd w:val="clear" w:color="auto" w:fill="FFFFFF"/>
          <w:lang w:val="en-GB" w:eastAsia="en-GB"/>
        </w:rPr>
        <w:t>Neuroscience of Consciousness</w:t>
      </w:r>
      <w:r w:rsidRPr="00475C7A">
        <w:rPr>
          <w:rFonts w:asciiTheme="minorHAnsi" w:eastAsia="Times New Roman" w:hAnsiTheme="minorHAnsi" w:cstheme="minorHAnsi"/>
          <w:color w:val="222222"/>
          <w:sz w:val="22"/>
          <w:szCs w:val="22"/>
          <w:shd w:val="clear" w:color="auto" w:fill="FFFFFF"/>
          <w:lang w:val="en-GB" w:eastAsia="en-GB"/>
        </w:rPr>
        <w:t>, </w:t>
      </w:r>
      <w:r w:rsidRPr="00475C7A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shd w:val="clear" w:color="auto" w:fill="FFFFFF"/>
          <w:lang w:val="en-GB" w:eastAsia="en-GB"/>
        </w:rPr>
        <w:t>2020</w:t>
      </w:r>
      <w:r w:rsidRPr="00475C7A">
        <w:rPr>
          <w:rFonts w:asciiTheme="minorHAnsi" w:eastAsia="Times New Roman" w:hAnsiTheme="minorHAnsi" w:cstheme="minorHAnsi"/>
          <w:color w:val="222222"/>
          <w:sz w:val="22"/>
          <w:szCs w:val="22"/>
          <w:shd w:val="clear" w:color="auto" w:fill="FFFFFF"/>
          <w:lang w:val="en-GB" w:eastAsia="en-GB"/>
        </w:rPr>
        <w:t>(1), niaa002.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lastRenderedPageBreak/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65F1CB6" w:rsidR="00B330BD" w:rsidRDefault="002B35E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Each experiment was performed once per </w:t>
      </w:r>
      <w:r w:rsidR="005B412A">
        <w:rPr>
          <w:rFonts w:asciiTheme="minorHAnsi" w:hAnsiTheme="minorHAnsi"/>
        </w:rPr>
        <w:t>participant</w:t>
      </w:r>
      <w:r>
        <w:rPr>
          <w:rFonts w:asciiTheme="minorHAnsi" w:hAnsiTheme="minorHAnsi"/>
        </w:rPr>
        <w:t>.</w:t>
      </w:r>
    </w:p>
    <w:p w14:paraId="45E6395C" w14:textId="46B8E1AA" w:rsidR="002B35E9" w:rsidRPr="00125190" w:rsidRDefault="002B35E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- Participant and trial exclusion</w:t>
      </w:r>
      <w:r w:rsidR="005B412A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</w:t>
      </w:r>
      <w:r w:rsidR="005B412A">
        <w:rPr>
          <w:rFonts w:asciiTheme="minorHAnsi" w:hAnsiTheme="minorHAnsi"/>
        </w:rPr>
        <w:t xml:space="preserve">were </w:t>
      </w:r>
      <w:r>
        <w:rPr>
          <w:rFonts w:asciiTheme="minorHAnsi" w:hAnsiTheme="minorHAnsi"/>
        </w:rPr>
        <w:t xml:space="preserve">based on behavioral reports during experimental </w:t>
      </w:r>
      <w:r w:rsidR="005B412A">
        <w:rPr>
          <w:rFonts w:asciiTheme="minorHAnsi" w:hAnsiTheme="minorHAnsi"/>
        </w:rPr>
        <w:t>trials</w:t>
      </w:r>
      <w:r>
        <w:rPr>
          <w:rFonts w:asciiTheme="minorHAnsi" w:hAnsiTheme="minorHAnsi"/>
        </w:rPr>
        <w:t>. Specifically, within every 1</w:t>
      </w:r>
      <w:r w:rsidR="005B412A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minute trial, </w:t>
      </w:r>
      <w:r w:rsidR="005B412A">
        <w:rPr>
          <w:rFonts w:asciiTheme="minorHAnsi" w:hAnsiTheme="minorHAnsi"/>
        </w:rPr>
        <w:t xml:space="preserve">we </w:t>
      </w:r>
      <w:r>
        <w:rPr>
          <w:rFonts w:asciiTheme="minorHAnsi" w:hAnsiTheme="minorHAnsi"/>
        </w:rPr>
        <w:t>physical</w:t>
      </w:r>
      <w:r w:rsidR="005B412A">
        <w:rPr>
          <w:rFonts w:asciiTheme="minorHAnsi" w:hAnsiTheme="minorHAnsi"/>
        </w:rPr>
        <w:t>ly</w:t>
      </w:r>
      <w:r>
        <w:rPr>
          <w:rFonts w:asciiTheme="minorHAnsi" w:hAnsiTheme="minorHAnsi"/>
        </w:rPr>
        <w:t xml:space="preserve"> </w:t>
      </w:r>
      <w:r w:rsidR="005B412A">
        <w:rPr>
          <w:rFonts w:asciiTheme="minorHAnsi" w:hAnsiTheme="minorHAnsi"/>
        </w:rPr>
        <w:t xml:space="preserve">removed </w:t>
      </w:r>
      <w:r w:rsidR="003A7E37">
        <w:rPr>
          <w:rFonts w:asciiTheme="minorHAnsi" w:hAnsiTheme="minorHAnsi"/>
        </w:rPr>
        <w:t xml:space="preserve">at least </w:t>
      </w:r>
      <w:r w:rsidR="005B412A">
        <w:rPr>
          <w:rFonts w:asciiTheme="minorHAnsi" w:hAnsiTheme="minorHAnsi"/>
        </w:rPr>
        <w:t xml:space="preserve">one of the </w:t>
      </w:r>
      <w:r>
        <w:rPr>
          <w:rFonts w:asciiTheme="minorHAnsi" w:hAnsiTheme="minorHAnsi"/>
        </w:rPr>
        <w:t>attended target</w:t>
      </w:r>
      <w:r w:rsidR="005B412A">
        <w:rPr>
          <w:rFonts w:asciiTheme="minorHAnsi" w:hAnsiTheme="minorHAnsi"/>
        </w:rPr>
        <w:t>s from screen.</w:t>
      </w:r>
      <w:r>
        <w:rPr>
          <w:rFonts w:asciiTheme="minorHAnsi" w:hAnsiTheme="minorHAnsi"/>
        </w:rPr>
        <w:t xml:space="preserve"> </w:t>
      </w:r>
      <w:r w:rsidR="005B412A">
        <w:rPr>
          <w:rFonts w:asciiTheme="minorHAnsi" w:hAnsiTheme="minorHAnsi"/>
        </w:rPr>
        <w:t>As participants were required to monitor these targets for disappearance, these removals served to estimate participant engagement with the task</w:t>
      </w:r>
      <w:r>
        <w:rPr>
          <w:rFonts w:asciiTheme="minorHAnsi" w:hAnsiTheme="minorHAnsi"/>
        </w:rPr>
        <w:t xml:space="preserve">. When participants failed to identify these </w:t>
      </w:r>
      <w:r w:rsidR="005B412A">
        <w:rPr>
          <w:rFonts w:asciiTheme="minorHAnsi" w:hAnsiTheme="minorHAnsi"/>
        </w:rPr>
        <w:t xml:space="preserve">removal </w:t>
      </w:r>
      <w:r>
        <w:rPr>
          <w:rFonts w:asciiTheme="minorHAnsi" w:hAnsiTheme="minorHAnsi"/>
        </w:rPr>
        <w:t xml:space="preserve">events, </w:t>
      </w:r>
      <w:r w:rsidR="005B412A">
        <w:rPr>
          <w:rFonts w:asciiTheme="minorHAnsi" w:hAnsiTheme="minorHAnsi"/>
        </w:rPr>
        <w:t>that</w:t>
      </w:r>
      <w:r>
        <w:rPr>
          <w:rFonts w:asciiTheme="minorHAnsi" w:hAnsiTheme="minorHAnsi"/>
        </w:rPr>
        <w:t xml:space="preserve"> trial was </w:t>
      </w:r>
      <w:r w:rsidR="005B412A">
        <w:rPr>
          <w:rFonts w:asciiTheme="minorHAnsi" w:hAnsiTheme="minorHAnsi"/>
        </w:rPr>
        <w:t xml:space="preserve">excluded </w:t>
      </w:r>
      <w:r>
        <w:rPr>
          <w:rFonts w:asciiTheme="minorHAnsi" w:hAnsiTheme="minorHAnsi"/>
        </w:rPr>
        <w:t>from analysis. If, overall, participants failed to reliably report on these events throughout the</w:t>
      </w:r>
      <w:r w:rsidR="005B412A">
        <w:rPr>
          <w:rFonts w:asciiTheme="minorHAnsi" w:hAnsiTheme="minorHAnsi"/>
        </w:rPr>
        <w:t>ir</w:t>
      </w:r>
      <w:r>
        <w:rPr>
          <w:rFonts w:asciiTheme="minorHAnsi" w:hAnsiTheme="minorHAnsi"/>
        </w:rPr>
        <w:t xml:space="preserve"> experimental session, they were excluded entirely. The </w:t>
      </w:r>
      <w:r w:rsidR="005B412A">
        <w:rPr>
          <w:rFonts w:asciiTheme="minorHAnsi" w:hAnsiTheme="minorHAnsi"/>
        </w:rPr>
        <w:t xml:space="preserve">analysis performed and </w:t>
      </w:r>
      <w:r>
        <w:rPr>
          <w:rFonts w:asciiTheme="minorHAnsi" w:hAnsiTheme="minorHAnsi"/>
        </w:rPr>
        <w:t xml:space="preserve">criteria used </w:t>
      </w:r>
      <w:r w:rsidR="005B412A">
        <w:rPr>
          <w:rFonts w:asciiTheme="minorHAnsi" w:hAnsiTheme="minorHAnsi"/>
        </w:rPr>
        <w:t xml:space="preserve">to determine these exclusions are detailed in our </w:t>
      </w:r>
      <w:r w:rsidR="005B412A" w:rsidRPr="005B412A">
        <w:rPr>
          <w:rFonts w:asciiTheme="minorHAnsi" w:hAnsiTheme="minorHAnsi"/>
        </w:rPr>
        <w:t>Methods</w:t>
      </w:r>
      <w:r w:rsidR="005B412A">
        <w:rPr>
          <w:rFonts w:asciiTheme="minorHAnsi" w:hAnsiTheme="minorHAnsi"/>
        </w:rPr>
        <w:t>, Figure 1 – Figure Supplement 1, and Figure 1 – Figure Supplement 2.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50835A0" w:rsidR="0015519A" w:rsidRDefault="00463ED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Throughout this manuscript, each statistical test is identified </w:t>
      </w:r>
      <w:r w:rsidR="004A2218">
        <w:rPr>
          <w:rFonts w:asciiTheme="minorHAnsi" w:hAnsiTheme="minorHAnsi"/>
          <w:sz w:val="22"/>
          <w:szCs w:val="22"/>
        </w:rPr>
        <w:t xml:space="preserve">in the </w:t>
      </w:r>
      <w:r>
        <w:rPr>
          <w:rFonts w:asciiTheme="minorHAnsi" w:hAnsiTheme="minorHAnsi"/>
          <w:sz w:val="22"/>
          <w:szCs w:val="22"/>
        </w:rPr>
        <w:t>main text</w:t>
      </w:r>
      <w:r w:rsidR="004A2218">
        <w:rPr>
          <w:rFonts w:asciiTheme="minorHAnsi" w:hAnsiTheme="minorHAnsi"/>
          <w:sz w:val="22"/>
          <w:szCs w:val="22"/>
        </w:rPr>
        <w:t>, and justified in the methods</w:t>
      </w:r>
      <w:r>
        <w:rPr>
          <w:rFonts w:asciiTheme="minorHAnsi" w:hAnsiTheme="minorHAnsi"/>
          <w:sz w:val="22"/>
          <w:szCs w:val="22"/>
        </w:rPr>
        <w:t xml:space="preserve">. Statistical tests associated with figures are </w:t>
      </w:r>
      <w:r w:rsidR="004A2218">
        <w:rPr>
          <w:rFonts w:asciiTheme="minorHAnsi" w:hAnsiTheme="minorHAnsi"/>
          <w:sz w:val="22"/>
          <w:szCs w:val="22"/>
        </w:rPr>
        <w:t xml:space="preserve">also </w:t>
      </w:r>
      <w:r>
        <w:rPr>
          <w:rFonts w:asciiTheme="minorHAnsi" w:hAnsiTheme="minorHAnsi"/>
          <w:sz w:val="22"/>
          <w:szCs w:val="22"/>
        </w:rPr>
        <w:t xml:space="preserve">named in the figure legends. </w:t>
      </w:r>
      <w:r w:rsidR="00996C1C">
        <w:rPr>
          <w:rFonts w:asciiTheme="minorHAnsi" w:hAnsiTheme="minorHAnsi"/>
          <w:sz w:val="22"/>
          <w:szCs w:val="22"/>
        </w:rPr>
        <w:t>We n</w:t>
      </w:r>
      <w:r>
        <w:rPr>
          <w:rFonts w:asciiTheme="minorHAnsi" w:hAnsiTheme="minorHAnsi"/>
          <w:sz w:val="22"/>
          <w:szCs w:val="22"/>
        </w:rPr>
        <w:t xml:space="preserve">ote that when correcting for multiple-comparisons, </w:t>
      </w:r>
      <w:r w:rsidR="004A2218">
        <w:rPr>
          <w:rFonts w:asciiTheme="minorHAnsi" w:hAnsiTheme="minorHAnsi"/>
          <w:sz w:val="22"/>
          <w:szCs w:val="22"/>
        </w:rPr>
        <w:t xml:space="preserve">we predominantly have </w:t>
      </w:r>
      <w:r>
        <w:rPr>
          <w:rFonts w:asciiTheme="minorHAnsi" w:hAnsiTheme="minorHAnsi"/>
          <w:sz w:val="22"/>
          <w:szCs w:val="22"/>
        </w:rPr>
        <w:t>use</w:t>
      </w:r>
      <w:r w:rsidR="004A2218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 xml:space="preserve"> </w:t>
      </w:r>
      <w:r w:rsidR="004A2218">
        <w:rPr>
          <w:rFonts w:asciiTheme="minorHAnsi" w:hAnsiTheme="minorHAnsi"/>
          <w:sz w:val="22"/>
          <w:szCs w:val="22"/>
        </w:rPr>
        <w:t xml:space="preserve">non-parametric cluster-based permutation tests. For some of these tests, the observed value (our test-statistic of interest), falls outside the entire null-distribution obtained via cluster-based permutations. When this happens, we report the result as p-cluster &lt; .001. At all other times we report the exact p-values. Other analyses include FDR corrections for multiple comparisons (e.g. Figure 2-Supplement 2, Figure 3), and in these cases we report the adjusted p-values. For our supplementary behavioral analyses (Figure 2 – supplement 1) we report the median and the 95% Confidence intervals, and for our SNR-time course results we include the SEM, corrected for within-participant comparisons. </w:t>
      </w:r>
    </w:p>
    <w:p w14:paraId="2D2D0C57" w14:textId="27C29A8A" w:rsidR="004A2218" w:rsidRDefault="004A221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also report non-significant p-values that relate to our key questions, and measures of dispersion (e.g. SD) where possible.</w:t>
      </w:r>
      <w:r w:rsidR="00A70E3D">
        <w:rPr>
          <w:rFonts w:asciiTheme="minorHAnsi" w:hAnsiTheme="minorHAnsi"/>
          <w:sz w:val="22"/>
          <w:szCs w:val="22"/>
        </w:rPr>
        <w:t xml:space="preserve"> For our model comparisons, we report the effect size (likelihood ratio tests), and exact p-values.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77FA18C" w:rsidR="00BC3CCE" w:rsidRPr="00505C51" w:rsidRDefault="008832B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allocation to separate experimental groups was performed, as this was a within subject design. We primarily compare EEG data when reporting on different numbers of invisible targets.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2FCCD110" w14:textId="1CECE1AD" w:rsidR="008832BD" w:rsidRDefault="008832B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the raw data, and analysis code have been uploaded to a publicly available repository on the open science framework: </w:t>
      </w:r>
      <w:hyperlink r:id="rId12" w:history="1">
        <w:r w:rsidRPr="00725D3F">
          <w:rPr>
            <w:rStyle w:val="Hyperlink"/>
            <w:rFonts w:asciiTheme="minorHAnsi" w:hAnsiTheme="minorHAnsi"/>
            <w:sz w:val="22"/>
            <w:szCs w:val="22"/>
          </w:rPr>
          <w:t>https://osf.io/hs7fn/</w:t>
        </w:r>
      </w:hyperlink>
    </w:p>
    <w:p w14:paraId="3B6E60A6" w14:textId="46178122" w:rsidR="00BC3CCE" w:rsidRDefault="008832B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</w:p>
    <w:p w14:paraId="0EC1C767" w14:textId="66A034E7" w:rsidR="00D750EE" w:rsidRPr="00505C51" w:rsidRDefault="0051151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s</w:t>
      </w:r>
      <w:r w:rsidR="00D750EE">
        <w:rPr>
          <w:rFonts w:asciiTheme="minorHAnsi" w:hAnsiTheme="minorHAnsi"/>
          <w:sz w:val="22"/>
          <w:szCs w:val="22"/>
        </w:rPr>
        <w:t xml:space="preserve">ource data </w:t>
      </w:r>
      <w:r>
        <w:rPr>
          <w:rFonts w:asciiTheme="minorHAnsi" w:hAnsiTheme="minorHAnsi"/>
          <w:sz w:val="22"/>
          <w:szCs w:val="22"/>
        </w:rPr>
        <w:t xml:space="preserve">used </w:t>
      </w:r>
      <w:r w:rsidR="00D750EE">
        <w:rPr>
          <w:rFonts w:asciiTheme="minorHAnsi" w:hAnsiTheme="minorHAnsi"/>
          <w:sz w:val="22"/>
          <w:szCs w:val="22"/>
        </w:rPr>
        <w:t xml:space="preserve">in the final figures </w:t>
      </w:r>
      <w:r>
        <w:rPr>
          <w:rFonts w:asciiTheme="minorHAnsi" w:hAnsiTheme="minorHAnsi"/>
          <w:sz w:val="22"/>
          <w:szCs w:val="22"/>
        </w:rPr>
        <w:t xml:space="preserve">has </w:t>
      </w:r>
      <w:r w:rsidR="00D750EE">
        <w:rPr>
          <w:rFonts w:asciiTheme="minorHAnsi" w:hAnsiTheme="minorHAnsi"/>
          <w:sz w:val="22"/>
          <w:szCs w:val="22"/>
        </w:rPr>
        <w:t>also been provided.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E43E8" w14:textId="77777777" w:rsidR="007D0B46" w:rsidRDefault="007D0B46" w:rsidP="004215FE">
      <w:r>
        <w:separator/>
      </w:r>
    </w:p>
  </w:endnote>
  <w:endnote w:type="continuationSeparator" w:id="0">
    <w:p w14:paraId="34D7DB5F" w14:textId="77777777" w:rsidR="007D0B46" w:rsidRDefault="007D0B4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FA088" w14:textId="77777777" w:rsidR="007D0B46" w:rsidRDefault="007D0B46" w:rsidP="004215FE">
      <w:r>
        <w:separator/>
      </w:r>
    </w:p>
  </w:footnote>
  <w:footnote w:type="continuationSeparator" w:id="0">
    <w:p w14:paraId="52FC20D1" w14:textId="77777777" w:rsidR="007D0B46" w:rsidRDefault="007D0B4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07EE2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B35E9"/>
    <w:rsid w:val="00307F5D"/>
    <w:rsid w:val="003248ED"/>
    <w:rsid w:val="00355218"/>
    <w:rsid w:val="00370080"/>
    <w:rsid w:val="003A7E37"/>
    <w:rsid w:val="003B012F"/>
    <w:rsid w:val="003F19A6"/>
    <w:rsid w:val="00402ADD"/>
    <w:rsid w:val="00406FF4"/>
    <w:rsid w:val="00413DC1"/>
    <w:rsid w:val="0041682E"/>
    <w:rsid w:val="004215FE"/>
    <w:rsid w:val="004242DB"/>
    <w:rsid w:val="00426FD0"/>
    <w:rsid w:val="00441726"/>
    <w:rsid w:val="004505C5"/>
    <w:rsid w:val="00451B01"/>
    <w:rsid w:val="00455849"/>
    <w:rsid w:val="00463ED3"/>
    <w:rsid w:val="00471732"/>
    <w:rsid w:val="00475C7A"/>
    <w:rsid w:val="00482249"/>
    <w:rsid w:val="004A2218"/>
    <w:rsid w:val="004A5C32"/>
    <w:rsid w:val="004B41D4"/>
    <w:rsid w:val="004D5E59"/>
    <w:rsid w:val="004D602A"/>
    <w:rsid w:val="004D73CF"/>
    <w:rsid w:val="004E4945"/>
    <w:rsid w:val="004F451D"/>
    <w:rsid w:val="00505C51"/>
    <w:rsid w:val="00511511"/>
    <w:rsid w:val="00516A01"/>
    <w:rsid w:val="0053000A"/>
    <w:rsid w:val="00550F13"/>
    <w:rsid w:val="005530AE"/>
    <w:rsid w:val="00555F44"/>
    <w:rsid w:val="00566103"/>
    <w:rsid w:val="005B0A15"/>
    <w:rsid w:val="005B412A"/>
    <w:rsid w:val="00605A12"/>
    <w:rsid w:val="00634AC7"/>
    <w:rsid w:val="00657587"/>
    <w:rsid w:val="00661DCC"/>
    <w:rsid w:val="00672545"/>
    <w:rsid w:val="00685CCF"/>
    <w:rsid w:val="006A632B"/>
    <w:rsid w:val="006C06F5"/>
    <w:rsid w:val="006C4E40"/>
    <w:rsid w:val="006C50BE"/>
    <w:rsid w:val="006C7BC3"/>
    <w:rsid w:val="006C7F60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0B46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832BD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96C1C"/>
    <w:rsid w:val="009A0661"/>
    <w:rsid w:val="009D0D28"/>
    <w:rsid w:val="009D5D7F"/>
    <w:rsid w:val="009E6ACE"/>
    <w:rsid w:val="009E7B13"/>
    <w:rsid w:val="00A11EC6"/>
    <w:rsid w:val="00A131BD"/>
    <w:rsid w:val="00A13923"/>
    <w:rsid w:val="00A32E20"/>
    <w:rsid w:val="00A5368C"/>
    <w:rsid w:val="00A62B52"/>
    <w:rsid w:val="00A70E3D"/>
    <w:rsid w:val="00A84B3E"/>
    <w:rsid w:val="00AB5612"/>
    <w:rsid w:val="00AC49AA"/>
    <w:rsid w:val="00AD7A8F"/>
    <w:rsid w:val="00AE7C75"/>
    <w:rsid w:val="00AF5736"/>
    <w:rsid w:val="00B02C7E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50EE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83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sf.io/hs7f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7896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41</cp:revision>
  <dcterms:created xsi:type="dcterms:W3CDTF">2017-06-13T14:43:00Z</dcterms:created>
  <dcterms:modified xsi:type="dcterms:W3CDTF">2020-10-30T18:27:00Z</dcterms:modified>
</cp:coreProperties>
</file>