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7D1F7" w14:textId="7AB67436" w:rsidR="002713C4" w:rsidRDefault="006C2530" w:rsidP="002713C4">
      <w:pPr>
        <w:spacing w:after="120"/>
        <w:jc w:val="both"/>
        <w:rPr>
          <w:rFonts w:ascii="Cambria" w:eastAsia="Cambria" w:hAnsi="Cambria" w:cs="Times New Roman"/>
          <w:b/>
          <w:bCs/>
          <w:color w:val="000000"/>
          <w:lang w:val="en-US"/>
        </w:rPr>
      </w:pPr>
      <w:r w:rsidRPr="002713C4">
        <w:rPr>
          <w:rFonts w:ascii="Cambria" w:eastAsia="Cambria" w:hAnsi="Cambria" w:cs="Times New Roman"/>
          <w:b/>
          <w:bCs/>
          <w:color w:val="000000"/>
          <w:lang w:val="en-US"/>
        </w:rPr>
        <w:t>SUPPLEMENTARY METHODS</w:t>
      </w:r>
    </w:p>
    <w:p w14:paraId="12F6785F" w14:textId="2950CAD8" w:rsidR="002713C4" w:rsidRDefault="002713C4" w:rsidP="002713C4">
      <w:pPr>
        <w:spacing w:after="120"/>
        <w:jc w:val="both"/>
        <w:rPr>
          <w:rFonts w:ascii="Cambria" w:eastAsia="Cambria" w:hAnsi="Cambria" w:cs="Times New Roman"/>
          <w:b/>
          <w:bCs/>
          <w:color w:val="000000"/>
          <w:lang w:val="en-US"/>
        </w:rPr>
      </w:pPr>
      <w:r>
        <w:rPr>
          <w:rFonts w:ascii="Cambria" w:eastAsia="Cambria" w:hAnsi="Cambria" w:cs="Times New Roman"/>
          <w:b/>
          <w:bCs/>
          <w:color w:val="000000"/>
          <w:lang w:val="en-US"/>
        </w:rPr>
        <w:t xml:space="preserve">Sequencing PCR Reaction </w:t>
      </w:r>
    </w:p>
    <w:p w14:paraId="5CD93177" w14:textId="66F5BD21" w:rsidR="00F66F9E" w:rsidRDefault="00F66F9E" w:rsidP="00F66F9E">
      <w:pPr>
        <w:jc w:val="both"/>
        <w:rPr>
          <w:rFonts w:ascii="Cambria" w:eastAsia="Cambria" w:hAnsi="Cambria" w:cs="Cambria"/>
          <w:lang w:val="en-US"/>
        </w:rPr>
      </w:pPr>
      <w:r>
        <w:rPr>
          <w:rFonts w:ascii="Cambria" w:eastAsia="Cambria" w:hAnsi="Cambria" w:cs="Cambria"/>
          <w:lang w:val="en-US"/>
        </w:rPr>
        <w:t>Sequencing Primers</w:t>
      </w:r>
      <w:r w:rsidRPr="43FCB467">
        <w:rPr>
          <w:rFonts w:ascii="Cambria" w:eastAsia="Cambria" w:hAnsi="Cambria" w:cs="Cambria"/>
          <w:lang w:val="en-US"/>
        </w:rPr>
        <w:t xml:space="preserve"> </w:t>
      </w:r>
      <w:r w:rsidR="00227CD3">
        <w:rPr>
          <w:rFonts w:ascii="Cambria" w:eastAsia="Cambria" w:hAnsi="Cambria" w:cs="Cambria"/>
          <w:lang w:val="en-US"/>
        </w:rPr>
        <w:t>(5’ to 3’)</w:t>
      </w:r>
      <w:r w:rsidRPr="43FCB467">
        <w:rPr>
          <w:rFonts w:ascii="Cambria" w:eastAsia="Cambria" w:hAnsi="Cambria" w:cs="Cambria"/>
          <w:lang w:val="en-US"/>
        </w:rPr>
        <w:t>:</w:t>
      </w:r>
    </w:p>
    <w:p w14:paraId="134B8B22" w14:textId="5071ECE3" w:rsidR="00F66F9E" w:rsidRDefault="00F66F9E" w:rsidP="00F66F9E">
      <w:pPr>
        <w:jc w:val="both"/>
      </w:pPr>
      <w:r w:rsidRPr="43FCB467">
        <w:rPr>
          <w:rFonts w:ascii="Cambria" w:eastAsia="Cambria" w:hAnsi="Cambria" w:cs="Cambria"/>
          <w:lang w:val="en-US"/>
        </w:rPr>
        <w:t xml:space="preserve">Forward: </w:t>
      </w:r>
      <w:r w:rsidR="00227CD3" w:rsidRPr="00227CD3">
        <w:rPr>
          <w:rFonts w:ascii="Cambria" w:eastAsia="Cambria" w:hAnsi="Cambria" w:cs="Cambria"/>
          <w:lang w:val="en-US"/>
        </w:rPr>
        <w:t>CTGGTCCACCTACAACAAAG</w:t>
      </w:r>
    </w:p>
    <w:p w14:paraId="589EBD83" w14:textId="3D6BD6B1" w:rsidR="00F66F9E" w:rsidRPr="006C2530" w:rsidRDefault="00F66F9E" w:rsidP="006C2530">
      <w:pPr>
        <w:spacing w:after="120"/>
        <w:jc w:val="both"/>
        <w:rPr>
          <w:rFonts w:ascii="Cambria" w:eastAsia="Cambria" w:hAnsi="Cambria" w:cs="Cambria"/>
        </w:rPr>
      </w:pPr>
      <w:r w:rsidRPr="43FCB467">
        <w:rPr>
          <w:rFonts w:ascii="Cambria" w:eastAsia="Cambria" w:hAnsi="Cambria" w:cs="Cambria"/>
          <w:lang w:val="en-US"/>
        </w:rPr>
        <w:t xml:space="preserve">Reverse: </w:t>
      </w:r>
      <w:r w:rsidR="00227CD3" w:rsidRPr="00227CD3">
        <w:rPr>
          <w:rFonts w:ascii="Cambria" w:eastAsia="Cambria" w:hAnsi="Cambria" w:cs="Cambria"/>
        </w:rPr>
        <w:t>CCCTGATTCTGTGGATAACC</w:t>
      </w:r>
    </w:p>
    <w:tbl>
      <w:tblPr>
        <w:tblW w:w="9502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0"/>
        <w:gridCol w:w="1847"/>
        <w:gridCol w:w="3265"/>
      </w:tblGrid>
      <w:tr w:rsidR="002713C4" w:rsidRPr="002713C4" w14:paraId="58B08A21" w14:textId="77777777" w:rsidTr="002713C4">
        <w:trPr>
          <w:gridAfter w:val="2"/>
          <w:trHeight w:hRule="exact" w:val="20"/>
        </w:trPr>
        <w:tc>
          <w:tcPr>
            <w:tcW w:w="0" w:type="auto"/>
            <w:shd w:val="clear" w:color="auto" w:fill="auto"/>
            <w:vAlign w:val="center"/>
            <w:hideMark/>
          </w:tcPr>
          <w:p w14:paraId="62BF1C60" w14:textId="77777777" w:rsidR="002713C4" w:rsidRPr="002713C4" w:rsidRDefault="002713C4" w:rsidP="002713C4"/>
        </w:tc>
      </w:tr>
      <w:tr w:rsidR="002713C4" w:rsidRPr="002713C4" w14:paraId="2912A3AD" w14:textId="77777777" w:rsidTr="002713C4">
        <w:trPr>
          <w:trHeight w:val="311"/>
        </w:trPr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B00C7A" w14:textId="77777777" w:rsidR="002713C4" w:rsidRPr="002713C4" w:rsidRDefault="002713C4" w:rsidP="002713C4">
            <w:r w:rsidRPr="002713C4">
              <w:rPr>
                <w:b/>
                <w:bCs/>
              </w:rPr>
              <w:t>STEP </w:t>
            </w:r>
          </w:p>
        </w:tc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DB5ACC" w14:textId="77777777" w:rsidR="002713C4" w:rsidRPr="002713C4" w:rsidRDefault="002713C4" w:rsidP="002713C4">
            <w:r w:rsidRPr="002713C4">
              <w:rPr>
                <w:b/>
                <w:bCs/>
              </w:rPr>
              <w:t>TEMP</w:t>
            </w:r>
          </w:p>
        </w:tc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36F99D" w14:textId="77777777" w:rsidR="002713C4" w:rsidRPr="002713C4" w:rsidRDefault="002713C4" w:rsidP="002713C4">
            <w:r w:rsidRPr="002713C4">
              <w:rPr>
                <w:b/>
                <w:bCs/>
              </w:rPr>
              <w:t>TIME </w:t>
            </w:r>
          </w:p>
        </w:tc>
      </w:tr>
      <w:tr w:rsidR="002713C4" w:rsidRPr="002713C4" w14:paraId="0FCE6159" w14:textId="77777777" w:rsidTr="002713C4">
        <w:trPr>
          <w:trHeight w:val="290"/>
        </w:trPr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1DDAB2" w14:textId="77777777" w:rsidR="002713C4" w:rsidRPr="002713C4" w:rsidRDefault="002713C4" w:rsidP="002713C4">
            <w:r w:rsidRPr="002713C4">
              <w:t>Initial Denaturation </w:t>
            </w:r>
          </w:p>
        </w:tc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5BB701" w14:textId="77777777" w:rsidR="002713C4" w:rsidRPr="002713C4" w:rsidRDefault="002713C4" w:rsidP="002713C4">
            <w:r w:rsidRPr="002713C4">
              <w:t>94°C </w:t>
            </w:r>
          </w:p>
        </w:tc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888120" w14:textId="77777777" w:rsidR="002713C4" w:rsidRPr="002713C4" w:rsidRDefault="002713C4" w:rsidP="002713C4">
            <w:r w:rsidRPr="002713C4">
              <w:t>30 seconds </w:t>
            </w:r>
          </w:p>
        </w:tc>
      </w:tr>
      <w:tr w:rsidR="002713C4" w:rsidRPr="002713C4" w14:paraId="7E53A7D9" w14:textId="77777777" w:rsidTr="002713C4">
        <w:trPr>
          <w:trHeight w:val="913"/>
        </w:trPr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795A10" w14:textId="77777777" w:rsidR="002713C4" w:rsidRPr="002713C4" w:rsidRDefault="002713C4" w:rsidP="002713C4">
            <w:r w:rsidRPr="002713C4">
              <w:t>30 Cycles </w:t>
            </w:r>
          </w:p>
        </w:tc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810F22" w14:textId="65A9C9FC" w:rsidR="002713C4" w:rsidRPr="002713C4" w:rsidRDefault="002713C4" w:rsidP="002713C4">
            <w:r w:rsidRPr="002713C4">
              <w:t>94°C</w:t>
            </w:r>
            <w:r w:rsidRPr="002713C4">
              <w:br/>
            </w:r>
            <w:r w:rsidR="002A4332">
              <w:t>49</w:t>
            </w:r>
            <w:r w:rsidRPr="002713C4">
              <w:t>°C</w:t>
            </w:r>
            <w:r w:rsidRPr="002713C4">
              <w:br/>
              <w:t>68°C </w:t>
            </w:r>
          </w:p>
        </w:tc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2E828F" w14:textId="77777777" w:rsidR="002713C4" w:rsidRPr="002713C4" w:rsidRDefault="002713C4" w:rsidP="002713C4">
            <w:r w:rsidRPr="002713C4">
              <w:t>15-30 seconds</w:t>
            </w:r>
            <w:r w:rsidRPr="002713C4">
              <w:br/>
              <w:t>15-60 seconds</w:t>
            </w:r>
            <w:r w:rsidRPr="002713C4">
              <w:br/>
              <w:t>1 minute/kb </w:t>
            </w:r>
          </w:p>
        </w:tc>
      </w:tr>
      <w:tr w:rsidR="002713C4" w:rsidRPr="002713C4" w14:paraId="6DB1BDD7" w14:textId="77777777" w:rsidTr="002713C4">
        <w:trPr>
          <w:trHeight w:val="290"/>
        </w:trPr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5B325B" w14:textId="77777777" w:rsidR="002713C4" w:rsidRPr="002713C4" w:rsidRDefault="002713C4" w:rsidP="002713C4">
            <w:r w:rsidRPr="002713C4">
              <w:t>Final Extension </w:t>
            </w:r>
          </w:p>
        </w:tc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A7B715" w14:textId="77777777" w:rsidR="002713C4" w:rsidRPr="002713C4" w:rsidRDefault="002713C4" w:rsidP="002713C4">
            <w:r w:rsidRPr="002713C4">
              <w:t>68°C </w:t>
            </w:r>
          </w:p>
        </w:tc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277B4C" w14:textId="77777777" w:rsidR="002713C4" w:rsidRPr="002713C4" w:rsidRDefault="002713C4" w:rsidP="002713C4">
            <w:r w:rsidRPr="002713C4">
              <w:t>5 minutes </w:t>
            </w:r>
          </w:p>
        </w:tc>
      </w:tr>
      <w:tr w:rsidR="002713C4" w:rsidRPr="002713C4" w14:paraId="39CD5612" w14:textId="77777777" w:rsidTr="002713C4">
        <w:trPr>
          <w:trHeight w:val="290"/>
        </w:trPr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6CCD9E4" w14:textId="77777777" w:rsidR="002713C4" w:rsidRPr="002713C4" w:rsidRDefault="002713C4" w:rsidP="002713C4">
            <w:r w:rsidRPr="002713C4">
              <w:t>Hold </w:t>
            </w:r>
          </w:p>
        </w:tc>
        <w:tc>
          <w:tcPr>
            <w:tcW w:w="0" w:type="auto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CFD22E" w14:textId="77777777" w:rsidR="002713C4" w:rsidRPr="002713C4" w:rsidRDefault="002713C4" w:rsidP="002713C4">
            <w:r w:rsidRPr="002713C4">
              <w:t>4-10°C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BED3BA" w14:textId="77777777" w:rsidR="002713C4" w:rsidRPr="002713C4" w:rsidRDefault="002713C4" w:rsidP="002713C4"/>
        </w:tc>
      </w:tr>
    </w:tbl>
    <w:p w14:paraId="69F6B123" w14:textId="26B3F14A" w:rsidR="002A4332" w:rsidRDefault="43FCB467" w:rsidP="006C2530">
      <w:pPr>
        <w:spacing w:before="120" w:after="120"/>
        <w:jc w:val="both"/>
        <w:rPr>
          <w:rFonts w:ascii="Cambria" w:eastAsia="Cambria" w:hAnsi="Cambria" w:cs="Times New Roman"/>
          <w:b/>
          <w:bCs/>
          <w:color w:val="000000"/>
          <w:lang w:val="en-US"/>
        </w:rPr>
      </w:pPr>
      <w:r w:rsidRPr="43FCB467">
        <w:rPr>
          <w:rFonts w:ascii="Cambria" w:eastAsia="Cambria" w:hAnsi="Cambria" w:cs="Times New Roman"/>
          <w:b/>
          <w:bCs/>
          <w:color w:val="000000" w:themeColor="text1"/>
          <w:lang w:val="en-US"/>
        </w:rPr>
        <w:t>Golden Gate PCR Reaction</w:t>
      </w:r>
    </w:p>
    <w:p w14:paraId="59F0D6E9" w14:textId="5D704178" w:rsidR="43FCB467" w:rsidRDefault="43FCB467" w:rsidP="43FCB467">
      <w:pPr>
        <w:jc w:val="both"/>
        <w:rPr>
          <w:rFonts w:ascii="Cambria" w:eastAsia="Cambria" w:hAnsi="Cambria" w:cs="Cambria"/>
          <w:lang w:val="en-US"/>
        </w:rPr>
      </w:pPr>
      <w:r w:rsidRPr="43FCB467">
        <w:rPr>
          <w:rFonts w:ascii="Cambria" w:eastAsia="Cambria" w:hAnsi="Cambria" w:cs="Cambria"/>
          <w:lang w:val="en-US"/>
        </w:rPr>
        <w:t xml:space="preserve">Golden Gate Primers </w:t>
      </w:r>
      <w:r w:rsidR="00227CD3">
        <w:rPr>
          <w:rFonts w:ascii="Cambria" w:eastAsia="Cambria" w:hAnsi="Cambria" w:cs="Cambria"/>
          <w:lang w:val="en-US"/>
        </w:rPr>
        <w:t>(5’ to 3’</w:t>
      </w:r>
      <w:proofErr w:type="gramStart"/>
      <w:r w:rsidR="00227CD3">
        <w:rPr>
          <w:rFonts w:ascii="Cambria" w:eastAsia="Cambria" w:hAnsi="Cambria" w:cs="Cambria"/>
          <w:lang w:val="en-US"/>
        </w:rPr>
        <w:t>)</w:t>
      </w:r>
      <w:r w:rsidR="00227CD3" w:rsidRPr="43FCB467">
        <w:rPr>
          <w:rFonts w:ascii="Cambria" w:eastAsia="Cambria" w:hAnsi="Cambria" w:cs="Cambria"/>
          <w:lang w:val="en-US"/>
        </w:rPr>
        <w:t>:</w:t>
      </w:r>
      <w:r w:rsidRPr="43FCB467">
        <w:rPr>
          <w:rFonts w:ascii="Cambria" w:eastAsia="Cambria" w:hAnsi="Cambria" w:cs="Cambria"/>
          <w:lang w:val="en-US"/>
        </w:rPr>
        <w:t>:</w:t>
      </w:r>
      <w:proofErr w:type="gramEnd"/>
    </w:p>
    <w:p w14:paraId="27384041" w14:textId="30A729C9" w:rsidR="43FCB467" w:rsidRPr="00227CD3" w:rsidRDefault="43FCB467" w:rsidP="43FCB467">
      <w:pPr>
        <w:jc w:val="both"/>
      </w:pPr>
      <w:r w:rsidRPr="43FCB467">
        <w:rPr>
          <w:rFonts w:ascii="Cambria" w:eastAsia="Cambria" w:hAnsi="Cambria" w:cs="Cambria"/>
          <w:lang w:val="en-US"/>
        </w:rPr>
        <w:t xml:space="preserve">Forward: </w:t>
      </w:r>
      <w:r w:rsidR="00227CD3" w:rsidRPr="00227CD3">
        <w:rPr>
          <w:rFonts w:ascii="Cambria" w:eastAsia="Cambria" w:hAnsi="Cambria" w:cs="Cambria"/>
          <w:lang w:val="en-US"/>
        </w:rPr>
        <w:t>ACTTCGGCTCTTCG</w:t>
      </w:r>
      <w:r w:rsidR="00227CD3" w:rsidRPr="00227CD3">
        <w:rPr>
          <w:rFonts w:ascii="Cambria" w:eastAsia="Cambria" w:hAnsi="Cambria" w:cs="Cambria"/>
          <w:i/>
          <w:iCs/>
          <w:u w:val="single"/>
          <w:lang w:val="en-US"/>
        </w:rPr>
        <w:t>GGA</w:t>
      </w:r>
      <w:r w:rsidR="00227CD3" w:rsidRPr="00227CD3">
        <w:rPr>
          <w:rFonts w:ascii="Cambria" w:eastAsia="Cambria" w:hAnsi="Cambria" w:cs="Cambria"/>
          <w:lang w:val="en-US"/>
        </w:rPr>
        <w:t>TCTGACCAGGGAAAATAGC</w:t>
      </w:r>
    </w:p>
    <w:p w14:paraId="409F8C69" w14:textId="067C945A" w:rsidR="43FCB467" w:rsidRPr="006C2530" w:rsidRDefault="43FCB467" w:rsidP="006C2530">
      <w:pPr>
        <w:jc w:val="both"/>
      </w:pPr>
      <w:r w:rsidRPr="43FCB467">
        <w:rPr>
          <w:rFonts w:ascii="Cambria" w:eastAsia="Cambria" w:hAnsi="Cambria" w:cs="Cambria"/>
          <w:lang w:val="en-US"/>
        </w:rPr>
        <w:t xml:space="preserve">Reverse: </w:t>
      </w:r>
      <w:r w:rsidRPr="00227CD3">
        <w:rPr>
          <w:rFonts w:ascii="Cambria" w:eastAsia="Cambria" w:hAnsi="Cambria" w:cs="Cambria"/>
          <w:lang w:val="en-US"/>
        </w:rPr>
        <w:t>ACTTCGGCTCTTCGCTGAAAATAAAAAAGGGGACCTCTAG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tblLook w:val="04A0" w:firstRow="1" w:lastRow="0" w:firstColumn="1" w:lastColumn="0" w:noHBand="0" w:noVBand="1"/>
      </w:tblPr>
      <w:tblGrid>
        <w:gridCol w:w="4159"/>
        <w:gridCol w:w="1760"/>
        <w:gridCol w:w="3085"/>
      </w:tblGrid>
      <w:tr w:rsidR="43FCB467" w14:paraId="7AF114B3" w14:textId="77777777" w:rsidTr="43FCB467">
        <w:trPr>
          <w:gridAfter w:val="2"/>
          <w:wAfter w:w="5112" w:type="dxa"/>
          <w:trHeight w:val="20"/>
        </w:trPr>
        <w:tc>
          <w:tcPr>
            <w:tcW w:w="4390" w:type="dxa"/>
            <w:shd w:val="clear" w:color="auto" w:fill="auto"/>
            <w:vAlign w:val="center"/>
          </w:tcPr>
          <w:p w14:paraId="2E88DD20" w14:textId="77777777" w:rsidR="43FCB467" w:rsidRDefault="43FCB467"/>
        </w:tc>
      </w:tr>
      <w:tr w:rsidR="43FCB467" w14:paraId="37A6DD2F" w14:textId="77777777" w:rsidTr="43FCB467">
        <w:trPr>
          <w:trHeight w:val="311"/>
        </w:trPr>
        <w:tc>
          <w:tcPr>
            <w:tcW w:w="439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0F5FB53" w14:textId="77777777" w:rsidR="43FCB467" w:rsidRDefault="43FCB467">
            <w:r w:rsidRPr="43FCB467">
              <w:rPr>
                <w:b/>
                <w:bCs/>
              </w:rPr>
              <w:t>STEP </w:t>
            </w:r>
          </w:p>
        </w:tc>
        <w:tc>
          <w:tcPr>
            <w:tcW w:w="1847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47E401E" w14:textId="77777777" w:rsidR="43FCB467" w:rsidRDefault="43FCB467">
            <w:r w:rsidRPr="43FCB467">
              <w:rPr>
                <w:b/>
                <w:bCs/>
              </w:rPr>
              <w:t>TEMP</w:t>
            </w:r>
          </w:p>
        </w:tc>
        <w:tc>
          <w:tcPr>
            <w:tcW w:w="3265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DD988EF" w14:textId="77777777" w:rsidR="43FCB467" w:rsidRDefault="43FCB467">
            <w:r w:rsidRPr="43FCB467">
              <w:rPr>
                <w:b/>
                <w:bCs/>
              </w:rPr>
              <w:t>TIME </w:t>
            </w:r>
          </w:p>
        </w:tc>
      </w:tr>
      <w:tr w:rsidR="43FCB467" w14:paraId="56464E0C" w14:textId="77777777" w:rsidTr="43FCB467">
        <w:trPr>
          <w:trHeight w:val="290"/>
        </w:trPr>
        <w:tc>
          <w:tcPr>
            <w:tcW w:w="439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F0C303" w14:textId="77777777" w:rsidR="43FCB467" w:rsidRDefault="43FCB467">
            <w:r>
              <w:t>Initial Denaturation </w:t>
            </w:r>
          </w:p>
        </w:tc>
        <w:tc>
          <w:tcPr>
            <w:tcW w:w="1847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38677E8" w14:textId="056F5D40" w:rsidR="43FCB467" w:rsidRDefault="43FCB467">
            <w:r>
              <w:t>98°C </w:t>
            </w:r>
          </w:p>
        </w:tc>
        <w:tc>
          <w:tcPr>
            <w:tcW w:w="3265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28A31D8" w14:textId="30CAF136" w:rsidR="43FCB467" w:rsidRDefault="43FCB467">
            <w:r>
              <w:t>2 minutes </w:t>
            </w:r>
          </w:p>
        </w:tc>
      </w:tr>
      <w:tr w:rsidR="43FCB467" w14:paraId="7B347C30" w14:textId="77777777" w:rsidTr="43FCB467">
        <w:trPr>
          <w:trHeight w:val="913"/>
        </w:trPr>
        <w:tc>
          <w:tcPr>
            <w:tcW w:w="439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A9F8611" w14:textId="77777777" w:rsidR="43FCB467" w:rsidRDefault="43FCB467">
            <w:r>
              <w:t>30 Cycles </w:t>
            </w:r>
          </w:p>
        </w:tc>
        <w:tc>
          <w:tcPr>
            <w:tcW w:w="1847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3275887C" w14:textId="11D57216" w:rsidR="43FCB467" w:rsidRDefault="43FCB467">
            <w:r>
              <w:t>98°C</w:t>
            </w:r>
            <w:r>
              <w:br/>
              <w:t>50°C</w:t>
            </w:r>
            <w:r>
              <w:br/>
              <w:t>72°C </w:t>
            </w:r>
          </w:p>
        </w:tc>
        <w:tc>
          <w:tcPr>
            <w:tcW w:w="3265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028DF955" w14:textId="4E9E31E6" w:rsidR="43FCB467" w:rsidRDefault="43FCB467">
            <w:r>
              <w:t>10 seconds</w:t>
            </w:r>
            <w:r>
              <w:br/>
              <w:t>30 seconds</w:t>
            </w:r>
            <w:r>
              <w:br/>
              <w:t>30 seconds </w:t>
            </w:r>
          </w:p>
        </w:tc>
      </w:tr>
      <w:tr w:rsidR="43FCB467" w14:paraId="13D91CEA" w14:textId="77777777" w:rsidTr="43FCB467">
        <w:trPr>
          <w:trHeight w:val="290"/>
        </w:trPr>
        <w:tc>
          <w:tcPr>
            <w:tcW w:w="439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489F0C7D" w14:textId="77777777" w:rsidR="43FCB467" w:rsidRDefault="43FCB467">
            <w:r>
              <w:t>Final Extension </w:t>
            </w:r>
          </w:p>
        </w:tc>
        <w:tc>
          <w:tcPr>
            <w:tcW w:w="1847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DCFA931" w14:textId="5AC81F99" w:rsidR="43FCB467" w:rsidRDefault="43FCB467">
            <w:r>
              <w:t>72°C </w:t>
            </w:r>
          </w:p>
        </w:tc>
        <w:tc>
          <w:tcPr>
            <w:tcW w:w="3265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ECEDE8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57003B43" w14:textId="4FB6079D" w:rsidR="43FCB467" w:rsidRDefault="43FCB467">
            <w:r>
              <w:t>3 minutes </w:t>
            </w:r>
          </w:p>
        </w:tc>
      </w:tr>
      <w:tr w:rsidR="43FCB467" w14:paraId="55EDA698" w14:textId="77777777" w:rsidTr="43FCB467">
        <w:trPr>
          <w:trHeight w:val="290"/>
        </w:trPr>
        <w:tc>
          <w:tcPr>
            <w:tcW w:w="4390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33B8B61" w14:textId="77777777" w:rsidR="43FCB467" w:rsidRDefault="43FCB467">
            <w:r>
              <w:t>Hold </w:t>
            </w:r>
          </w:p>
        </w:tc>
        <w:tc>
          <w:tcPr>
            <w:tcW w:w="1847" w:type="dxa"/>
            <w:tcBorders>
              <w:top w:val="single" w:sz="2" w:space="0" w:color="B3B3B3"/>
              <w:left w:val="single" w:sz="2" w:space="0" w:color="B3B3B3"/>
              <w:bottom w:val="single" w:sz="2" w:space="0" w:color="B3B3B3"/>
              <w:right w:val="single" w:sz="2" w:space="0" w:color="B3B3B3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9BB0AAD" w14:textId="33274DDC" w:rsidR="43FCB467" w:rsidRDefault="43FCB467">
            <w:r>
              <w:t>4</w:t>
            </w:r>
          </w:p>
        </w:tc>
        <w:tc>
          <w:tcPr>
            <w:tcW w:w="3265" w:type="dxa"/>
            <w:shd w:val="clear" w:color="auto" w:fill="auto"/>
            <w:vAlign w:val="center"/>
          </w:tcPr>
          <w:p w14:paraId="0C42500A" w14:textId="77777777" w:rsidR="43FCB467" w:rsidRDefault="43FCB467"/>
        </w:tc>
      </w:tr>
    </w:tbl>
    <w:p w14:paraId="2E63564E" w14:textId="74EA2D49" w:rsidR="006A0877" w:rsidRPr="00F66F9E" w:rsidRDefault="00326E20" w:rsidP="00326E20">
      <w:pPr>
        <w:rPr>
          <w:rFonts w:ascii="Cambria" w:eastAsia="Cambria" w:hAnsi="Cambria" w:cs="Times New Roman"/>
          <w:b/>
          <w:bCs/>
          <w:color w:val="000000"/>
          <w:lang w:val="en-US"/>
        </w:rPr>
      </w:pPr>
    </w:p>
    <w:sectPr w:rsidR="006A0877" w:rsidRPr="00F66F9E" w:rsidSect="006C2530"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96609"/>
    <w:multiLevelType w:val="hybridMultilevel"/>
    <w:tmpl w:val="3860217C"/>
    <w:lvl w:ilvl="0" w:tplc="65A28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uthor-Dat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eedxtvrdpvrf4ev5zpptftle05dtfdvda22&quot;&gt;Morphotypes&lt;record-ids&gt;&lt;item&gt;13&lt;/item&gt;&lt;item&gt;286&lt;/item&gt;&lt;item&gt;287&lt;/item&gt;&lt;item&gt;553&lt;/item&gt;&lt;item&gt;623&lt;/item&gt;&lt;item&gt;745&lt;/item&gt;&lt;item&gt;746&lt;/item&gt;&lt;/record-ids&gt;&lt;/item&gt;&lt;/Libraries&gt;"/>
  </w:docVars>
  <w:rsids>
    <w:rsidRoot w:val="007D6018"/>
    <w:rsid w:val="000407A3"/>
    <w:rsid w:val="0004269E"/>
    <w:rsid w:val="0005205D"/>
    <w:rsid w:val="000A212B"/>
    <w:rsid w:val="000E5C7A"/>
    <w:rsid w:val="000E6DA3"/>
    <w:rsid w:val="00107FF9"/>
    <w:rsid w:val="00127088"/>
    <w:rsid w:val="001C4098"/>
    <w:rsid w:val="00210746"/>
    <w:rsid w:val="00227CD3"/>
    <w:rsid w:val="002713C4"/>
    <w:rsid w:val="00290F3E"/>
    <w:rsid w:val="002A4332"/>
    <w:rsid w:val="002A44F7"/>
    <w:rsid w:val="002B5361"/>
    <w:rsid w:val="002D0194"/>
    <w:rsid w:val="002D5AA1"/>
    <w:rsid w:val="00306D0A"/>
    <w:rsid w:val="003148FD"/>
    <w:rsid w:val="00323160"/>
    <w:rsid w:val="00326E20"/>
    <w:rsid w:val="003317D7"/>
    <w:rsid w:val="00346853"/>
    <w:rsid w:val="003A0A28"/>
    <w:rsid w:val="003A0ECF"/>
    <w:rsid w:val="004B35C0"/>
    <w:rsid w:val="005269E6"/>
    <w:rsid w:val="005A3F51"/>
    <w:rsid w:val="005A6E82"/>
    <w:rsid w:val="005E61E3"/>
    <w:rsid w:val="005F3C2E"/>
    <w:rsid w:val="005F42BF"/>
    <w:rsid w:val="00637DED"/>
    <w:rsid w:val="006C2530"/>
    <w:rsid w:val="00797197"/>
    <w:rsid w:val="007D1F06"/>
    <w:rsid w:val="007D6018"/>
    <w:rsid w:val="00800C35"/>
    <w:rsid w:val="00821115"/>
    <w:rsid w:val="0083618D"/>
    <w:rsid w:val="008418D4"/>
    <w:rsid w:val="0089222A"/>
    <w:rsid w:val="009272B7"/>
    <w:rsid w:val="0096215D"/>
    <w:rsid w:val="00965534"/>
    <w:rsid w:val="009A54AA"/>
    <w:rsid w:val="009D5B13"/>
    <w:rsid w:val="009D5EB8"/>
    <w:rsid w:val="00AA11E9"/>
    <w:rsid w:val="00AA74E2"/>
    <w:rsid w:val="00B516EF"/>
    <w:rsid w:val="00B56D48"/>
    <w:rsid w:val="00B71435"/>
    <w:rsid w:val="00B80708"/>
    <w:rsid w:val="00C07242"/>
    <w:rsid w:val="00C15043"/>
    <w:rsid w:val="00C278E8"/>
    <w:rsid w:val="00C51395"/>
    <w:rsid w:val="00C772BD"/>
    <w:rsid w:val="00CE7A5C"/>
    <w:rsid w:val="00D05050"/>
    <w:rsid w:val="00DD7949"/>
    <w:rsid w:val="00DF31DA"/>
    <w:rsid w:val="00E15188"/>
    <w:rsid w:val="00E2283D"/>
    <w:rsid w:val="00E92D18"/>
    <w:rsid w:val="00F10317"/>
    <w:rsid w:val="00F43403"/>
    <w:rsid w:val="00F66F9E"/>
    <w:rsid w:val="00FA58FB"/>
    <w:rsid w:val="00FD222A"/>
    <w:rsid w:val="00FE7536"/>
    <w:rsid w:val="00FF0998"/>
    <w:rsid w:val="00FF7294"/>
    <w:rsid w:val="0398AF91"/>
    <w:rsid w:val="40CBAAA1"/>
    <w:rsid w:val="43FCB467"/>
    <w:rsid w:val="4A25CAB9"/>
    <w:rsid w:val="5FF5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4552"/>
  <w15:chartTrackingRefBased/>
  <w15:docId w15:val="{3ACF7FA0-00C7-6942-B604-7C733B3F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01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018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7D601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D6018"/>
    <w:pPr>
      <w:spacing w:after="200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7D6018"/>
    <w:rPr>
      <w:sz w:val="20"/>
      <w:szCs w:val="20"/>
      <w:lang w:val="en-US"/>
    </w:rPr>
  </w:style>
  <w:style w:type="paragraph" w:styleId="BodyText">
    <w:name w:val="Body Text"/>
    <w:basedOn w:val="Normal"/>
    <w:link w:val="BodyTextChar"/>
    <w:qFormat/>
    <w:rsid w:val="007D6018"/>
    <w:pPr>
      <w:spacing w:before="180" w:after="18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7D6018"/>
    <w:rPr>
      <w:lang w:val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6C25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530"/>
    <w:pPr>
      <w:spacing w:after="0"/>
    </w:pPr>
    <w:rPr>
      <w:b/>
      <w:bCs/>
      <w:lang w:val="en-Z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530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127088"/>
    <w:pPr>
      <w:ind w:left="720"/>
      <w:contextualSpacing/>
    </w:pPr>
  </w:style>
  <w:style w:type="paragraph" w:customStyle="1" w:styleId="EndNoteBibliographyTitle">
    <w:name w:val="EndNote Bibliography Title"/>
    <w:basedOn w:val="Normal"/>
    <w:link w:val="EndNoteBibliographyTitleChar"/>
    <w:rsid w:val="00346853"/>
    <w:pPr>
      <w:jc w:val="center"/>
    </w:pPr>
    <w:rPr>
      <w:rFonts w:ascii="Calibri" w:hAnsi="Calibri" w:cs="Calibri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46853"/>
    <w:rPr>
      <w:rFonts w:ascii="Calibri" w:hAnsi="Calibri" w:cs="Calibr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346853"/>
    <w:rPr>
      <w:rFonts w:ascii="Calibri" w:hAnsi="Calibri" w:cs="Calibri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46853"/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De Wet</dc:creator>
  <cp:keywords/>
  <dc:description/>
  <cp:lastModifiedBy>Timothy De Wet</cp:lastModifiedBy>
  <cp:revision>2</cp:revision>
  <dcterms:created xsi:type="dcterms:W3CDTF">2020-09-07T17:37:00Z</dcterms:created>
  <dcterms:modified xsi:type="dcterms:W3CDTF">2020-09-07T17:37:00Z</dcterms:modified>
</cp:coreProperties>
</file>